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ДЖЕРЕЛА ПРАВА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352"/>
        <w:gridCol w:w="6237"/>
      </w:tblGrid>
      <w:tr w:rsidR="00EC6373" w:rsidRPr="00101D0A" w:rsidTr="00EC6373">
        <w:tc>
          <w:tcPr>
            <w:tcW w:w="568" w:type="dxa"/>
          </w:tcPr>
          <w:p w:rsidR="00EC6373" w:rsidRPr="00101D0A" w:rsidRDefault="00EC6373" w:rsidP="00FD6DC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52" w:type="dxa"/>
          </w:tcPr>
          <w:p w:rsidR="00EC6373" w:rsidRPr="00101D0A" w:rsidRDefault="00EC6373" w:rsidP="00FD6D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ДЖЕРЕЛА ПРАВА</w:t>
            </w:r>
          </w:p>
        </w:tc>
        <w:tc>
          <w:tcPr>
            <w:tcW w:w="6237" w:type="dxa"/>
          </w:tcPr>
          <w:p w:rsidR="00EC6373" w:rsidRPr="00101D0A" w:rsidRDefault="00EC6373" w:rsidP="00FD6D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ПОЛОЖЕННЯ</w:t>
            </w:r>
          </w:p>
        </w:tc>
      </w:tr>
      <w:tr w:rsidR="00EC6373" w:rsidRPr="00EC6373" w:rsidTr="00EC6373">
        <w:tc>
          <w:tcPr>
            <w:tcW w:w="568" w:type="dxa"/>
          </w:tcPr>
          <w:p w:rsidR="00EC6373" w:rsidRPr="00101D0A" w:rsidRDefault="00EC6373" w:rsidP="00FD6DC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52" w:type="dxa"/>
          </w:tcPr>
          <w:p w:rsidR="00EC6373" w:rsidRPr="00101D0A" w:rsidRDefault="00EC6373" w:rsidP="00FD6D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6373" w:rsidRPr="00101D0A" w:rsidRDefault="00EC6373" w:rsidP="00FD6DC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C6373" w:rsidRPr="00BF777A" w:rsidTr="00EC6373">
        <w:tc>
          <w:tcPr>
            <w:tcW w:w="568" w:type="dxa"/>
          </w:tcPr>
          <w:p w:rsidR="00EC6373" w:rsidRPr="00101D0A" w:rsidRDefault="00EC6373" w:rsidP="00FD6DC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352" w:type="dxa"/>
          </w:tcPr>
          <w:p w:rsidR="00EC6373" w:rsidRPr="00101D0A" w:rsidRDefault="00EC6373" w:rsidP="00FD6DC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6373" w:rsidRPr="00BF777A" w:rsidRDefault="00EC6373" w:rsidP="00FD6DC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C6373" w:rsidRPr="00BF777A" w:rsidTr="00EC6373">
        <w:tc>
          <w:tcPr>
            <w:tcW w:w="568" w:type="dxa"/>
          </w:tcPr>
          <w:p w:rsidR="00EC6373" w:rsidRDefault="00EC6373" w:rsidP="00FD6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52" w:type="dxa"/>
          </w:tcPr>
          <w:p w:rsidR="00EC6373" w:rsidRDefault="00EC6373" w:rsidP="00FD6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6373" w:rsidRPr="00BF777A" w:rsidRDefault="00EC6373" w:rsidP="00FD6D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  <w:tr w:rsidR="00EC6373" w:rsidRPr="00BF777A" w:rsidTr="00EC6373">
        <w:tc>
          <w:tcPr>
            <w:tcW w:w="568" w:type="dxa"/>
          </w:tcPr>
          <w:p w:rsidR="00EC6373" w:rsidRDefault="00EC6373" w:rsidP="00FD6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</w:tcPr>
          <w:p w:rsidR="00EC6373" w:rsidRDefault="00EC6373" w:rsidP="00FD6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C6373" w:rsidRPr="00BF777A" w:rsidRDefault="00EC6373" w:rsidP="00FD6D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</w:tbl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6373" w:rsidRPr="002A50C6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2A5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ГЛОСАРІЙ</w:t>
      </w:r>
    </w:p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87"/>
        <w:gridCol w:w="2333"/>
        <w:gridCol w:w="6256"/>
      </w:tblGrid>
      <w:tr w:rsidR="00EC6373" w:rsidRPr="00EC6373" w:rsidTr="00EC6373">
        <w:tc>
          <w:tcPr>
            <w:tcW w:w="587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6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333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6256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ВИЗНАЧЕННЯ</w:t>
            </w:r>
          </w:p>
        </w:tc>
      </w:tr>
      <w:tr w:rsidR="00EC6373" w:rsidRPr="00EC6373" w:rsidTr="00EC6373">
        <w:tc>
          <w:tcPr>
            <w:tcW w:w="587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6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333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256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C6373" w:rsidRPr="00EC6373" w:rsidTr="00EC6373">
        <w:tc>
          <w:tcPr>
            <w:tcW w:w="587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6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</w:p>
        </w:tc>
        <w:tc>
          <w:tcPr>
            <w:tcW w:w="2333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256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C6373" w:rsidRPr="00EC6373" w:rsidTr="00EC6373">
        <w:tc>
          <w:tcPr>
            <w:tcW w:w="587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6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333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256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 w:bidi="uk-UA"/>
              </w:rPr>
            </w:pPr>
            <w:bookmarkStart w:id="0" w:name="_GoBack"/>
            <w:bookmarkEnd w:id="0"/>
          </w:p>
        </w:tc>
      </w:tr>
      <w:tr w:rsidR="00EC6373" w:rsidRPr="00EC6373" w:rsidTr="00EC6373">
        <w:tc>
          <w:tcPr>
            <w:tcW w:w="587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333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256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 w:bidi="uk-UA"/>
              </w:rPr>
            </w:pPr>
          </w:p>
        </w:tc>
      </w:tr>
    </w:tbl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6373" w:rsidRPr="00200725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200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ХРОНОЛОГІЧНИЙ ДОВІДНИК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7229"/>
      </w:tblGrid>
      <w:tr w:rsidR="00EC6373" w:rsidRPr="00EC6373" w:rsidTr="00EC6373">
        <w:tc>
          <w:tcPr>
            <w:tcW w:w="1928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7229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ПОДІЯ</w:t>
            </w:r>
          </w:p>
        </w:tc>
      </w:tr>
      <w:tr w:rsidR="00EC6373" w:rsidRPr="00EC6373" w:rsidTr="00EC6373">
        <w:tc>
          <w:tcPr>
            <w:tcW w:w="1928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C6373" w:rsidRPr="00EC6373" w:rsidTr="00EC6373">
        <w:tc>
          <w:tcPr>
            <w:tcW w:w="1928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EC6373" w:rsidRPr="00EC6373" w:rsidTr="00EC6373">
        <w:tc>
          <w:tcPr>
            <w:tcW w:w="1928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 w:bidi="uk-UA"/>
              </w:rPr>
            </w:pPr>
          </w:p>
        </w:tc>
      </w:tr>
      <w:tr w:rsidR="00EC6373" w:rsidRPr="00EC6373" w:rsidTr="00EC6373">
        <w:tc>
          <w:tcPr>
            <w:tcW w:w="1928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</w:tcPr>
          <w:p w:rsidR="00EC6373" w:rsidRPr="00EC6373" w:rsidRDefault="00EC6373" w:rsidP="00EC6373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 w:bidi="uk-UA"/>
              </w:rPr>
            </w:pPr>
          </w:p>
        </w:tc>
      </w:tr>
    </w:tbl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6373" w:rsidRDefault="00EC637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85503" w:rsidRPr="00885503" w:rsidRDefault="00885503" w:rsidP="0088550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5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МІЖНАРОДНІ УГОДИ</w:t>
      </w:r>
    </w:p>
    <w:p w:rsidR="00916560" w:rsidRDefault="00916560" w:rsidP="0091656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98"/>
        <w:gridCol w:w="6259"/>
      </w:tblGrid>
      <w:tr w:rsidR="00885503" w:rsidTr="00885503">
        <w:tc>
          <w:tcPr>
            <w:tcW w:w="2898" w:type="dxa"/>
          </w:tcPr>
          <w:p w:rsidR="00885503" w:rsidRDefault="00885503" w:rsidP="00885503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85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Міжнародна угода </w:t>
            </w:r>
          </w:p>
        </w:tc>
        <w:tc>
          <w:tcPr>
            <w:tcW w:w="6259" w:type="dxa"/>
          </w:tcPr>
          <w:p w:rsidR="00885503" w:rsidRDefault="00885503" w:rsidP="00ED017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Основні положення</w:t>
            </w:r>
          </w:p>
        </w:tc>
      </w:tr>
      <w:tr w:rsidR="00885503" w:rsidRPr="002B607E" w:rsidTr="00885503">
        <w:trPr>
          <w:trHeight w:val="2981"/>
        </w:trPr>
        <w:tc>
          <w:tcPr>
            <w:tcW w:w="2898" w:type="dxa"/>
          </w:tcPr>
          <w:p w:rsidR="00885503" w:rsidRDefault="00885503" w:rsidP="005F52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D0172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uk-UA" w:eastAsia="ru-RU"/>
              </w:rPr>
              <w:t xml:space="preserve">Андрусівське </w:t>
            </w:r>
            <w:proofErr w:type="spellStart"/>
            <w:r w:rsidRPr="00ED0172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uk-UA" w:eastAsia="ru-RU"/>
              </w:rPr>
              <w:t>перемир</w:t>
            </w:r>
            <w:proofErr w:type="spellEnd"/>
            <w:r w:rsidRPr="00ED0172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eastAsia="ru-RU"/>
              </w:rPr>
              <w:t>’</w:t>
            </w:r>
            <w:r w:rsidRPr="00ED0172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uk-UA" w:eastAsia="ru-RU"/>
              </w:rPr>
              <w:t>я (1667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val="uk-UA" w:eastAsia="ru-RU"/>
              </w:rPr>
              <w:t xml:space="preserve">) </w:t>
            </w:r>
            <w:r w:rsidRPr="00ED0172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val="uk-UA" w:eastAsia="ru-RU"/>
              </w:rPr>
              <w:t>д</w:t>
            </w:r>
            <w:r w:rsidRPr="00ED017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 xml:space="preserve">оговір про </w:t>
            </w:r>
            <w:proofErr w:type="spellStart"/>
            <w:r w:rsidRPr="00ED017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>перемир</w:t>
            </w:r>
            <w:proofErr w:type="spellEnd"/>
            <w:r w:rsidRPr="00ED017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’</w:t>
            </w:r>
            <w:r w:rsidRPr="00ED017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 xml:space="preserve">я між Московською </w:t>
            </w:r>
            <w:r w:rsidRPr="00ED0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державою і Річчю Посполитою</w:t>
            </w:r>
          </w:p>
        </w:tc>
        <w:tc>
          <w:tcPr>
            <w:tcW w:w="6259" w:type="dxa"/>
          </w:tcPr>
          <w:p w:rsidR="00885503" w:rsidRPr="00242AC6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proofErr w:type="spellStart"/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242A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еремир</w:t>
            </w:r>
            <w:proofErr w:type="spellEnd"/>
            <w:r w:rsidRPr="00242A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’</w:t>
            </w:r>
            <w:r w:rsidRPr="00242A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я встановлювалось на 13,5 років;</w:t>
            </w:r>
          </w:p>
          <w:p w:rsidR="00885503" w:rsidRPr="00242AC6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242A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 xml:space="preserve">за </w:t>
            </w:r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Московською державою залишались Лівобережна Україна і Смоленськ;</w:t>
            </w:r>
          </w:p>
          <w:p w:rsidR="00885503" w:rsidRPr="00242AC6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Правобережна Україна, Білорусь залишались у складі Речі Посполитої;</w:t>
            </w:r>
          </w:p>
          <w:p w:rsidR="00885503" w:rsidRPr="00242AC6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 на два з половиною роки передавався Московській державі;</w:t>
            </w:r>
          </w:p>
          <w:p w:rsidR="00885503" w:rsidRPr="00242AC6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Запорозька Січ мала перебувати в спільному володінні обох держав;</w:t>
            </w:r>
          </w:p>
          <w:p w:rsidR="00885503" w:rsidRDefault="00885503" w:rsidP="00885503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9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42A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Польща і Москва домовились про спільну боротьбу з татарською агресією </w:t>
            </w:r>
            <w:r w:rsidRPr="00242A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проти України</w:t>
            </w:r>
          </w:p>
        </w:tc>
      </w:tr>
      <w:tr w:rsidR="00885503" w:rsidTr="00885503">
        <w:tc>
          <w:tcPr>
            <w:tcW w:w="2898" w:type="dxa"/>
          </w:tcPr>
          <w:p w:rsidR="00885503" w:rsidRPr="00885503" w:rsidRDefault="00885503" w:rsidP="00885503">
            <w:pPr>
              <w:widowControl w:val="0"/>
              <w:spacing w:after="35"/>
              <w:ind w:left="4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8550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lastRenderedPageBreak/>
              <w:t>Білоцерківський мирний договір</w:t>
            </w:r>
          </w:p>
          <w:p w:rsidR="00885503" w:rsidRDefault="00885503" w:rsidP="00ED017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259" w:type="dxa"/>
          </w:tcPr>
          <w:p w:rsidR="00885503" w:rsidRDefault="00885503" w:rsidP="00ED0172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ED0172" w:rsidRPr="00ED0172" w:rsidRDefault="00ED0172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0172" w:rsidRPr="00ED0172" w:rsidRDefault="00885503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5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ЗАКОНОДАВЧІ АКТИ</w:t>
      </w:r>
    </w:p>
    <w:p w:rsidR="00ED0172" w:rsidRPr="00ED0172" w:rsidRDefault="00ED0172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025EE4" w:rsidTr="00025EE4">
        <w:tc>
          <w:tcPr>
            <w:tcW w:w="568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5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906" w:type="dxa"/>
          </w:tcPr>
          <w:p w:rsidR="00025EE4" w:rsidRDefault="00885503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85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Законодавчий акт</w:t>
            </w:r>
          </w:p>
        </w:tc>
        <w:tc>
          <w:tcPr>
            <w:tcW w:w="5683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Основні положення</w:t>
            </w:r>
          </w:p>
        </w:tc>
      </w:tr>
      <w:tr w:rsidR="00025EE4" w:rsidTr="00025EE4">
        <w:tc>
          <w:tcPr>
            <w:tcW w:w="568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06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83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025EE4" w:rsidTr="00025EE4">
        <w:tc>
          <w:tcPr>
            <w:tcW w:w="568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06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83" w:type="dxa"/>
          </w:tcPr>
          <w:p w:rsidR="00025EE4" w:rsidRDefault="00025EE4" w:rsidP="0082137B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ED0172" w:rsidRDefault="00ED0172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25EE4" w:rsidRDefault="00025EE4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ПЕРСОНАЛІЇ</w:t>
      </w:r>
    </w:p>
    <w:p w:rsidR="00025EE4" w:rsidRPr="00ED0172" w:rsidRDefault="00025EE4" w:rsidP="00ED0172">
      <w:pPr>
        <w:autoSpaceDE w:val="0"/>
        <w:spacing w:after="0" w:line="240" w:lineRule="auto"/>
        <w:ind w:left="165"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2344"/>
        <w:gridCol w:w="1446"/>
        <w:gridCol w:w="4975"/>
      </w:tblGrid>
      <w:tr w:rsidR="00025EE4" w:rsidTr="00237BA2">
        <w:tc>
          <w:tcPr>
            <w:tcW w:w="698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344" w:type="dxa"/>
          </w:tcPr>
          <w:p w:rsidR="00025EE4" w:rsidRPr="00025EE4" w:rsidRDefault="00025EE4" w:rsidP="0002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E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Персоналії</w:t>
            </w:r>
          </w:p>
        </w:tc>
        <w:tc>
          <w:tcPr>
            <w:tcW w:w="1446" w:type="dxa"/>
          </w:tcPr>
          <w:p w:rsidR="00025EE4" w:rsidRPr="00025EE4" w:rsidRDefault="00025EE4" w:rsidP="0023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E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Портрет</w:t>
            </w:r>
          </w:p>
        </w:tc>
        <w:tc>
          <w:tcPr>
            <w:tcW w:w="4975" w:type="dxa"/>
          </w:tcPr>
          <w:p w:rsidR="00025EE4" w:rsidRPr="00025EE4" w:rsidRDefault="00025EE4" w:rsidP="0002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E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37BA2" w:rsidTr="00381AD5">
        <w:tc>
          <w:tcPr>
            <w:tcW w:w="9463" w:type="dxa"/>
            <w:gridSpan w:val="4"/>
          </w:tcPr>
          <w:p w:rsidR="00237BA2" w:rsidRPr="00237BA2" w:rsidRDefault="00237BA2" w:rsidP="0023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Князівський період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(кінець ІХ – початок 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ст.)</w:t>
            </w:r>
          </w:p>
        </w:tc>
      </w:tr>
      <w:tr w:rsidR="00025EE4" w:rsidRPr="00200725" w:rsidTr="00237BA2">
        <w:tc>
          <w:tcPr>
            <w:tcW w:w="698" w:type="dxa"/>
          </w:tcPr>
          <w:p w:rsidR="00025EE4" w:rsidRPr="00237BA2" w:rsidRDefault="00237BA2" w:rsidP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44" w:type="dxa"/>
          </w:tcPr>
          <w:p w:rsidR="00025EE4" w:rsidRDefault="00242AC6" w:rsidP="00242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Аскольд і Дір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42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половина ІХ ст.</w:t>
            </w:r>
          </w:p>
        </w:tc>
        <w:tc>
          <w:tcPr>
            <w:tcW w:w="1446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025EE4" w:rsidRDefault="00242AC6" w:rsidP="00242AC6">
            <w:pPr>
              <w:widowControl w:val="0"/>
              <w:tabs>
                <w:tab w:val="left" w:pos="1497"/>
                <w:tab w:val="left" w:pos="447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Відповідно до літописних переказів, Аскольд і Дір були </w:t>
            </w:r>
            <w:r w:rsidRPr="00242A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боярами Рюрика. У</w:t>
            </w:r>
            <w:r w:rsidRPr="00242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24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882 р.</w:t>
            </w:r>
            <w:r w:rsidRPr="00242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Аскольд і Дір були повалені новгородським князем </w:t>
            </w:r>
            <w:r w:rsidRPr="00242A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Олегом,</w:t>
            </w:r>
            <w:r w:rsidRPr="00242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що захопив Київ.</w:t>
            </w:r>
          </w:p>
        </w:tc>
      </w:tr>
      <w:tr w:rsidR="00025EE4" w:rsidRPr="00242AC6" w:rsidTr="00237BA2">
        <w:tc>
          <w:tcPr>
            <w:tcW w:w="698" w:type="dxa"/>
          </w:tcPr>
          <w:p w:rsidR="00025EE4" w:rsidRDefault="00242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344" w:type="dxa"/>
          </w:tcPr>
          <w:p w:rsidR="00242AC6" w:rsidRPr="00242AC6" w:rsidRDefault="00242AC6" w:rsidP="00242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242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 – ХІІ</w:t>
            </w:r>
            <w:r w:rsidR="00A77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42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</w:p>
          <w:p w:rsidR="00025EE4" w:rsidRPr="00242AC6" w:rsidRDefault="00025E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025EE4" w:rsidRPr="00A77000" w:rsidRDefault="00242AC6" w:rsidP="00A77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Славетний творець пісень, що прославляли діяльність і військові подвиги східнослов’янських князів. Його ім’я вперше було згадано в «Слові о полку Ігоревім», ХІІ ст.,  також у написі в Софійському соборі в Києві та в «</w:t>
            </w:r>
            <w:proofErr w:type="spellStart"/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Задонщині</w:t>
            </w:r>
            <w:proofErr w:type="spellEnd"/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 xml:space="preserve"> літературному творі Х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Ім</w:t>
            </w:r>
            <w:r w:rsidR="00A770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Боян стало загальним, яке позначає талановитого </w:t>
            </w:r>
            <w:r w:rsidR="00A77000"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поета-с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7000"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A7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ця </w:t>
            </w:r>
          </w:p>
        </w:tc>
      </w:tr>
      <w:tr w:rsidR="00025EE4" w:rsidRPr="00242AC6" w:rsidTr="00237BA2">
        <w:tc>
          <w:tcPr>
            <w:tcW w:w="698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5EE4" w:rsidRPr="00242AC6" w:rsidTr="00237BA2">
        <w:tc>
          <w:tcPr>
            <w:tcW w:w="698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5EE4" w:rsidRPr="00242AC6" w:rsidTr="00237BA2">
        <w:tc>
          <w:tcPr>
            <w:tcW w:w="698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025EE4" w:rsidRDefault="00025E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42AC6" w:rsidTr="00167944">
        <w:tc>
          <w:tcPr>
            <w:tcW w:w="9463" w:type="dxa"/>
            <w:gridSpan w:val="4"/>
          </w:tcPr>
          <w:p w:rsidR="00237BA2" w:rsidRPr="00237BA2" w:rsidRDefault="00237BA2" w:rsidP="0023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Литовсько-польський період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початок Х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середина 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 ст.) </w:t>
            </w:r>
          </w:p>
        </w:tc>
      </w:tr>
      <w:tr w:rsidR="00237BA2" w:rsidRPr="00242AC6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42AC6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42AC6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42AC6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42AC6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Tr="00BD384D">
        <w:tc>
          <w:tcPr>
            <w:tcW w:w="9463" w:type="dxa"/>
            <w:gridSpan w:val="4"/>
          </w:tcPr>
          <w:p w:rsidR="00237BA2" w:rsidRPr="00237BA2" w:rsidRDefault="00237BA2" w:rsidP="0023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Козацько-</w:t>
            </w:r>
            <w:proofErr w:type="spellStart"/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гетьманськй</w:t>
            </w:r>
            <w:proofErr w:type="spellEnd"/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період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середина Х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noBreakHyphen/>
              <w:t xml:space="preserve"> кінець 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ст.)</w:t>
            </w:r>
          </w:p>
        </w:tc>
      </w:tr>
      <w:tr w:rsidR="00237BA2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Tr="0041278D">
        <w:tc>
          <w:tcPr>
            <w:tcW w:w="9463" w:type="dxa"/>
            <w:gridSpan w:val="4"/>
          </w:tcPr>
          <w:p w:rsidR="00237BA2" w:rsidRPr="00237BA2" w:rsidRDefault="00237BA2" w:rsidP="0023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Імперський період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кінець Х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початок ХХ ст.)</w:t>
            </w:r>
          </w:p>
        </w:tc>
      </w:tr>
      <w:tr w:rsidR="00237BA2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Tr="00237BA2">
        <w:tc>
          <w:tcPr>
            <w:tcW w:w="698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</w:tcPr>
          <w:p w:rsidR="00237BA2" w:rsidRDefault="00237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4E72" w:rsidRDefault="00824E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CCE" w:rsidRPr="00047CCE" w:rsidRDefault="00047CCE" w:rsidP="00047C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7CC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ПЕРСОНАЛІЇ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685"/>
        <w:gridCol w:w="2705"/>
        <w:gridCol w:w="1431"/>
        <w:gridCol w:w="4642"/>
      </w:tblGrid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705" w:type="dxa"/>
          </w:tcPr>
          <w:p w:rsidR="00237BA2" w:rsidRPr="00237BA2" w:rsidRDefault="00237BA2" w:rsidP="00101D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Персоналії</w:t>
            </w:r>
          </w:p>
        </w:tc>
        <w:tc>
          <w:tcPr>
            <w:tcW w:w="1431" w:type="dxa"/>
          </w:tcPr>
          <w:p w:rsidR="00237BA2" w:rsidRPr="00237BA2" w:rsidRDefault="00237BA2" w:rsidP="00101D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Портрет</w:t>
            </w:r>
          </w:p>
        </w:tc>
        <w:tc>
          <w:tcPr>
            <w:tcW w:w="4642" w:type="dxa"/>
          </w:tcPr>
          <w:p w:rsidR="00237BA2" w:rsidRPr="00237BA2" w:rsidRDefault="00237BA2" w:rsidP="00101D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37BA2" w:rsidRPr="00237BA2" w:rsidTr="0002223C">
        <w:tc>
          <w:tcPr>
            <w:tcW w:w="9463" w:type="dxa"/>
            <w:gridSpan w:val="4"/>
          </w:tcPr>
          <w:p w:rsidR="00237BA2" w:rsidRPr="00101D0A" w:rsidRDefault="00237BA2" w:rsidP="00237B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Відродження </w:t>
            </w:r>
            <w:r w:rsidR="00101D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української національної державності (1917 – 1920 рр.)</w:t>
            </w:r>
          </w:p>
        </w:tc>
      </w:tr>
      <w:tr w:rsidR="00237BA2" w:rsidRPr="00237BA2" w:rsidTr="00047CCE">
        <w:tc>
          <w:tcPr>
            <w:tcW w:w="685" w:type="dxa"/>
          </w:tcPr>
          <w:p w:rsidR="00025EE4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5" w:type="dxa"/>
          </w:tcPr>
          <w:p w:rsidR="00237BA2" w:rsidRPr="00A77000" w:rsidRDefault="00A77000" w:rsidP="00A7700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0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Грушевський М.С.,</w:t>
            </w:r>
          </w:p>
          <w:p w:rsidR="00A77000" w:rsidRPr="00237BA2" w:rsidRDefault="00A77000" w:rsidP="00A770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1866 – 1934 рр.</w:t>
            </w: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2223C">
        <w:tc>
          <w:tcPr>
            <w:tcW w:w="9463" w:type="dxa"/>
            <w:gridSpan w:val="4"/>
          </w:tcPr>
          <w:p w:rsidR="00237BA2" w:rsidRPr="00237BA2" w:rsidRDefault="00101D0A" w:rsidP="002A50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Радянська доба (1917</w:t>
            </w:r>
            <w:r w:rsidR="002A5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  <w:t xml:space="preserve"> 1991 рр.) </w:t>
            </w: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2223C">
        <w:tc>
          <w:tcPr>
            <w:tcW w:w="9463" w:type="dxa"/>
            <w:gridSpan w:val="4"/>
          </w:tcPr>
          <w:p w:rsidR="00237BA2" w:rsidRPr="00237BA2" w:rsidRDefault="00101D0A" w:rsidP="00101D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Західноукраїнські землі (початок 20-х – середина 40-х рр. ХХ ст.)</w:t>
            </w: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BA2" w:rsidRPr="00237BA2" w:rsidTr="0002223C">
        <w:tc>
          <w:tcPr>
            <w:tcW w:w="9463" w:type="dxa"/>
            <w:gridSpan w:val="4"/>
          </w:tcPr>
          <w:p w:rsidR="00237BA2" w:rsidRPr="00237BA2" w:rsidRDefault="00237BA2" w:rsidP="00101D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37BA2" w:rsidRPr="00237BA2" w:rsidTr="00047CCE">
        <w:tc>
          <w:tcPr>
            <w:tcW w:w="68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5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237BA2" w:rsidRPr="00237BA2" w:rsidRDefault="00237BA2" w:rsidP="00237B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7BA2" w:rsidRDefault="00237B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D0A" w:rsidRDefault="00101D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D0A" w:rsidRPr="00101D0A" w:rsidRDefault="00BF777A" w:rsidP="00101D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ІСТОРИЧНИЙ РЕГІОНАЛЬНИЙ ПОДІЛ УКРАЇНИ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101D0A" w:rsidRPr="00101D0A" w:rsidTr="00931D12">
        <w:tc>
          <w:tcPr>
            <w:tcW w:w="568" w:type="dxa"/>
          </w:tcPr>
          <w:p w:rsidR="00101D0A" w:rsidRPr="00101D0A" w:rsidRDefault="00101D0A" w:rsidP="00101D0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06" w:type="dxa"/>
          </w:tcPr>
          <w:p w:rsidR="00101D0A" w:rsidRPr="00101D0A" w:rsidRDefault="00BF777A" w:rsidP="00BF77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ко-географічна область</w:t>
            </w:r>
          </w:p>
        </w:tc>
        <w:tc>
          <w:tcPr>
            <w:tcW w:w="5683" w:type="dxa"/>
          </w:tcPr>
          <w:p w:rsidR="00101D0A" w:rsidRPr="00101D0A" w:rsidRDefault="00BF777A" w:rsidP="00BF77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101D0A" w:rsidRPr="00200725" w:rsidTr="00931D12">
        <w:tc>
          <w:tcPr>
            <w:tcW w:w="568" w:type="dxa"/>
          </w:tcPr>
          <w:p w:rsidR="00101D0A" w:rsidRPr="00101D0A" w:rsidRDefault="00BF777A" w:rsidP="00101D0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6A1E33" w:rsidRDefault="00BF777A" w:rsidP="006A1E3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Бесарабія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101D0A" w:rsidRPr="00101D0A" w:rsidRDefault="00BF777A" w:rsidP="006A1E3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історична 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назва території </w:t>
            </w:r>
            <w:proofErr w:type="spellStart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Буджака</w:t>
            </w:r>
            <w:proofErr w:type="spellEnd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(південна частина межиріччя Пруту і Дністра) і пониззя Дунаю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83" w:type="dxa"/>
          </w:tcPr>
          <w:p w:rsidR="00101D0A" w:rsidRPr="00101D0A" w:rsidRDefault="00BF777A" w:rsidP="00BF777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У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 xml:space="preserve">X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noBreakHyphen/>
              <w:t xml:space="preserve"> XI ст.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Бессарабія входила до складу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>Київської Русі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; у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 xml:space="preserve">XII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noBreakHyphen/>
              <w:t xml:space="preserve"> ХІІІ ст.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noBreakHyphen/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до складу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>Галицько-Волинського князівства;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з середини XIV ст.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noBreakHyphen/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у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 xml:space="preserve">Молдавську феодальну державу. 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З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XVI ст. і до 1812 р.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знаходилася </w:t>
            </w:r>
            <w:proofErr w:type="spellStart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нід</w:t>
            </w:r>
            <w:proofErr w:type="spellEnd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владою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>Туреччини.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У 1569 р.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турецький султан віддав Буджак </w:t>
            </w:r>
            <w:proofErr w:type="spellStart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буджацьким</w:t>
            </w:r>
            <w:proofErr w:type="spellEnd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татарам.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 xml:space="preserve">У 1812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noBreakHyphen/>
              <w:t xml:space="preserve"> 1918 рр.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Бессарабія була в складі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>Російської імперії.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У 1918 р.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noBreakHyphen/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захоплена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>Румунією.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 w:rsidRPr="00BF7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У 1940 р.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Бессарабія була передана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 xml:space="preserve">СРСР. 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Частина Бессарабії (Ізмаїльський, </w:t>
            </w:r>
            <w:proofErr w:type="spellStart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Акерманський</w:t>
            </w:r>
            <w:proofErr w:type="spellEnd"/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, Хотинський повіти)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була 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возз’єднана з </w:t>
            </w:r>
            <w:r w:rsidRPr="00BF77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bidi="uk-UA"/>
              </w:rPr>
              <w:t xml:space="preserve">УРСР, </w:t>
            </w: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решта території Бессарабії увійшла до складу знов створеної Молдавської РСР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нині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noBreakHyphen/>
              <w:t xml:space="preserve"> Молдова)</w:t>
            </w:r>
          </w:p>
        </w:tc>
      </w:tr>
      <w:tr w:rsidR="00101D0A" w:rsidRPr="00BF777A" w:rsidTr="00931D12">
        <w:tc>
          <w:tcPr>
            <w:tcW w:w="568" w:type="dxa"/>
          </w:tcPr>
          <w:p w:rsidR="00101D0A" w:rsidRPr="00101D0A" w:rsidRDefault="00BF777A" w:rsidP="00101D0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906" w:type="dxa"/>
          </w:tcPr>
          <w:p w:rsidR="00101D0A" w:rsidRPr="00101D0A" w:rsidRDefault="00BF777A" w:rsidP="00101D0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Брацлавщина</w:t>
            </w:r>
          </w:p>
        </w:tc>
        <w:tc>
          <w:tcPr>
            <w:tcW w:w="5683" w:type="dxa"/>
          </w:tcPr>
          <w:p w:rsidR="00101D0A" w:rsidRPr="00BF777A" w:rsidRDefault="00BF777A" w:rsidP="00BF777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777A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історична назва території України, що охоплює сучасну Вінницьку область і частину Хмельницької області</w:t>
            </w: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10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906" w:type="dxa"/>
          </w:tcPr>
          <w:p w:rsidR="006A1E33" w:rsidRDefault="006A1E33" w:rsidP="0010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6A1E33" w:rsidRPr="00BF777A" w:rsidRDefault="006A1E33" w:rsidP="00BF77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  <w:tr w:rsidR="00595D16" w:rsidRPr="00BF777A" w:rsidTr="00931D12">
        <w:tc>
          <w:tcPr>
            <w:tcW w:w="568" w:type="dxa"/>
          </w:tcPr>
          <w:p w:rsidR="00595D16" w:rsidRDefault="00595D16" w:rsidP="0010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595D16" w:rsidRDefault="00595D16" w:rsidP="0010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595D16" w:rsidRPr="00BF777A" w:rsidRDefault="00595D16" w:rsidP="00BF77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</w:tbl>
    <w:p w:rsidR="00101D0A" w:rsidRDefault="00A77000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000">
        <w:rPr>
          <w:rFonts w:ascii="Times New Roman" w:hAnsi="Times New Roman" w:cs="Times New Roman"/>
          <w:b/>
          <w:sz w:val="28"/>
          <w:szCs w:val="28"/>
          <w:lang w:val="uk-UA"/>
        </w:rPr>
        <w:t>ЗНИКЛІ ДЕРЖАВИ НА ТЕРИТОРІЇ УКРАЇНИ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A77000" w:rsidRPr="00101D0A" w:rsidTr="00931D12">
        <w:tc>
          <w:tcPr>
            <w:tcW w:w="568" w:type="dxa"/>
          </w:tcPr>
          <w:p w:rsidR="00A77000" w:rsidRPr="00101D0A" w:rsidRDefault="00A77000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06" w:type="dxa"/>
          </w:tcPr>
          <w:p w:rsidR="00A77000" w:rsidRPr="00101D0A" w:rsidRDefault="00A77000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Державні утворення</w:t>
            </w:r>
          </w:p>
        </w:tc>
        <w:tc>
          <w:tcPr>
            <w:tcW w:w="5683" w:type="dxa"/>
          </w:tcPr>
          <w:p w:rsidR="00A77000" w:rsidRPr="00101D0A" w:rsidRDefault="00A77000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A77000" w:rsidRPr="00BF777A" w:rsidTr="00323581">
        <w:trPr>
          <w:trHeight w:val="1208"/>
        </w:trPr>
        <w:tc>
          <w:tcPr>
            <w:tcW w:w="568" w:type="dxa"/>
          </w:tcPr>
          <w:p w:rsidR="00A77000" w:rsidRPr="00101D0A" w:rsidRDefault="00A77000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A32701" w:rsidRDefault="00A77000" w:rsidP="00A327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Античні міста-держави</w:t>
            </w:r>
            <w:r w:rsidR="003235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A77000" w:rsidRPr="00101D0A" w:rsidRDefault="00323581" w:rsidP="00A327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235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3235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ст. до н.е. </w:t>
            </w:r>
            <w:r w:rsidRPr="003235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noBreakHyphen/>
              <w:t xml:space="preserve"> </w:t>
            </w:r>
            <w:r w:rsidRPr="003235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="00A77000" w:rsidRPr="003235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235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ст.</w:t>
            </w:r>
          </w:p>
        </w:tc>
        <w:tc>
          <w:tcPr>
            <w:tcW w:w="5683" w:type="dxa"/>
          </w:tcPr>
          <w:p w:rsidR="00A77000" w:rsidRPr="00BA732B" w:rsidRDefault="00323581" w:rsidP="00323581">
            <w:pPr>
              <w:spacing w:after="200"/>
              <w:jc w:val="both"/>
              <w:rPr>
                <w:lang w:val="uk-UA"/>
              </w:rPr>
            </w:pPr>
            <w:r w:rsidRPr="00323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Міста-держави </w:t>
            </w:r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Пантикапей</w:t>
            </w:r>
            <w:proofErr w:type="spellEnd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Феодосія, Херсонес, Ольвія, </w:t>
            </w:r>
            <w:proofErr w:type="spellStart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Тіра</w:t>
            </w:r>
            <w:proofErr w:type="spellEnd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Борісфеніда</w:t>
            </w:r>
            <w:proofErr w:type="spellEnd"/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ін.),</w:t>
            </w:r>
            <w:r w:rsidRPr="00323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235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які </w:t>
            </w:r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виникли в ході грецької </w:t>
            </w:r>
            <w:r w:rsidRPr="00323581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>колонізації</w:t>
            </w:r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на північному березі Чорного моря</w:t>
            </w:r>
            <w:r w:rsidR="00BA73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. Форма правління </w:t>
            </w:r>
            <w:r w:rsidR="00BA73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softHyphen/>
            </w:r>
            <w:r w:rsidR="00BA732B" w:rsidRPr="00BA732B">
              <w:rPr>
                <w:rFonts w:ascii="Times New Roman" w:hAnsi="Times New Roman" w:cs="Times New Roman"/>
                <w:lang w:val="uk-UA"/>
              </w:rPr>
              <w:t>республіка</w:t>
            </w:r>
            <w:r w:rsidR="00BA732B">
              <w:rPr>
                <w:lang w:val="uk-UA"/>
              </w:rPr>
              <w:t>.</w:t>
            </w:r>
          </w:p>
        </w:tc>
      </w:tr>
      <w:tr w:rsidR="00A77000" w:rsidRPr="00BF777A" w:rsidTr="00931D12">
        <w:tc>
          <w:tcPr>
            <w:tcW w:w="568" w:type="dxa"/>
          </w:tcPr>
          <w:p w:rsidR="00A77000" w:rsidRPr="00101D0A" w:rsidRDefault="00A77000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906" w:type="dxa"/>
          </w:tcPr>
          <w:p w:rsidR="00323581" w:rsidRDefault="00323581" w:rsidP="00323581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32358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Боспорське царство</w:t>
            </w:r>
            <w:r w:rsidR="00BA732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,</w:t>
            </w:r>
          </w:p>
          <w:p w:rsidR="00BA732B" w:rsidRPr="00323581" w:rsidRDefault="00BA732B" w:rsidP="00323581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BA73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480 р. до н.е. </w:t>
            </w:r>
            <w:r w:rsidRPr="00BA732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noBreakHyphen/>
              <w:t xml:space="preserve"> </w:t>
            </w:r>
            <w:r w:rsidRPr="00BA732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en-US" w:eastAsia="uk-UA" w:bidi="uk-UA"/>
              </w:rPr>
              <w:t>IV</w:t>
            </w:r>
            <w:r w:rsidRPr="00BA732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ст.</w:t>
            </w:r>
          </w:p>
          <w:p w:rsidR="00A77000" w:rsidRPr="00101D0A" w:rsidRDefault="00A77000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77000" w:rsidRPr="00BA732B" w:rsidRDefault="00323581" w:rsidP="00BA732B">
            <w:pPr>
              <w:widowControl w:val="0"/>
              <w:spacing w:after="132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древня </w:t>
            </w:r>
            <w:r w:rsidRPr="00BA732B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>держава</w:t>
            </w:r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, яка була створена з кількох десятків міст-держав на Керченському і Таманському півостровах зі столицею </w:t>
            </w:r>
            <w:proofErr w:type="spellStart"/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Пантикапей</w:t>
            </w:r>
            <w:proofErr w:type="spellEnd"/>
            <w:r w:rsidRPr="003235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(сучасна Керч)</w:t>
            </w: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323581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BA732B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A77000" w:rsidRDefault="00A77000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32B" w:rsidRPr="00BA732B" w:rsidRDefault="00BA732B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32B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uk-UA" w:eastAsia="uk-UA" w:bidi="uk-UA"/>
        </w:rPr>
        <w:t>ДЕРЖАВИ, ДО СКЛАДУ ЯКИХ ВХОДИЛИ ТЕРИТОРІЇ СУЧАСНОЇ УКРАЇНИ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BA732B" w:rsidRPr="00101D0A" w:rsidTr="00931D12">
        <w:tc>
          <w:tcPr>
            <w:tcW w:w="568" w:type="dxa"/>
          </w:tcPr>
          <w:p w:rsidR="00BA732B" w:rsidRPr="00101D0A" w:rsidRDefault="00BA732B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06" w:type="dxa"/>
          </w:tcPr>
          <w:p w:rsidR="00BA732B" w:rsidRPr="00101D0A" w:rsidRDefault="00BA732B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Державні утворення</w:t>
            </w:r>
          </w:p>
        </w:tc>
        <w:tc>
          <w:tcPr>
            <w:tcW w:w="5683" w:type="dxa"/>
          </w:tcPr>
          <w:p w:rsidR="00BA732B" w:rsidRPr="00101D0A" w:rsidRDefault="00BA732B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BA732B" w:rsidRPr="00BF777A" w:rsidTr="00931D12">
        <w:trPr>
          <w:trHeight w:val="1208"/>
        </w:trPr>
        <w:tc>
          <w:tcPr>
            <w:tcW w:w="568" w:type="dxa"/>
          </w:tcPr>
          <w:p w:rsidR="00BA732B" w:rsidRPr="00101D0A" w:rsidRDefault="00BA732B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BA732B" w:rsidRDefault="00BA732B" w:rsidP="00BA732B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BA732B">
              <w:rPr>
                <w:rFonts w:ascii="Times New Roman" w:eastAsia="Century Schoolbook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val="uk-UA" w:eastAsia="uk-UA" w:bidi="uk-UA"/>
              </w:rPr>
              <w:t xml:space="preserve">Австрія, </w:t>
            </w:r>
            <w:r w:rsidRPr="00BA732B">
              <w:rPr>
                <w:rFonts w:ascii="Times New Roman" w:eastAsia="Century Schoolbook" w:hAnsi="Times New Roman" w:cs="Times New Roman"/>
                <w:b/>
                <w:iCs/>
                <w:color w:val="000000"/>
                <w:spacing w:val="-6"/>
                <w:sz w:val="28"/>
                <w:szCs w:val="28"/>
                <w:lang w:val="uk-UA" w:eastAsia="uk-UA" w:bidi="uk-UA"/>
              </w:rPr>
              <w:t xml:space="preserve">Австрійська імперія, </w:t>
            </w:r>
            <w:r w:rsidRPr="00BA732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Австро-Угорщина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</w:p>
          <w:p w:rsidR="00BA732B" w:rsidRPr="00BA732B" w:rsidRDefault="00BA732B" w:rsidP="00BA73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1156 – 1918 рр.</w:t>
            </w:r>
          </w:p>
        </w:tc>
        <w:tc>
          <w:tcPr>
            <w:tcW w:w="5683" w:type="dxa"/>
          </w:tcPr>
          <w:p w:rsidR="00BA732B" w:rsidRPr="00BA732B" w:rsidRDefault="00BA732B" w:rsidP="00BA732B">
            <w:pPr>
              <w:widowControl w:val="0"/>
              <w:ind w:right="60"/>
              <w:jc w:val="both"/>
              <w:outlineLvl w:val="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A51E3">
              <w:rPr>
                <w:rFonts w:ascii="Times New Roman" w:eastAsia="Arial Unicode MS" w:hAnsi="Times New Roman" w:cs="Times New Roman"/>
                <w:color w:val="000000"/>
                <w:spacing w:val="5"/>
                <w:sz w:val="28"/>
                <w:szCs w:val="28"/>
                <w:lang w:val="uk-UA" w:eastAsia="uk-UA" w:bidi="uk-UA"/>
              </w:rPr>
              <w:t xml:space="preserve">Австрія у Центральній Європі, утворена в </w:t>
            </w:r>
            <w:r w:rsidRPr="00AA51E3">
              <w:rPr>
                <w:rFonts w:ascii="Times New Roman" w:eastAsia="Arial Unicode MS" w:hAnsi="Times New Roman" w:cs="Times New Roman"/>
                <w:b/>
                <w:color w:val="000000"/>
                <w:spacing w:val="5"/>
                <w:sz w:val="28"/>
                <w:szCs w:val="28"/>
                <w:lang w:val="uk-UA" w:eastAsia="uk-UA" w:bidi="uk-UA"/>
              </w:rPr>
              <w:t>1156 р.,</w:t>
            </w:r>
            <w:r w:rsidRPr="00AA51E3">
              <w:rPr>
                <w:rFonts w:ascii="Times New Roman" w:eastAsia="Arial Unicode MS" w:hAnsi="Times New Roman" w:cs="Times New Roman"/>
                <w:color w:val="000000"/>
                <w:spacing w:val="5"/>
                <w:sz w:val="28"/>
                <w:szCs w:val="28"/>
                <w:lang w:val="uk-UA" w:eastAsia="uk-UA" w:bidi="uk-UA"/>
              </w:rPr>
              <w:t xml:space="preserve"> нині </w:t>
            </w:r>
            <w:r w:rsidRPr="00AA51E3">
              <w:rPr>
                <w:rFonts w:ascii="Times New Roman" w:eastAsia="Arial Unicode MS" w:hAnsi="Times New Roman" w:cs="Times New Roman"/>
                <w:color w:val="000000"/>
                <w:spacing w:val="5"/>
                <w:sz w:val="28"/>
                <w:szCs w:val="28"/>
                <w:lang w:val="uk-UA" w:eastAsia="uk-UA" w:bidi="uk-UA"/>
              </w:rPr>
              <w:noBreakHyphen/>
              <w:t xml:space="preserve"> демократична </w:t>
            </w:r>
            <w:r w:rsidRPr="00AA51E3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8"/>
                <w:szCs w:val="28"/>
                <w:lang w:val="uk-UA" w:eastAsia="uk-UA" w:bidi="uk-UA"/>
              </w:rPr>
              <w:t>республіка.</w:t>
            </w:r>
          </w:p>
          <w:p w:rsidR="00BA732B" w:rsidRPr="00BA732B" w:rsidRDefault="00BA732B" w:rsidP="00BA732B">
            <w:pPr>
              <w:widowControl w:val="0"/>
              <w:ind w:right="60"/>
              <w:jc w:val="both"/>
              <w:rPr>
                <w:rFonts w:ascii="Times New Roman" w:eastAsia="Century Schoolbook" w:hAnsi="Times New Roman" w:cs="Times New Roman"/>
                <w:spacing w:val="4"/>
                <w:sz w:val="28"/>
                <w:szCs w:val="28"/>
                <w:lang w:val="uk-UA" w:eastAsia="uk-UA" w:bidi="uk-UA"/>
              </w:rPr>
            </w:pP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>З XVI ст.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Австрія 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noBreakHyphen/>
              <w:t xml:space="preserve"> політичний центр </w:t>
            </w:r>
            <w:r w:rsidRPr="00AA51E3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8"/>
                <w:szCs w:val="28"/>
                <w:shd w:val="clear" w:color="auto" w:fill="FFFFFF"/>
                <w:lang w:val="uk-UA" w:eastAsia="uk-UA" w:bidi="uk-UA"/>
              </w:rPr>
              <w:t>Габсбурзької монархії.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З </w:t>
            </w: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>XIX ст.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</w:t>
            </w:r>
            <w:r w:rsid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noBreakHyphen/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Австрійська імперія.</w:t>
            </w:r>
          </w:p>
          <w:p w:rsidR="00BA732B" w:rsidRPr="00BA732B" w:rsidRDefault="00BA732B" w:rsidP="00AA51E3">
            <w:pPr>
              <w:widowControl w:val="0"/>
              <w:ind w:left="60" w:right="60" w:hanging="13"/>
              <w:jc w:val="both"/>
              <w:rPr>
                <w:lang w:val="uk-UA"/>
              </w:rPr>
            </w:pP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>У 1867 р.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Габсбурзька імперія була перетворена в </w:t>
            </w:r>
            <w:r w:rsid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>Австро-Угорську ім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перію в результаті об’єднання Австрії та Угорщини. Австро-Угорщина існувала до </w:t>
            </w: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>1918 р.,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розпалася на окремі держави в результаті буржуазно-демократичної революції. У складі Австрії, Австро-Угорщини знаходилися </w:t>
            </w:r>
            <w:r w:rsidR="00AA51E3">
              <w:rPr>
                <w:rFonts w:ascii="Times New Roman" w:eastAsia="Century Schoolbook" w:hAnsi="Times New Roman" w:cs="Times New Roman"/>
                <w:b/>
                <w:iCs/>
                <w:color w:val="000000"/>
                <w:spacing w:val="1"/>
                <w:sz w:val="28"/>
                <w:szCs w:val="28"/>
                <w:shd w:val="clear" w:color="auto" w:fill="FFFFFF"/>
                <w:lang w:val="uk-UA" w:eastAsia="uk-UA" w:bidi="uk-UA"/>
              </w:rPr>
              <w:t>Закарпаття, Буковина, Галичина</w:t>
            </w:r>
          </w:p>
        </w:tc>
      </w:tr>
      <w:tr w:rsidR="00BA732B" w:rsidRPr="00BF777A" w:rsidTr="00931D12">
        <w:tc>
          <w:tcPr>
            <w:tcW w:w="568" w:type="dxa"/>
          </w:tcPr>
          <w:p w:rsidR="00BA732B" w:rsidRPr="00101D0A" w:rsidRDefault="00BA732B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906" w:type="dxa"/>
          </w:tcPr>
          <w:p w:rsidR="00A32701" w:rsidRDefault="00AA51E3" w:rsidP="00AA51E3">
            <w:pPr>
              <w:widowControl w:val="0"/>
              <w:spacing w:after="41"/>
              <w:ind w:left="-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Велике князівство Литовське, </w:t>
            </w:r>
          </w:p>
          <w:p w:rsidR="00BA732B" w:rsidRPr="00AA51E3" w:rsidRDefault="00AA51E3" w:rsidP="00AA51E3">
            <w:pPr>
              <w:widowControl w:val="0"/>
              <w:spacing w:after="41"/>
              <w:ind w:left="-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5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  <w:r w:rsidRPr="00AA51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AA5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Х</w:t>
            </w:r>
            <w:r w:rsidRPr="00AA51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AA5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ст.</w:t>
            </w:r>
          </w:p>
        </w:tc>
        <w:tc>
          <w:tcPr>
            <w:tcW w:w="5683" w:type="dxa"/>
          </w:tcPr>
          <w:p w:rsidR="00AA51E3" w:rsidRPr="00AA51E3" w:rsidRDefault="00AA51E3" w:rsidP="00AA51E3">
            <w:pPr>
              <w:widowControl w:val="0"/>
              <w:ind w:right="60"/>
              <w:jc w:val="both"/>
              <w:outlineLvl w:val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A51E3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Феодальна </w:t>
            </w:r>
            <w:r w:rsidRPr="00AA51E3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>держава</w:t>
            </w:r>
            <w:r w:rsidRPr="00AA51E3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>, котра існувала на території сучасної Литви і Білорусії.</w:t>
            </w:r>
          </w:p>
          <w:p w:rsidR="00BA732B" w:rsidRPr="00BA732B" w:rsidRDefault="00AA51E3" w:rsidP="00AA51E3">
            <w:pPr>
              <w:widowControl w:val="0"/>
              <w:spacing w:after="132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У </w:t>
            </w: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XIV </w:t>
            </w: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noBreakHyphen/>
              <w:t xml:space="preserve"> XV ст.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Велике князівство Литовське здійснило значні територіальні загарбання, у тому числі і більшої частини земель України. У </w:t>
            </w:r>
            <w:r w:rsidRPr="00AA51E3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1569 р.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Велике князівство Литовське об’єдналося з </w:t>
            </w:r>
            <w:r w:rsidRPr="00AA51E3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Польщею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в одну державу </w:t>
            </w:r>
            <w:r w:rsidRPr="00AA51E3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noBreakHyphen/>
              <w:t xml:space="preserve"> </w:t>
            </w:r>
            <w:r w:rsidRPr="00AA51E3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Річ Посполиту</w:t>
            </w:r>
          </w:p>
        </w:tc>
      </w:tr>
      <w:tr w:rsidR="00BA732B" w:rsidRPr="00BF777A" w:rsidTr="00931D12">
        <w:tc>
          <w:tcPr>
            <w:tcW w:w="568" w:type="dxa"/>
          </w:tcPr>
          <w:p w:rsidR="00BA732B" w:rsidRDefault="00AA51E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906" w:type="dxa"/>
          </w:tcPr>
          <w:p w:rsidR="00BA732B" w:rsidRPr="00323581" w:rsidRDefault="00BA732B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BA732B" w:rsidRPr="00323581" w:rsidRDefault="00BA732B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BA732B" w:rsidRDefault="00BA732B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1E3" w:rsidRPr="00AA51E3" w:rsidRDefault="001458DF" w:rsidP="00AA51E3">
      <w:pPr>
        <w:widowControl w:val="0"/>
        <w:spacing w:after="63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uk-UA" w:eastAsia="uk-UA" w:bidi="uk-UA"/>
        </w:rPr>
        <w:t>ОРГАНИ ДЕРЖАВНОЇ ВЛАДИ</w:t>
      </w:r>
      <w:r w:rsidR="00AA51E3" w:rsidRPr="00AA51E3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uk-UA" w:eastAsia="uk-UA" w:bidi="uk-UA"/>
        </w:rPr>
        <w:t>, ГРОМАДСЬКІ ОРГАНІЗАЦІЇ,</w:t>
      </w:r>
    </w:p>
    <w:p w:rsidR="00AA51E3" w:rsidRPr="00AA51E3" w:rsidRDefault="00AA51E3" w:rsidP="00AA51E3">
      <w:pPr>
        <w:widowControl w:val="0"/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AA51E3">
        <w:rPr>
          <w:rFonts w:ascii="Times New Roman" w:eastAsia="Arial Unicode MS" w:hAnsi="Times New Roman" w:cs="Times New Roman"/>
          <w:b/>
          <w:bCs/>
          <w:color w:val="000000"/>
          <w:spacing w:val="1"/>
          <w:sz w:val="28"/>
          <w:szCs w:val="28"/>
          <w:lang w:val="uk-UA" w:eastAsia="uk-UA" w:bidi="uk-UA"/>
        </w:rPr>
        <w:t>ПОЛІТИЧНІ ПАРТІЇ, ВІЙСЬКОВІ ФОРМУВАННЯ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AA51E3" w:rsidRPr="00101D0A" w:rsidTr="00931D12">
        <w:tc>
          <w:tcPr>
            <w:tcW w:w="568" w:type="dxa"/>
          </w:tcPr>
          <w:p w:rsidR="00AA51E3" w:rsidRPr="00101D0A" w:rsidRDefault="00AA51E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06" w:type="dxa"/>
          </w:tcPr>
          <w:p w:rsidR="00AA51E3" w:rsidRPr="00101D0A" w:rsidRDefault="00AA51E3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Установа</w:t>
            </w:r>
          </w:p>
        </w:tc>
        <w:tc>
          <w:tcPr>
            <w:tcW w:w="5683" w:type="dxa"/>
          </w:tcPr>
          <w:p w:rsidR="00AA51E3" w:rsidRPr="00101D0A" w:rsidRDefault="00AA51E3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1458DF" w:rsidRPr="00101D0A" w:rsidTr="004E242B">
        <w:tc>
          <w:tcPr>
            <w:tcW w:w="9157" w:type="dxa"/>
            <w:gridSpan w:val="3"/>
          </w:tcPr>
          <w:p w:rsidR="001458DF" w:rsidRDefault="001458DF" w:rsidP="001458D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4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ОРГАНИ ДЕРЖАВНОЇ ВЛАДИ</w:t>
            </w:r>
          </w:p>
        </w:tc>
      </w:tr>
      <w:tr w:rsidR="00AA51E3" w:rsidRPr="00BF777A" w:rsidTr="00931D12">
        <w:trPr>
          <w:trHeight w:val="1208"/>
        </w:trPr>
        <w:tc>
          <w:tcPr>
            <w:tcW w:w="568" w:type="dxa"/>
          </w:tcPr>
          <w:p w:rsidR="00AA51E3" w:rsidRPr="00101D0A" w:rsidRDefault="00AA51E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A32701" w:rsidRDefault="001458DF" w:rsidP="00F816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4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дума</w:t>
            </w:r>
            <w:r w:rsidR="00F816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F81651" w:rsidRPr="00F81651" w:rsidRDefault="00F81651" w:rsidP="00F816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F81651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noBreakHyphen/>
            </w:r>
            <w:r w:rsidRPr="00F81651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почат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о</w:t>
            </w:r>
            <w:r w:rsidRPr="00F81651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к XІV ст.</w:t>
            </w:r>
          </w:p>
          <w:p w:rsidR="00AA51E3" w:rsidRPr="001458DF" w:rsidRDefault="00AA51E3" w:rsidP="00931D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DD5C3F" w:rsidRPr="00DD5C3F" w:rsidRDefault="00F81651" w:rsidP="00F81651">
            <w:pPr>
              <w:widowControl w:val="0"/>
              <w:ind w:right="40"/>
              <w:jc w:val="both"/>
              <w:outlineLvl w:val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>В</w:t>
            </w:r>
            <w:r w:rsidR="00DD5C3F"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ища рада при </w:t>
            </w:r>
            <w:r w:rsidR="00DD5C3F" w:rsidRPr="00F81651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>князі</w:t>
            </w:r>
            <w:r w:rsidR="00DD5C3F"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 в </w:t>
            </w:r>
            <w:r w:rsidR="00DD5C3F" w:rsidRPr="00F81651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 xml:space="preserve">Київській Русі, </w:t>
            </w:r>
            <w:r w:rsidR="00DD5C3F"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яка складалася з вельможних </w:t>
            </w:r>
            <w:r w:rsidR="00DD5C3F" w:rsidRPr="00F81651">
              <w:rPr>
                <w:rFonts w:ascii="Times New Roman" w:eastAsia="Arial Unicode MS" w:hAnsi="Times New Roman" w:cs="Times New Roman"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>феодалів</w:t>
            </w:r>
            <w:r w:rsidR="00DD5C3F"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>.</w:t>
            </w:r>
          </w:p>
          <w:p w:rsidR="00AA51E3" w:rsidRPr="00BA732B" w:rsidRDefault="00DD5C3F" w:rsidP="00F81651">
            <w:pPr>
              <w:widowControl w:val="0"/>
              <w:spacing w:after="113"/>
              <w:ind w:right="40"/>
              <w:jc w:val="both"/>
              <w:rPr>
                <w:lang w:val="uk-UA"/>
              </w:rPr>
            </w:pP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Боярська дума брала участь в обговоренні питань законодавства, зовнішньої політики, внутрішнього державного устрою, релігії т</w:t>
            </w:r>
            <w:r w:rsid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ощо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. </w:t>
            </w:r>
          </w:p>
        </w:tc>
      </w:tr>
      <w:tr w:rsidR="00AA51E3" w:rsidRPr="00BF777A" w:rsidTr="00931D12">
        <w:tc>
          <w:tcPr>
            <w:tcW w:w="568" w:type="dxa"/>
          </w:tcPr>
          <w:p w:rsidR="00AA51E3" w:rsidRPr="00101D0A" w:rsidRDefault="00AA51E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2906" w:type="dxa"/>
          </w:tcPr>
          <w:p w:rsidR="00A32701" w:rsidRDefault="00F81651" w:rsidP="00F81651">
            <w:pPr>
              <w:widowControl w:val="0"/>
              <w:spacing w:after="41"/>
              <w:ind w:left="-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Верховна Рада СРСР, </w:t>
            </w:r>
          </w:p>
          <w:p w:rsidR="00AA51E3" w:rsidRPr="00F81651" w:rsidRDefault="00F81651" w:rsidP="00F81651">
            <w:pPr>
              <w:widowControl w:val="0"/>
              <w:spacing w:after="41"/>
              <w:ind w:left="-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1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1937 – 1991 рр.</w:t>
            </w:r>
          </w:p>
        </w:tc>
        <w:tc>
          <w:tcPr>
            <w:tcW w:w="5683" w:type="dxa"/>
          </w:tcPr>
          <w:p w:rsidR="00AA51E3" w:rsidRPr="00F81651" w:rsidRDefault="00F81651" w:rsidP="00F81651">
            <w:pPr>
              <w:widowControl w:val="0"/>
              <w:spacing w:after="132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Вищий орган законодавчої, контролюючої державної влади в </w:t>
            </w:r>
            <w:r w:rsidRPr="00F81651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val="uk-UA" w:eastAsia="uk-UA" w:bidi="uk-UA"/>
              </w:rPr>
              <w:t xml:space="preserve">СРСР, </w:t>
            </w:r>
            <w:r w:rsidRPr="00F81651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uk-UA" w:eastAsia="uk-UA" w:bidi="uk-UA"/>
              </w:rPr>
              <w:t xml:space="preserve">що обирався громадянами СРСР шляхом виборів </w:t>
            </w:r>
          </w:p>
        </w:tc>
      </w:tr>
      <w:tr w:rsidR="00AA51E3" w:rsidRPr="00BF777A" w:rsidTr="00931D12">
        <w:tc>
          <w:tcPr>
            <w:tcW w:w="568" w:type="dxa"/>
          </w:tcPr>
          <w:p w:rsidR="00AA51E3" w:rsidRDefault="00AA51E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906" w:type="dxa"/>
          </w:tcPr>
          <w:p w:rsidR="00AA51E3" w:rsidRPr="00323581" w:rsidRDefault="00AA51E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AA51E3" w:rsidRPr="00323581" w:rsidRDefault="00AA51E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C1025B">
        <w:tc>
          <w:tcPr>
            <w:tcW w:w="9157" w:type="dxa"/>
            <w:gridSpan w:val="3"/>
          </w:tcPr>
          <w:p w:rsidR="00F81651" w:rsidRPr="00595D16" w:rsidRDefault="00F81651" w:rsidP="00F81651">
            <w:pPr>
              <w:widowControl w:val="0"/>
              <w:spacing w:after="132"/>
              <w:ind w:right="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95D1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ВІЙСЬКОВІ ФОРМУВАННЯ</w:t>
            </w: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A32701" w:rsidRDefault="00F8165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Антанта, </w:t>
            </w:r>
          </w:p>
          <w:p w:rsidR="00F81651" w:rsidRPr="00323581" w:rsidRDefault="00F8165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F816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1904 </w:t>
            </w:r>
            <w:r w:rsidRPr="00F816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softHyphen/>
              <w:t xml:space="preserve"> 1920 рр.</w:t>
            </w:r>
          </w:p>
        </w:tc>
        <w:tc>
          <w:tcPr>
            <w:tcW w:w="5683" w:type="dxa"/>
          </w:tcPr>
          <w:p w:rsidR="00F81651" w:rsidRPr="00F81651" w:rsidRDefault="00F81651" w:rsidP="00A32701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1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Воєнно-політичний союз Англії, Франції, </w:t>
            </w:r>
            <w:r w:rsidRPr="00F8165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Російської імперії. </w:t>
            </w:r>
            <w:r w:rsidRPr="00A32701">
              <w:rPr>
                <w:rFonts w:ascii="Times New Roman" w:eastAsia="Century Schoolbook" w:hAnsi="Times New Roman" w:cs="Times New Roman"/>
                <w:b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У</w:t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1914 р.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Англія, Франція, Росія підписали угоду про </w:t>
            </w:r>
            <w:proofErr w:type="spellStart"/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неукладання</w:t>
            </w:r>
            <w:proofErr w:type="spellEnd"/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сепаратного миру 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(у зв’язку з початком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Першої світової війни).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У 1915 </w:t>
            </w:r>
            <w:r w:rsidR="00A32701"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noBreakHyphen/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1918 рр.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до Антанти приєдналися нові держави: Бельгія, Бразилія, Італія, Китай, Куба, Панама, Перу, Румунія, Сербія, Сіам, СІЛА, Чорногорія, Японія та ін. Росія вийшла з Антанти після повалення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Тимчасового уряду 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і переходу влади до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ВЦВК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і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Раднаркому</w:t>
            </w: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(жовтень 1917 р.). Країни Антанти одержали перемогу в </w:t>
            </w:r>
            <w:r w:rsidRPr="00F8165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Першій світовій війні.</w:t>
            </w: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A32701" w:rsidRDefault="00A32701" w:rsidP="00A32701">
            <w:pPr>
              <w:widowControl w:val="0"/>
              <w:spacing w:after="41"/>
              <w:ind w:left="-2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Армія </w:t>
            </w:r>
            <w:r w:rsidRPr="00A3270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Української Народної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Р</w:t>
            </w:r>
            <w:r w:rsidRPr="00A3270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еспубліки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</w:p>
          <w:p w:rsidR="00F81651" w:rsidRPr="00323581" w:rsidRDefault="00A32701" w:rsidP="00A32701">
            <w:pPr>
              <w:widowControl w:val="0"/>
              <w:spacing w:after="41"/>
              <w:ind w:left="-2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A327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1917 –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1921</w:t>
            </w:r>
            <w:r w:rsidRPr="00A327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рр.</w:t>
            </w:r>
          </w:p>
        </w:tc>
        <w:tc>
          <w:tcPr>
            <w:tcW w:w="5683" w:type="dxa"/>
          </w:tcPr>
          <w:p w:rsidR="00A32701" w:rsidRPr="00A32701" w:rsidRDefault="00A32701" w:rsidP="00A32701">
            <w:pPr>
              <w:widowControl w:val="0"/>
              <w:jc w:val="both"/>
              <w:rPr>
                <w:rFonts w:ascii="Times New Roman" w:eastAsia="Century Schoolbook" w:hAnsi="Times New Roman" w:cs="Times New Roman"/>
                <w:spacing w:val="4"/>
                <w:sz w:val="24"/>
                <w:szCs w:val="24"/>
                <w:lang w:val="uk-UA" w:eastAsia="uk-UA" w:bidi="uk-UA"/>
              </w:rPr>
            </w:pPr>
            <w:r w:rsidRPr="00A327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Армія УНР була створена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 ініціативи М. Міхновського 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noBreakHyphen/>
              <w:t xml:space="preserve"> лідера </w:t>
            </w:r>
            <w:r w:rsidRPr="00A3270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УНП 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і Тимчасової української військової ради.</w:t>
            </w:r>
          </w:p>
          <w:p w:rsidR="00A32701" w:rsidRDefault="00A32701" w:rsidP="00A32701">
            <w:pPr>
              <w:widowControl w:val="0"/>
              <w:ind w:left="20"/>
              <w:jc w:val="both"/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Перший полк Армії УНР був сформований </w:t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у травні 1917 р.,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він одержав назву Перший український козачий ім. гетьмана Б. Хмельницького полк. </w:t>
            </w:r>
          </w:p>
          <w:p w:rsidR="00A32701" w:rsidRDefault="00A32701" w:rsidP="00A32701">
            <w:pPr>
              <w:widowControl w:val="0"/>
              <w:ind w:left="20"/>
              <w:jc w:val="both"/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У 1918 </w:t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noBreakHyphen/>
              <w:t xml:space="preserve"> 1919 рр.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формування Армії УНР тривало. Велику роль у створенні Армії УНР відіграли Всеукраїнські військові з’їзди, Українська фронтова рада для військ Західного фронту на чолі із С. </w:t>
            </w:r>
            <w:r w:rsidRPr="00A3270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Петлюрою.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</w:p>
          <w:p w:rsidR="00F81651" w:rsidRPr="00323581" w:rsidRDefault="00A32701" w:rsidP="00A32701">
            <w:pPr>
              <w:widowControl w:val="0"/>
              <w:ind w:left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Армія УНР захищала незалежність Української Народної Республіки </w:t>
            </w:r>
            <w:r w:rsidRPr="00A32701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>до листопада 1920 р.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Зазнавши низки поразок у боях з радянськими військами, частина Армії УНР відступила в </w:t>
            </w:r>
            <w:r w:rsidRPr="00A3270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Галичину,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де була роззброєна польською владою та інтернована в табори для військово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softHyphen/>
              <w:t xml:space="preserve">полонених. Решта військових підрозділів Армії УНР вели партизанську війну на </w:t>
            </w:r>
            <w:r w:rsidRPr="00A32701">
              <w:rPr>
                <w:rFonts w:ascii="Times New Roman" w:eastAsia="Century Schoolbook" w:hAnsi="Times New Roman" w:cs="Times New Roman"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 w:bidi="uk-UA"/>
              </w:rPr>
              <w:t>Правобережній Україні</w:t>
            </w:r>
            <w:r w:rsidRPr="00A3270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до кінця 1921 р.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F81651" w:rsidRPr="00323581" w:rsidRDefault="00F8165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32701" w:rsidRPr="00BF777A" w:rsidTr="00931D12">
        <w:tc>
          <w:tcPr>
            <w:tcW w:w="568" w:type="dxa"/>
          </w:tcPr>
          <w:p w:rsidR="00A32701" w:rsidRDefault="00A3270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A32701" w:rsidRPr="00323581" w:rsidRDefault="00A3270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A32701" w:rsidRPr="00323581" w:rsidRDefault="00A3270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2177A3">
        <w:tc>
          <w:tcPr>
            <w:tcW w:w="9157" w:type="dxa"/>
            <w:gridSpan w:val="3"/>
          </w:tcPr>
          <w:p w:rsidR="00F81651" w:rsidRPr="00323581" w:rsidRDefault="00F81651" w:rsidP="00F81651">
            <w:pPr>
              <w:widowControl w:val="0"/>
              <w:spacing w:after="132"/>
              <w:ind w:right="4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16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ГРОМАДСЬКІ ОРГАНІЗАЦІЇ</w:t>
            </w: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A32701" w:rsidRDefault="00A3270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Братства, </w:t>
            </w:r>
          </w:p>
          <w:p w:rsidR="00F81651" w:rsidRPr="00323581" w:rsidRDefault="00A3270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A3270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XVІ </w:t>
            </w:r>
            <w:r w:rsidRPr="00A3270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noBreakHyphen/>
              <w:t xml:space="preserve"> </w:t>
            </w:r>
            <w:r w:rsidRPr="00A32701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XVІІІ </w:t>
            </w:r>
            <w:r w:rsidRPr="00A3270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ст.</w:t>
            </w: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F81651" w:rsidRPr="00323581" w:rsidRDefault="00F8165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F81651" w:rsidRPr="00323581" w:rsidRDefault="00F81651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C960C5">
        <w:tc>
          <w:tcPr>
            <w:tcW w:w="9157" w:type="dxa"/>
            <w:gridSpan w:val="3"/>
          </w:tcPr>
          <w:p w:rsidR="00F81651" w:rsidRPr="00323581" w:rsidRDefault="00F81651" w:rsidP="00F81651">
            <w:pPr>
              <w:widowControl w:val="0"/>
              <w:spacing w:after="132"/>
              <w:ind w:right="4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16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ПОЛІТИЧНІ ПАРТІЇ</w:t>
            </w: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F8165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КП(б)У, </w:t>
            </w:r>
          </w:p>
          <w:p w:rsidR="006A1E33" w:rsidRPr="006A1E33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A1E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1919 – 1952 рр.</w:t>
            </w: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651" w:rsidRPr="00BF777A" w:rsidTr="00931D12">
        <w:tc>
          <w:tcPr>
            <w:tcW w:w="568" w:type="dxa"/>
          </w:tcPr>
          <w:p w:rsidR="00F81651" w:rsidRDefault="00F81651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F8165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КПУ,</w:t>
            </w:r>
          </w:p>
          <w:p w:rsidR="006A1E33" w:rsidRPr="006A1E33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A1E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1952 – 1991 рр.</w:t>
            </w:r>
          </w:p>
        </w:tc>
        <w:tc>
          <w:tcPr>
            <w:tcW w:w="5683" w:type="dxa"/>
          </w:tcPr>
          <w:p w:rsidR="00F81651" w:rsidRPr="00323581" w:rsidRDefault="00F81651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AA51E3" w:rsidRDefault="00AA51E3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1E3" w:rsidRDefault="006A1E33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ВІЙНИ. БИТВИ. РЕВОЛЮЦІЇ</w:t>
      </w:r>
    </w:p>
    <w:tbl>
      <w:tblPr>
        <w:tblStyle w:val="a3"/>
        <w:tblW w:w="0" w:type="auto"/>
        <w:tblInd w:w="16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906"/>
        <w:gridCol w:w="5683"/>
      </w:tblGrid>
      <w:tr w:rsidR="006A1E33" w:rsidRPr="00101D0A" w:rsidTr="00931D12">
        <w:tc>
          <w:tcPr>
            <w:tcW w:w="568" w:type="dxa"/>
          </w:tcPr>
          <w:p w:rsidR="006A1E33" w:rsidRPr="00101D0A" w:rsidRDefault="006A1E3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06" w:type="dxa"/>
          </w:tcPr>
          <w:p w:rsidR="006A1E33" w:rsidRPr="00101D0A" w:rsidRDefault="006A1E33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Подія</w:t>
            </w:r>
          </w:p>
        </w:tc>
        <w:tc>
          <w:tcPr>
            <w:tcW w:w="5683" w:type="dxa"/>
          </w:tcPr>
          <w:p w:rsidR="006A1E33" w:rsidRPr="00101D0A" w:rsidRDefault="006A1E33" w:rsidP="00931D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6A1E33" w:rsidRPr="00101D0A" w:rsidTr="00931D12">
        <w:tc>
          <w:tcPr>
            <w:tcW w:w="9157" w:type="dxa"/>
            <w:gridSpan w:val="3"/>
          </w:tcPr>
          <w:p w:rsidR="006A1E33" w:rsidRDefault="006A1E33" w:rsidP="00931D1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A1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bidi="uk-UA"/>
              </w:rPr>
              <w:t>ВІЙНИ</w:t>
            </w:r>
          </w:p>
        </w:tc>
      </w:tr>
      <w:tr w:rsidR="006A1E33" w:rsidRPr="00BF777A" w:rsidTr="00931D12">
        <w:trPr>
          <w:trHeight w:val="1208"/>
        </w:trPr>
        <w:tc>
          <w:tcPr>
            <w:tcW w:w="568" w:type="dxa"/>
          </w:tcPr>
          <w:p w:rsidR="006A1E33" w:rsidRPr="00101D0A" w:rsidRDefault="006A1E3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906" w:type="dxa"/>
          </w:tcPr>
          <w:p w:rsidR="006A1E33" w:rsidRDefault="006A1E33" w:rsidP="00931D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Велика Вітчизняна війна, </w:t>
            </w:r>
          </w:p>
          <w:p w:rsidR="006A1E33" w:rsidRPr="006A1E33" w:rsidRDefault="006A1E33" w:rsidP="00931D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6A1E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 червня 1941 – 9 травня 1945 р.</w:t>
            </w:r>
          </w:p>
          <w:p w:rsidR="006A1E33" w:rsidRPr="001458DF" w:rsidRDefault="006A1E33" w:rsidP="00931D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6A1E33" w:rsidRPr="00BA732B" w:rsidRDefault="006A1E33" w:rsidP="00931D12">
            <w:pPr>
              <w:widowControl w:val="0"/>
              <w:spacing w:after="113"/>
              <w:ind w:right="40"/>
              <w:jc w:val="both"/>
              <w:rPr>
                <w:lang w:val="uk-UA"/>
              </w:rPr>
            </w:pPr>
            <w:r w:rsidRPr="00F81651">
              <w:rPr>
                <w:rFonts w:ascii="Times New Roman" w:eastAsia="Century Schoolbook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</w:p>
        </w:tc>
      </w:tr>
      <w:tr w:rsidR="006A1E33" w:rsidRPr="00BF777A" w:rsidTr="00931D12">
        <w:tc>
          <w:tcPr>
            <w:tcW w:w="568" w:type="dxa"/>
          </w:tcPr>
          <w:p w:rsidR="006A1E33" w:rsidRPr="00101D0A" w:rsidRDefault="006A1E33" w:rsidP="00931D1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906" w:type="dxa"/>
          </w:tcPr>
          <w:p w:rsidR="006A1E33" w:rsidRPr="00F81651" w:rsidRDefault="006A1E33" w:rsidP="00931D12">
            <w:pPr>
              <w:widowControl w:val="0"/>
              <w:spacing w:after="41"/>
              <w:ind w:left="-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6A1E33" w:rsidRPr="00F8165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9157" w:type="dxa"/>
            <w:gridSpan w:val="3"/>
          </w:tcPr>
          <w:p w:rsidR="006A1E33" w:rsidRPr="00047CCE" w:rsidRDefault="006A1E33" w:rsidP="00931D12">
            <w:pPr>
              <w:widowControl w:val="0"/>
              <w:spacing w:after="132"/>
              <w:ind w:right="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047CCE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БИТВИ</w:t>
            </w: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Битва при Ворсклі,</w:t>
            </w:r>
          </w:p>
          <w:p w:rsidR="006A1E33" w:rsidRPr="006A1E33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A1E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1399р.</w:t>
            </w:r>
          </w:p>
        </w:tc>
        <w:tc>
          <w:tcPr>
            <w:tcW w:w="5683" w:type="dxa"/>
          </w:tcPr>
          <w:p w:rsidR="006A1E33" w:rsidRPr="00F8165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-2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ind w:left="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9157" w:type="dxa"/>
            <w:gridSpan w:val="3"/>
          </w:tcPr>
          <w:p w:rsidR="006A1E33" w:rsidRPr="00047CCE" w:rsidRDefault="006A1E33" w:rsidP="00931D12">
            <w:pPr>
              <w:widowControl w:val="0"/>
              <w:spacing w:after="132"/>
              <w:ind w:right="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047CCE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РЕВОЛЮЦІЇ</w:t>
            </w: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047CCE" w:rsidRDefault="00047CCE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Революція в Австрійській імперії, </w:t>
            </w:r>
          </w:p>
          <w:p w:rsidR="006A1E33" w:rsidRPr="00047CCE" w:rsidRDefault="00047CCE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047CC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1848 – 1849 рр. </w:t>
            </w: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6A1E33" w:rsidRPr="00BF777A" w:rsidTr="00931D12">
        <w:tc>
          <w:tcPr>
            <w:tcW w:w="568" w:type="dxa"/>
          </w:tcPr>
          <w:p w:rsidR="006A1E33" w:rsidRDefault="006A1E33" w:rsidP="00931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6A1E33" w:rsidRPr="00323581" w:rsidRDefault="006A1E33" w:rsidP="00931D12">
            <w:pPr>
              <w:widowControl w:val="0"/>
              <w:spacing w:after="41"/>
              <w:ind w:left="60" w:hanging="84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83" w:type="dxa"/>
          </w:tcPr>
          <w:p w:rsidR="006A1E33" w:rsidRPr="00323581" w:rsidRDefault="006A1E33" w:rsidP="00931D12">
            <w:pPr>
              <w:widowControl w:val="0"/>
              <w:spacing w:after="132"/>
              <w:ind w:right="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6A1E33" w:rsidRPr="00A77000" w:rsidRDefault="006A1E33" w:rsidP="00A770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A1E33" w:rsidRPr="00A77000" w:rsidSect="0093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05"/>
      </v:shape>
    </w:pict>
  </w:numPicBullet>
  <w:abstractNum w:abstractNumId="0" w15:restartNumberingAfterBreak="0">
    <w:nsid w:val="0E89616A"/>
    <w:multiLevelType w:val="multilevel"/>
    <w:tmpl w:val="D6180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831D9"/>
    <w:multiLevelType w:val="hybridMultilevel"/>
    <w:tmpl w:val="0E6A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D84"/>
    <w:multiLevelType w:val="hybridMultilevel"/>
    <w:tmpl w:val="0FE63D34"/>
    <w:lvl w:ilvl="0" w:tplc="46F0E2D8">
      <w:start w:val="1156"/>
      <w:numFmt w:val="decimal"/>
      <w:lvlText w:val="%1"/>
      <w:lvlJc w:val="left"/>
      <w:pPr>
        <w:ind w:left="960" w:hanging="60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2774"/>
    <w:multiLevelType w:val="multilevel"/>
    <w:tmpl w:val="94E6BF4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F019B"/>
    <w:multiLevelType w:val="multilevel"/>
    <w:tmpl w:val="B1569F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D3C28"/>
    <w:multiLevelType w:val="hybridMultilevel"/>
    <w:tmpl w:val="9AD4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7CF6"/>
    <w:multiLevelType w:val="multilevel"/>
    <w:tmpl w:val="8C02A354"/>
    <w:lvl w:ilvl="0">
      <w:start w:val="1"/>
      <w:numFmt w:val="bullet"/>
      <w:lvlText w:val="*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380C9D"/>
    <w:multiLevelType w:val="hybridMultilevel"/>
    <w:tmpl w:val="085C1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0187"/>
    <w:multiLevelType w:val="hybridMultilevel"/>
    <w:tmpl w:val="398876C6"/>
    <w:lvl w:ilvl="0" w:tplc="69148EBC">
      <w:start w:val="1156"/>
      <w:numFmt w:val="decimal"/>
      <w:lvlText w:val="%1"/>
      <w:lvlJc w:val="left"/>
      <w:pPr>
        <w:ind w:left="1560" w:hanging="60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1EA"/>
    <w:rsid w:val="00025EE4"/>
    <w:rsid w:val="000309F1"/>
    <w:rsid w:val="00032899"/>
    <w:rsid w:val="00047CCE"/>
    <w:rsid w:val="00101D0A"/>
    <w:rsid w:val="001458DF"/>
    <w:rsid w:val="00200725"/>
    <w:rsid w:val="00207393"/>
    <w:rsid w:val="00237BA2"/>
    <w:rsid w:val="00242AC6"/>
    <w:rsid w:val="002A43D7"/>
    <w:rsid w:val="002A50C6"/>
    <w:rsid w:val="002B607E"/>
    <w:rsid w:val="002E0357"/>
    <w:rsid w:val="002E674E"/>
    <w:rsid w:val="00323581"/>
    <w:rsid w:val="00493C3D"/>
    <w:rsid w:val="004E2B66"/>
    <w:rsid w:val="00595D16"/>
    <w:rsid w:val="005F5203"/>
    <w:rsid w:val="006A1E33"/>
    <w:rsid w:val="00824E72"/>
    <w:rsid w:val="00885503"/>
    <w:rsid w:val="00916560"/>
    <w:rsid w:val="00933D52"/>
    <w:rsid w:val="00A32701"/>
    <w:rsid w:val="00A73FEF"/>
    <w:rsid w:val="00A77000"/>
    <w:rsid w:val="00AA51E3"/>
    <w:rsid w:val="00B9108E"/>
    <w:rsid w:val="00BA732B"/>
    <w:rsid w:val="00BD7E0F"/>
    <w:rsid w:val="00BF777A"/>
    <w:rsid w:val="00C42F4C"/>
    <w:rsid w:val="00DD5C3F"/>
    <w:rsid w:val="00E23CF4"/>
    <w:rsid w:val="00EA31EA"/>
    <w:rsid w:val="00EC6373"/>
    <w:rsid w:val="00ED0172"/>
    <w:rsid w:val="00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F03EA-3BA1-4F24-A07A-0C2C3FF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dcterms:created xsi:type="dcterms:W3CDTF">2018-04-18T08:27:00Z</dcterms:created>
  <dcterms:modified xsi:type="dcterms:W3CDTF">2022-04-16T07:16:00Z</dcterms:modified>
</cp:coreProperties>
</file>