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07FF5" w14:textId="77777777" w:rsidR="009E7D84" w:rsidRDefault="009E7D84" w:rsidP="009E7D84">
      <w:pPr>
        <w:pBdr>
          <w:top w:val="nil"/>
          <w:left w:val="nil"/>
          <w:bottom w:val="nil"/>
          <w:right w:val="nil"/>
          <w:between w:val="nil"/>
        </w:pBdr>
        <w:jc w:val="center"/>
        <w:rPr>
          <w:b/>
          <w:color w:val="000000"/>
          <w:sz w:val="28"/>
          <w:szCs w:val="28"/>
          <w:lang w:val="uk-UA"/>
        </w:rPr>
      </w:pPr>
      <w:r w:rsidRPr="006F0897">
        <w:rPr>
          <w:b/>
          <w:color w:val="000000"/>
          <w:sz w:val="28"/>
          <w:szCs w:val="28"/>
        </w:rPr>
        <w:t xml:space="preserve">ТЕМА </w:t>
      </w:r>
      <w:r>
        <w:rPr>
          <w:b/>
          <w:color w:val="000000"/>
          <w:sz w:val="28"/>
          <w:szCs w:val="28"/>
          <w:lang w:val="uk-UA"/>
        </w:rPr>
        <w:t>6</w:t>
      </w:r>
    </w:p>
    <w:p w14:paraId="7B799DD0" w14:textId="77777777" w:rsidR="009E7D84" w:rsidRPr="00DC4C0B" w:rsidRDefault="009E7D84" w:rsidP="009E7D84">
      <w:pPr>
        <w:pBdr>
          <w:top w:val="nil"/>
          <w:left w:val="nil"/>
          <w:bottom w:val="nil"/>
          <w:right w:val="nil"/>
          <w:between w:val="nil"/>
        </w:pBdr>
        <w:jc w:val="center"/>
        <w:rPr>
          <w:b/>
          <w:color w:val="000000"/>
          <w:sz w:val="28"/>
          <w:szCs w:val="28"/>
        </w:rPr>
      </w:pPr>
      <w:r w:rsidRPr="00DC4C0B">
        <w:rPr>
          <w:b/>
          <w:color w:val="000000"/>
          <w:sz w:val="28"/>
          <w:szCs w:val="28"/>
        </w:rPr>
        <w:t>ПРОЄКТНІ ІНІЦІАТИВИ ПРОСТОРОВОГО КРЕАТИВНОГО РОЗВИТКУ: НАЦІОНАЛЬНІ, РЕГІОНАЛЬНІ ТА ЛОКАЛЬНІ АСПЕКТИ.</w:t>
      </w:r>
    </w:p>
    <w:p w14:paraId="03A81D2B" w14:textId="77777777" w:rsidR="009E7D84" w:rsidRPr="006F0897" w:rsidRDefault="009E7D84" w:rsidP="009E7D84">
      <w:pPr>
        <w:pBdr>
          <w:top w:val="nil"/>
          <w:left w:val="nil"/>
          <w:bottom w:val="nil"/>
          <w:right w:val="nil"/>
          <w:between w:val="nil"/>
        </w:pBdr>
        <w:ind w:firstLine="709"/>
        <w:jc w:val="both"/>
        <w:rPr>
          <w:color w:val="000000"/>
          <w:sz w:val="28"/>
          <w:szCs w:val="28"/>
        </w:rPr>
      </w:pPr>
    </w:p>
    <w:p w14:paraId="63739D9C" w14:textId="77777777" w:rsidR="009E7D84" w:rsidRPr="00DC4C0B" w:rsidRDefault="009E7D84" w:rsidP="009E7D84">
      <w:pPr>
        <w:pBdr>
          <w:top w:val="nil"/>
          <w:left w:val="nil"/>
          <w:bottom w:val="nil"/>
          <w:right w:val="nil"/>
          <w:between w:val="nil"/>
        </w:pBdr>
        <w:ind w:firstLine="709"/>
        <w:jc w:val="both"/>
        <w:rPr>
          <w:color w:val="000000"/>
          <w:sz w:val="28"/>
          <w:szCs w:val="28"/>
          <w:lang w:val="uk-UA"/>
        </w:rPr>
      </w:pPr>
      <w:r w:rsidRPr="006F0897">
        <w:rPr>
          <w:b/>
          <w:color w:val="000000"/>
          <w:sz w:val="28"/>
          <w:szCs w:val="28"/>
        </w:rPr>
        <w:t>Мета:</w:t>
      </w:r>
      <w:r w:rsidRPr="006F0897">
        <w:rPr>
          <w:color w:val="000000"/>
          <w:sz w:val="28"/>
          <w:szCs w:val="28"/>
        </w:rPr>
        <w:t xml:space="preserve"> </w:t>
      </w:r>
      <w:proofErr w:type="spellStart"/>
      <w:r w:rsidRPr="006F0897">
        <w:rPr>
          <w:color w:val="000000"/>
          <w:sz w:val="28"/>
          <w:szCs w:val="28"/>
        </w:rPr>
        <w:t>здобути</w:t>
      </w:r>
      <w:proofErr w:type="spellEnd"/>
      <w:r w:rsidRPr="006F0897">
        <w:rPr>
          <w:color w:val="000000"/>
          <w:sz w:val="28"/>
          <w:szCs w:val="28"/>
        </w:rPr>
        <w:t xml:space="preserve"> комплекс </w:t>
      </w:r>
      <w:proofErr w:type="spellStart"/>
      <w:r w:rsidRPr="006F0897">
        <w:rPr>
          <w:color w:val="000000"/>
          <w:sz w:val="28"/>
          <w:szCs w:val="28"/>
        </w:rPr>
        <w:t>знань</w:t>
      </w:r>
      <w:proofErr w:type="spellEnd"/>
      <w:r w:rsidRPr="006F0897">
        <w:rPr>
          <w:color w:val="000000"/>
          <w:sz w:val="28"/>
          <w:szCs w:val="28"/>
        </w:rPr>
        <w:t xml:space="preserve"> </w:t>
      </w:r>
      <w:proofErr w:type="spellStart"/>
      <w:r w:rsidRPr="006F0897">
        <w:rPr>
          <w:color w:val="000000"/>
          <w:sz w:val="28"/>
          <w:szCs w:val="28"/>
        </w:rPr>
        <w:t>щодо</w:t>
      </w:r>
      <w:proofErr w:type="spellEnd"/>
      <w:r w:rsidRPr="00DC4C0B">
        <w:rPr>
          <w:color w:val="000000"/>
          <w:sz w:val="28"/>
          <w:szCs w:val="28"/>
        </w:rPr>
        <w:t xml:space="preserve"> </w:t>
      </w:r>
      <w:proofErr w:type="spellStart"/>
      <w:r w:rsidRPr="00DC4C0B">
        <w:rPr>
          <w:color w:val="000000"/>
          <w:sz w:val="28"/>
          <w:szCs w:val="28"/>
        </w:rPr>
        <w:t>формування</w:t>
      </w:r>
      <w:proofErr w:type="spellEnd"/>
      <w:r w:rsidRPr="00DC4C0B">
        <w:rPr>
          <w:color w:val="000000"/>
          <w:sz w:val="28"/>
          <w:szCs w:val="28"/>
        </w:rPr>
        <w:t xml:space="preserve"> </w:t>
      </w:r>
      <w:proofErr w:type="spellStart"/>
      <w:r w:rsidRPr="00DC4C0B">
        <w:rPr>
          <w:color w:val="000000"/>
          <w:sz w:val="28"/>
          <w:szCs w:val="28"/>
        </w:rPr>
        <w:t>проєктних</w:t>
      </w:r>
      <w:proofErr w:type="spellEnd"/>
      <w:r w:rsidRPr="00DC4C0B">
        <w:rPr>
          <w:color w:val="000000"/>
          <w:sz w:val="28"/>
          <w:szCs w:val="28"/>
        </w:rPr>
        <w:t xml:space="preserve"> заявок на </w:t>
      </w:r>
      <w:proofErr w:type="spellStart"/>
      <w:r w:rsidRPr="00DC4C0B">
        <w:rPr>
          <w:color w:val="000000"/>
          <w:sz w:val="28"/>
          <w:szCs w:val="28"/>
        </w:rPr>
        <w:t>національні</w:t>
      </w:r>
      <w:proofErr w:type="spellEnd"/>
      <w:r w:rsidRPr="00DC4C0B">
        <w:rPr>
          <w:color w:val="000000"/>
          <w:sz w:val="28"/>
          <w:szCs w:val="28"/>
        </w:rPr>
        <w:t xml:space="preserve"> та </w:t>
      </w:r>
      <w:proofErr w:type="spellStart"/>
      <w:r w:rsidRPr="00DC4C0B">
        <w:rPr>
          <w:color w:val="000000"/>
          <w:sz w:val="28"/>
          <w:szCs w:val="28"/>
        </w:rPr>
        <w:t>міжнародні</w:t>
      </w:r>
      <w:proofErr w:type="spellEnd"/>
      <w:r w:rsidRPr="00DC4C0B">
        <w:rPr>
          <w:color w:val="000000"/>
          <w:sz w:val="28"/>
          <w:szCs w:val="28"/>
        </w:rPr>
        <w:t xml:space="preserve"> </w:t>
      </w:r>
      <w:proofErr w:type="spellStart"/>
      <w:r w:rsidRPr="00DC4C0B">
        <w:rPr>
          <w:color w:val="000000"/>
          <w:sz w:val="28"/>
          <w:szCs w:val="28"/>
        </w:rPr>
        <w:t>програми</w:t>
      </w:r>
      <w:proofErr w:type="spellEnd"/>
      <w:r w:rsidRPr="00DC4C0B">
        <w:rPr>
          <w:color w:val="000000"/>
          <w:sz w:val="28"/>
          <w:szCs w:val="28"/>
        </w:rPr>
        <w:t xml:space="preserve"> в </w:t>
      </w:r>
      <w:proofErr w:type="spellStart"/>
      <w:r w:rsidRPr="00DC4C0B">
        <w:rPr>
          <w:color w:val="000000"/>
          <w:sz w:val="28"/>
          <w:szCs w:val="28"/>
        </w:rPr>
        <w:t>сфері</w:t>
      </w:r>
      <w:proofErr w:type="spellEnd"/>
      <w:r w:rsidRPr="00DC4C0B">
        <w:rPr>
          <w:color w:val="000000"/>
          <w:sz w:val="28"/>
          <w:szCs w:val="28"/>
        </w:rPr>
        <w:t xml:space="preserve"> </w:t>
      </w:r>
      <w:proofErr w:type="spellStart"/>
      <w:r w:rsidRPr="00DC4C0B">
        <w:rPr>
          <w:color w:val="000000"/>
          <w:sz w:val="28"/>
          <w:szCs w:val="28"/>
        </w:rPr>
        <w:t>креативної</w:t>
      </w:r>
      <w:proofErr w:type="spellEnd"/>
      <w:r w:rsidRPr="00DC4C0B">
        <w:rPr>
          <w:color w:val="000000"/>
          <w:sz w:val="28"/>
          <w:szCs w:val="28"/>
        </w:rPr>
        <w:t xml:space="preserve"> </w:t>
      </w:r>
      <w:proofErr w:type="spellStart"/>
      <w:r w:rsidRPr="00DC4C0B">
        <w:rPr>
          <w:color w:val="000000"/>
          <w:sz w:val="28"/>
          <w:szCs w:val="28"/>
        </w:rPr>
        <w:t>діяльності</w:t>
      </w:r>
      <w:proofErr w:type="spellEnd"/>
      <w:r w:rsidRPr="00DC4C0B">
        <w:rPr>
          <w:color w:val="000000"/>
          <w:sz w:val="28"/>
          <w:szCs w:val="28"/>
        </w:rPr>
        <w:t xml:space="preserve"> та </w:t>
      </w:r>
      <w:proofErr w:type="spellStart"/>
      <w:r w:rsidRPr="00DC4C0B">
        <w:rPr>
          <w:color w:val="000000"/>
          <w:sz w:val="28"/>
          <w:szCs w:val="28"/>
        </w:rPr>
        <w:t>суміжних</w:t>
      </w:r>
      <w:proofErr w:type="spellEnd"/>
      <w:r w:rsidRPr="00DC4C0B">
        <w:rPr>
          <w:color w:val="000000"/>
          <w:sz w:val="28"/>
          <w:szCs w:val="28"/>
        </w:rPr>
        <w:t xml:space="preserve"> </w:t>
      </w:r>
      <w:proofErr w:type="spellStart"/>
      <w:r w:rsidRPr="00DC4C0B">
        <w:rPr>
          <w:color w:val="000000"/>
          <w:sz w:val="28"/>
          <w:szCs w:val="28"/>
        </w:rPr>
        <w:t>галузей</w:t>
      </w:r>
      <w:proofErr w:type="spellEnd"/>
      <w:r w:rsidRPr="00DC4C0B">
        <w:rPr>
          <w:color w:val="000000"/>
          <w:sz w:val="28"/>
          <w:szCs w:val="28"/>
        </w:rPr>
        <w:t xml:space="preserve">; </w:t>
      </w:r>
      <w:proofErr w:type="spellStart"/>
      <w:r w:rsidRPr="00DC4C0B">
        <w:rPr>
          <w:color w:val="000000"/>
          <w:sz w:val="28"/>
          <w:szCs w:val="28"/>
        </w:rPr>
        <w:t>ознайомитися</w:t>
      </w:r>
      <w:proofErr w:type="spellEnd"/>
      <w:r w:rsidRPr="00DC4C0B">
        <w:rPr>
          <w:color w:val="000000"/>
          <w:sz w:val="28"/>
          <w:szCs w:val="28"/>
        </w:rPr>
        <w:t xml:space="preserve"> з </w:t>
      </w:r>
      <w:proofErr w:type="spellStart"/>
      <w:r w:rsidRPr="00DC4C0B">
        <w:rPr>
          <w:color w:val="000000"/>
          <w:sz w:val="28"/>
          <w:szCs w:val="28"/>
        </w:rPr>
        <w:t>синергетичним</w:t>
      </w:r>
      <w:proofErr w:type="spellEnd"/>
      <w:r w:rsidRPr="00DC4C0B">
        <w:rPr>
          <w:color w:val="000000"/>
          <w:sz w:val="28"/>
          <w:szCs w:val="28"/>
        </w:rPr>
        <w:t xml:space="preserve"> </w:t>
      </w:r>
      <w:proofErr w:type="spellStart"/>
      <w:r w:rsidRPr="00DC4C0B">
        <w:rPr>
          <w:color w:val="000000"/>
          <w:sz w:val="28"/>
          <w:szCs w:val="28"/>
        </w:rPr>
        <w:t>ефектом</w:t>
      </w:r>
      <w:proofErr w:type="spellEnd"/>
      <w:r w:rsidRPr="00DC4C0B">
        <w:rPr>
          <w:color w:val="000000"/>
          <w:sz w:val="28"/>
          <w:szCs w:val="28"/>
        </w:rPr>
        <w:t xml:space="preserve"> у </w:t>
      </w:r>
      <w:proofErr w:type="spellStart"/>
      <w:r w:rsidRPr="00DC4C0B">
        <w:rPr>
          <w:color w:val="000000"/>
          <w:sz w:val="28"/>
          <w:szCs w:val="28"/>
        </w:rPr>
        <w:t>сфері</w:t>
      </w:r>
      <w:proofErr w:type="spellEnd"/>
      <w:r w:rsidRPr="00DC4C0B">
        <w:rPr>
          <w:color w:val="000000"/>
          <w:sz w:val="28"/>
          <w:szCs w:val="28"/>
        </w:rPr>
        <w:t xml:space="preserve"> </w:t>
      </w:r>
      <w:proofErr w:type="spellStart"/>
      <w:r w:rsidRPr="00DC4C0B">
        <w:rPr>
          <w:color w:val="000000"/>
          <w:sz w:val="28"/>
          <w:szCs w:val="28"/>
        </w:rPr>
        <w:t>поєднання</w:t>
      </w:r>
      <w:proofErr w:type="spellEnd"/>
      <w:r w:rsidRPr="00DC4C0B">
        <w:rPr>
          <w:color w:val="000000"/>
          <w:sz w:val="28"/>
          <w:szCs w:val="28"/>
        </w:rPr>
        <w:t xml:space="preserve"> </w:t>
      </w:r>
      <w:proofErr w:type="spellStart"/>
      <w:r w:rsidRPr="00DC4C0B">
        <w:rPr>
          <w:color w:val="000000"/>
          <w:sz w:val="28"/>
          <w:szCs w:val="28"/>
        </w:rPr>
        <w:t>креативних</w:t>
      </w:r>
      <w:proofErr w:type="spellEnd"/>
      <w:r w:rsidRPr="00DC4C0B">
        <w:rPr>
          <w:color w:val="000000"/>
          <w:sz w:val="28"/>
          <w:szCs w:val="28"/>
        </w:rPr>
        <w:t xml:space="preserve"> </w:t>
      </w:r>
      <w:proofErr w:type="spellStart"/>
      <w:r w:rsidRPr="00DC4C0B">
        <w:rPr>
          <w:color w:val="000000"/>
          <w:sz w:val="28"/>
          <w:szCs w:val="28"/>
        </w:rPr>
        <w:t>індустрій</w:t>
      </w:r>
      <w:proofErr w:type="spellEnd"/>
      <w:r w:rsidRPr="00DC4C0B">
        <w:rPr>
          <w:color w:val="000000"/>
          <w:sz w:val="28"/>
          <w:szCs w:val="28"/>
        </w:rPr>
        <w:t xml:space="preserve"> та туризму; </w:t>
      </w:r>
      <w:proofErr w:type="spellStart"/>
      <w:r w:rsidRPr="00DC4C0B">
        <w:rPr>
          <w:color w:val="000000"/>
          <w:sz w:val="28"/>
          <w:szCs w:val="28"/>
        </w:rPr>
        <w:t>розглянути</w:t>
      </w:r>
      <w:proofErr w:type="spellEnd"/>
      <w:r w:rsidRPr="00DC4C0B">
        <w:rPr>
          <w:color w:val="000000"/>
          <w:sz w:val="28"/>
          <w:szCs w:val="28"/>
        </w:rPr>
        <w:t xml:space="preserve"> </w:t>
      </w:r>
      <w:proofErr w:type="spellStart"/>
      <w:r w:rsidRPr="00DC4C0B">
        <w:rPr>
          <w:color w:val="000000"/>
          <w:sz w:val="28"/>
          <w:szCs w:val="28"/>
        </w:rPr>
        <w:t>освітні</w:t>
      </w:r>
      <w:proofErr w:type="spellEnd"/>
      <w:r w:rsidRPr="00DC4C0B">
        <w:rPr>
          <w:color w:val="000000"/>
          <w:sz w:val="28"/>
          <w:szCs w:val="28"/>
        </w:rPr>
        <w:t xml:space="preserve"> </w:t>
      </w:r>
      <w:proofErr w:type="spellStart"/>
      <w:r w:rsidRPr="00DC4C0B">
        <w:rPr>
          <w:color w:val="000000"/>
          <w:sz w:val="28"/>
          <w:szCs w:val="28"/>
        </w:rPr>
        <w:t>проєкти</w:t>
      </w:r>
      <w:proofErr w:type="spellEnd"/>
      <w:r w:rsidRPr="00DC4C0B">
        <w:rPr>
          <w:color w:val="000000"/>
          <w:sz w:val="28"/>
          <w:szCs w:val="28"/>
        </w:rPr>
        <w:t xml:space="preserve"> </w:t>
      </w:r>
      <w:proofErr w:type="spellStart"/>
      <w:r w:rsidRPr="00DC4C0B">
        <w:rPr>
          <w:color w:val="000000"/>
          <w:sz w:val="28"/>
          <w:szCs w:val="28"/>
        </w:rPr>
        <w:t>програми</w:t>
      </w:r>
      <w:proofErr w:type="spellEnd"/>
      <w:r w:rsidRPr="00DC4C0B">
        <w:rPr>
          <w:color w:val="000000"/>
          <w:sz w:val="28"/>
          <w:szCs w:val="28"/>
        </w:rPr>
        <w:t xml:space="preserve"> Erasmus+ як </w:t>
      </w:r>
      <w:proofErr w:type="spellStart"/>
      <w:r w:rsidRPr="00DC4C0B">
        <w:rPr>
          <w:color w:val="000000"/>
          <w:sz w:val="28"/>
          <w:szCs w:val="28"/>
        </w:rPr>
        <w:t>елемент</w:t>
      </w:r>
      <w:proofErr w:type="spellEnd"/>
      <w:r w:rsidRPr="00DC4C0B">
        <w:rPr>
          <w:color w:val="000000"/>
          <w:sz w:val="28"/>
          <w:szCs w:val="28"/>
        </w:rPr>
        <w:t xml:space="preserve"> </w:t>
      </w:r>
      <w:proofErr w:type="spellStart"/>
      <w:r w:rsidRPr="00DC4C0B">
        <w:rPr>
          <w:color w:val="000000"/>
          <w:sz w:val="28"/>
          <w:szCs w:val="28"/>
        </w:rPr>
        <w:t>науково-освітнього</w:t>
      </w:r>
      <w:proofErr w:type="spellEnd"/>
      <w:r w:rsidRPr="00DC4C0B">
        <w:rPr>
          <w:color w:val="000000"/>
          <w:sz w:val="28"/>
          <w:szCs w:val="28"/>
        </w:rPr>
        <w:t xml:space="preserve"> та </w:t>
      </w:r>
      <w:proofErr w:type="spellStart"/>
      <w:r w:rsidRPr="00DC4C0B">
        <w:rPr>
          <w:color w:val="000000"/>
          <w:sz w:val="28"/>
          <w:szCs w:val="28"/>
        </w:rPr>
        <w:t>просторового</w:t>
      </w:r>
      <w:proofErr w:type="spellEnd"/>
      <w:r w:rsidRPr="00DC4C0B">
        <w:rPr>
          <w:color w:val="000000"/>
          <w:sz w:val="28"/>
          <w:szCs w:val="28"/>
        </w:rPr>
        <w:t xml:space="preserve"> </w:t>
      </w:r>
      <w:proofErr w:type="spellStart"/>
      <w:r w:rsidRPr="00DC4C0B">
        <w:rPr>
          <w:color w:val="000000"/>
          <w:sz w:val="28"/>
          <w:szCs w:val="28"/>
        </w:rPr>
        <w:t>розвитку</w:t>
      </w:r>
      <w:proofErr w:type="spellEnd"/>
      <w:r w:rsidRPr="00DC4C0B">
        <w:rPr>
          <w:color w:val="000000"/>
          <w:sz w:val="28"/>
          <w:szCs w:val="28"/>
        </w:rPr>
        <w:t xml:space="preserve"> </w:t>
      </w:r>
      <w:proofErr w:type="spellStart"/>
      <w:r w:rsidRPr="00DC4C0B">
        <w:rPr>
          <w:color w:val="000000"/>
          <w:sz w:val="28"/>
          <w:szCs w:val="28"/>
        </w:rPr>
        <w:t>регіону</w:t>
      </w:r>
      <w:proofErr w:type="spellEnd"/>
      <w:r w:rsidRPr="00DC4C0B">
        <w:rPr>
          <w:color w:val="000000"/>
          <w:sz w:val="28"/>
          <w:szCs w:val="28"/>
        </w:rPr>
        <w:t xml:space="preserve">; </w:t>
      </w:r>
      <w:proofErr w:type="spellStart"/>
      <w:r w:rsidRPr="00DC4C0B">
        <w:rPr>
          <w:color w:val="000000"/>
          <w:sz w:val="28"/>
          <w:szCs w:val="28"/>
        </w:rPr>
        <w:t>проаналізувати</w:t>
      </w:r>
      <w:proofErr w:type="spellEnd"/>
      <w:r w:rsidRPr="00DC4C0B">
        <w:rPr>
          <w:color w:val="000000"/>
          <w:sz w:val="28"/>
          <w:szCs w:val="28"/>
        </w:rPr>
        <w:t xml:space="preserve"> </w:t>
      </w:r>
      <w:proofErr w:type="spellStart"/>
      <w:r w:rsidRPr="00DC4C0B">
        <w:rPr>
          <w:color w:val="000000"/>
          <w:sz w:val="28"/>
          <w:szCs w:val="28"/>
        </w:rPr>
        <w:t>досвід</w:t>
      </w:r>
      <w:proofErr w:type="spellEnd"/>
      <w:r w:rsidRPr="00DC4C0B">
        <w:rPr>
          <w:color w:val="000000"/>
          <w:sz w:val="28"/>
          <w:szCs w:val="28"/>
        </w:rPr>
        <w:t xml:space="preserve"> </w:t>
      </w:r>
      <w:proofErr w:type="spellStart"/>
      <w:r w:rsidRPr="00DC4C0B">
        <w:rPr>
          <w:color w:val="000000"/>
          <w:sz w:val="28"/>
          <w:szCs w:val="28"/>
        </w:rPr>
        <w:t>впровадження</w:t>
      </w:r>
      <w:proofErr w:type="spellEnd"/>
      <w:r w:rsidRPr="00DC4C0B">
        <w:rPr>
          <w:color w:val="000000"/>
          <w:sz w:val="28"/>
          <w:szCs w:val="28"/>
        </w:rPr>
        <w:t xml:space="preserve"> проєкту JMM «DIRUT» Erasmus+ </w:t>
      </w:r>
      <w:proofErr w:type="spellStart"/>
      <w:r w:rsidRPr="00DC4C0B">
        <w:rPr>
          <w:color w:val="000000"/>
          <w:sz w:val="28"/>
          <w:szCs w:val="28"/>
        </w:rPr>
        <w:t>Запорізького</w:t>
      </w:r>
      <w:proofErr w:type="spellEnd"/>
      <w:r w:rsidRPr="00DC4C0B">
        <w:rPr>
          <w:color w:val="000000"/>
          <w:sz w:val="28"/>
          <w:szCs w:val="28"/>
        </w:rPr>
        <w:t xml:space="preserve"> </w:t>
      </w:r>
      <w:proofErr w:type="spellStart"/>
      <w:r w:rsidRPr="00DC4C0B">
        <w:rPr>
          <w:color w:val="000000"/>
          <w:sz w:val="28"/>
          <w:szCs w:val="28"/>
        </w:rPr>
        <w:t>національного</w:t>
      </w:r>
      <w:proofErr w:type="spellEnd"/>
      <w:r w:rsidRPr="00DC4C0B">
        <w:rPr>
          <w:color w:val="000000"/>
          <w:sz w:val="28"/>
          <w:szCs w:val="28"/>
        </w:rPr>
        <w:t xml:space="preserve"> </w:t>
      </w:r>
      <w:proofErr w:type="spellStart"/>
      <w:r w:rsidRPr="00DC4C0B">
        <w:rPr>
          <w:color w:val="000000"/>
          <w:sz w:val="28"/>
          <w:szCs w:val="28"/>
        </w:rPr>
        <w:t>університету</w:t>
      </w:r>
      <w:proofErr w:type="spellEnd"/>
      <w:r w:rsidRPr="00DC4C0B">
        <w:rPr>
          <w:color w:val="000000"/>
          <w:sz w:val="28"/>
          <w:szCs w:val="28"/>
        </w:rPr>
        <w:t xml:space="preserve"> на </w:t>
      </w:r>
      <w:proofErr w:type="spellStart"/>
      <w:r w:rsidRPr="00DC4C0B">
        <w:rPr>
          <w:color w:val="000000"/>
          <w:sz w:val="28"/>
          <w:szCs w:val="28"/>
        </w:rPr>
        <w:t>регіональному</w:t>
      </w:r>
      <w:proofErr w:type="spellEnd"/>
      <w:r w:rsidRPr="00DC4C0B">
        <w:rPr>
          <w:color w:val="000000"/>
          <w:sz w:val="28"/>
          <w:szCs w:val="28"/>
        </w:rPr>
        <w:t xml:space="preserve"> та </w:t>
      </w:r>
      <w:proofErr w:type="spellStart"/>
      <w:r w:rsidRPr="00DC4C0B">
        <w:rPr>
          <w:color w:val="000000"/>
          <w:sz w:val="28"/>
          <w:szCs w:val="28"/>
        </w:rPr>
        <w:t>національному</w:t>
      </w:r>
      <w:proofErr w:type="spellEnd"/>
      <w:r w:rsidRPr="00DC4C0B">
        <w:rPr>
          <w:color w:val="000000"/>
          <w:sz w:val="28"/>
          <w:szCs w:val="28"/>
        </w:rPr>
        <w:t xml:space="preserve"> </w:t>
      </w:r>
      <w:proofErr w:type="spellStart"/>
      <w:r w:rsidRPr="00DC4C0B">
        <w:rPr>
          <w:color w:val="000000"/>
          <w:sz w:val="28"/>
          <w:szCs w:val="28"/>
        </w:rPr>
        <w:t>рівні</w:t>
      </w:r>
      <w:proofErr w:type="spellEnd"/>
      <w:r w:rsidRPr="00DC4C0B">
        <w:rPr>
          <w:color w:val="000000"/>
          <w:sz w:val="28"/>
          <w:szCs w:val="28"/>
        </w:rPr>
        <w:t>.</w:t>
      </w:r>
    </w:p>
    <w:p w14:paraId="65726334" w14:textId="77777777" w:rsidR="009E7D84" w:rsidRPr="00DC4C0B" w:rsidRDefault="009E7D84" w:rsidP="009E7D84">
      <w:pPr>
        <w:pBdr>
          <w:top w:val="nil"/>
          <w:left w:val="nil"/>
          <w:bottom w:val="nil"/>
          <w:right w:val="nil"/>
          <w:between w:val="nil"/>
        </w:pBdr>
        <w:ind w:firstLine="709"/>
        <w:jc w:val="both"/>
        <w:rPr>
          <w:color w:val="000000"/>
          <w:sz w:val="28"/>
          <w:szCs w:val="28"/>
          <w:lang w:val="uk-UA"/>
        </w:rPr>
      </w:pPr>
    </w:p>
    <w:p w14:paraId="7054B38E" w14:textId="77777777" w:rsidR="009E7D84" w:rsidRPr="006F0897" w:rsidRDefault="009E7D84" w:rsidP="009E7D84">
      <w:pPr>
        <w:pBdr>
          <w:top w:val="nil"/>
          <w:left w:val="nil"/>
          <w:bottom w:val="nil"/>
          <w:right w:val="nil"/>
          <w:between w:val="nil"/>
        </w:pBdr>
        <w:ind w:firstLine="709"/>
        <w:jc w:val="both"/>
        <w:rPr>
          <w:color w:val="000000"/>
          <w:sz w:val="28"/>
          <w:szCs w:val="28"/>
        </w:rPr>
      </w:pPr>
      <w:r w:rsidRPr="006F0897">
        <w:rPr>
          <w:b/>
          <w:color w:val="000000"/>
          <w:sz w:val="28"/>
          <w:szCs w:val="28"/>
        </w:rPr>
        <w:t>План:</w:t>
      </w:r>
    </w:p>
    <w:p w14:paraId="7C793D7A" w14:textId="77777777" w:rsidR="009E7D84" w:rsidRPr="00DC4C0B" w:rsidRDefault="009E7D84" w:rsidP="009E7D84">
      <w:pPr>
        <w:pStyle w:val="a3"/>
        <w:numPr>
          <w:ilvl w:val="1"/>
          <w:numId w:val="3"/>
        </w:numPr>
        <w:pBdr>
          <w:top w:val="nil"/>
          <w:left w:val="nil"/>
          <w:bottom w:val="nil"/>
          <w:right w:val="nil"/>
          <w:between w:val="nil"/>
        </w:pBdr>
        <w:tabs>
          <w:tab w:val="left" w:pos="993"/>
          <w:tab w:val="left" w:pos="1134"/>
        </w:tabs>
        <w:spacing w:after="0" w:line="240" w:lineRule="auto"/>
        <w:ind w:left="0" w:firstLine="709"/>
        <w:jc w:val="both"/>
        <w:rPr>
          <w:rFonts w:ascii="Times New Roman" w:hAnsi="Times New Roman"/>
          <w:color w:val="000000"/>
          <w:sz w:val="28"/>
          <w:szCs w:val="28"/>
        </w:rPr>
      </w:pPr>
      <w:proofErr w:type="spellStart"/>
      <w:r w:rsidRPr="00DC4C0B">
        <w:rPr>
          <w:rFonts w:ascii="Times New Roman" w:hAnsi="Times New Roman"/>
          <w:color w:val="000000"/>
          <w:sz w:val="28"/>
          <w:szCs w:val="28"/>
        </w:rPr>
        <w:t>Особливості</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формування</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проєктних</w:t>
      </w:r>
      <w:proofErr w:type="spellEnd"/>
      <w:r w:rsidRPr="00DC4C0B">
        <w:rPr>
          <w:rFonts w:ascii="Times New Roman" w:hAnsi="Times New Roman"/>
          <w:color w:val="000000"/>
          <w:sz w:val="28"/>
          <w:szCs w:val="28"/>
        </w:rPr>
        <w:t xml:space="preserve"> заявок в </w:t>
      </w:r>
      <w:proofErr w:type="spellStart"/>
      <w:r w:rsidRPr="00DC4C0B">
        <w:rPr>
          <w:rFonts w:ascii="Times New Roman" w:hAnsi="Times New Roman"/>
          <w:color w:val="000000"/>
          <w:sz w:val="28"/>
          <w:szCs w:val="28"/>
        </w:rPr>
        <w:t>сфері</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креативної</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діяльності</w:t>
      </w:r>
      <w:proofErr w:type="spellEnd"/>
      <w:r w:rsidRPr="00DC4C0B">
        <w:rPr>
          <w:rFonts w:ascii="Times New Roman" w:hAnsi="Times New Roman"/>
          <w:color w:val="000000"/>
          <w:sz w:val="28"/>
          <w:szCs w:val="28"/>
        </w:rPr>
        <w:t xml:space="preserve"> та </w:t>
      </w:r>
      <w:proofErr w:type="spellStart"/>
      <w:r w:rsidRPr="00DC4C0B">
        <w:rPr>
          <w:rFonts w:ascii="Times New Roman" w:hAnsi="Times New Roman"/>
          <w:color w:val="000000"/>
          <w:sz w:val="28"/>
          <w:szCs w:val="28"/>
        </w:rPr>
        <w:t>суміжних</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галузей</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Синергетичний</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ефект</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креативні</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індустрії</w:t>
      </w:r>
      <w:proofErr w:type="spellEnd"/>
      <w:r w:rsidRPr="00DC4C0B">
        <w:rPr>
          <w:rFonts w:ascii="Times New Roman" w:hAnsi="Times New Roman"/>
          <w:color w:val="000000"/>
          <w:sz w:val="28"/>
          <w:szCs w:val="28"/>
        </w:rPr>
        <w:t xml:space="preserve"> та туризм. </w:t>
      </w:r>
    </w:p>
    <w:p w14:paraId="52386AEE" w14:textId="77777777" w:rsidR="009E7D84" w:rsidRPr="00DC4C0B" w:rsidRDefault="009E7D84" w:rsidP="009E7D84">
      <w:pPr>
        <w:pStyle w:val="a3"/>
        <w:numPr>
          <w:ilvl w:val="1"/>
          <w:numId w:val="3"/>
        </w:numPr>
        <w:pBdr>
          <w:top w:val="nil"/>
          <w:left w:val="nil"/>
          <w:bottom w:val="nil"/>
          <w:right w:val="nil"/>
          <w:between w:val="nil"/>
        </w:pBdr>
        <w:tabs>
          <w:tab w:val="left" w:pos="993"/>
          <w:tab w:val="left" w:pos="1134"/>
        </w:tabs>
        <w:spacing w:after="0" w:line="240" w:lineRule="auto"/>
        <w:ind w:left="0" w:firstLine="709"/>
        <w:jc w:val="both"/>
        <w:rPr>
          <w:rFonts w:ascii="Times New Roman" w:hAnsi="Times New Roman"/>
          <w:color w:val="000000"/>
          <w:sz w:val="28"/>
          <w:szCs w:val="28"/>
        </w:rPr>
      </w:pPr>
      <w:proofErr w:type="spellStart"/>
      <w:r w:rsidRPr="00DC4C0B">
        <w:rPr>
          <w:rFonts w:ascii="Times New Roman" w:hAnsi="Times New Roman"/>
          <w:color w:val="000000"/>
          <w:sz w:val="28"/>
          <w:szCs w:val="28"/>
        </w:rPr>
        <w:t>Освітні</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проєкти</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програми</w:t>
      </w:r>
      <w:proofErr w:type="spellEnd"/>
      <w:r w:rsidRPr="00DC4C0B">
        <w:rPr>
          <w:rFonts w:ascii="Times New Roman" w:hAnsi="Times New Roman"/>
          <w:color w:val="000000"/>
          <w:sz w:val="28"/>
          <w:szCs w:val="28"/>
        </w:rPr>
        <w:t xml:space="preserve"> Erasmus+ як </w:t>
      </w:r>
      <w:proofErr w:type="spellStart"/>
      <w:r w:rsidRPr="00DC4C0B">
        <w:rPr>
          <w:rFonts w:ascii="Times New Roman" w:hAnsi="Times New Roman"/>
          <w:color w:val="000000"/>
          <w:sz w:val="28"/>
          <w:szCs w:val="28"/>
        </w:rPr>
        <w:t>елемент</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науково-освітнього</w:t>
      </w:r>
      <w:proofErr w:type="spellEnd"/>
      <w:r w:rsidRPr="00DC4C0B">
        <w:rPr>
          <w:rFonts w:ascii="Times New Roman" w:hAnsi="Times New Roman"/>
          <w:color w:val="000000"/>
          <w:sz w:val="28"/>
          <w:szCs w:val="28"/>
        </w:rPr>
        <w:t xml:space="preserve"> та </w:t>
      </w:r>
      <w:proofErr w:type="spellStart"/>
      <w:r w:rsidRPr="00DC4C0B">
        <w:rPr>
          <w:rFonts w:ascii="Times New Roman" w:hAnsi="Times New Roman"/>
          <w:color w:val="000000"/>
          <w:sz w:val="28"/>
          <w:szCs w:val="28"/>
        </w:rPr>
        <w:t>просторового</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розвитку</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регіону</w:t>
      </w:r>
      <w:proofErr w:type="spellEnd"/>
      <w:r w:rsidRPr="00DC4C0B">
        <w:rPr>
          <w:rFonts w:ascii="Times New Roman" w:hAnsi="Times New Roman"/>
          <w:color w:val="000000"/>
          <w:sz w:val="28"/>
          <w:szCs w:val="28"/>
        </w:rPr>
        <w:t xml:space="preserve">. </w:t>
      </w:r>
    </w:p>
    <w:p w14:paraId="596AFECE" w14:textId="77777777" w:rsidR="009E7D84" w:rsidRPr="006F0897" w:rsidRDefault="009E7D84" w:rsidP="009E7D84">
      <w:pPr>
        <w:pStyle w:val="a3"/>
        <w:numPr>
          <w:ilvl w:val="1"/>
          <w:numId w:val="3"/>
        </w:numPr>
        <w:pBdr>
          <w:top w:val="nil"/>
          <w:left w:val="nil"/>
          <w:bottom w:val="nil"/>
          <w:right w:val="nil"/>
          <w:between w:val="nil"/>
        </w:pBdr>
        <w:tabs>
          <w:tab w:val="left" w:pos="993"/>
          <w:tab w:val="left" w:pos="1134"/>
        </w:tabs>
        <w:spacing w:after="0" w:line="240" w:lineRule="auto"/>
        <w:ind w:left="0" w:firstLine="709"/>
        <w:jc w:val="both"/>
        <w:rPr>
          <w:rFonts w:ascii="Times New Roman" w:hAnsi="Times New Roman"/>
          <w:color w:val="000000"/>
          <w:sz w:val="28"/>
          <w:szCs w:val="28"/>
        </w:rPr>
      </w:pPr>
      <w:proofErr w:type="spellStart"/>
      <w:r w:rsidRPr="00DC4C0B">
        <w:rPr>
          <w:rFonts w:ascii="Times New Roman" w:hAnsi="Times New Roman"/>
          <w:color w:val="000000"/>
          <w:sz w:val="28"/>
          <w:szCs w:val="28"/>
        </w:rPr>
        <w:t>Досвід</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впровадження</w:t>
      </w:r>
      <w:proofErr w:type="spellEnd"/>
      <w:r w:rsidRPr="00DC4C0B">
        <w:rPr>
          <w:rFonts w:ascii="Times New Roman" w:hAnsi="Times New Roman"/>
          <w:color w:val="000000"/>
          <w:sz w:val="28"/>
          <w:szCs w:val="28"/>
        </w:rPr>
        <w:t xml:space="preserve"> проєкту JMM «DIRUT» Erasmus+ </w:t>
      </w:r>
      <w:proofErr w:type="spellStart"/>
      <w:r w:rsidRPr="00DC4C0B">
        <w:rPr>
          <w:rFonts w:ascii="Times New Roman" w:hAnsi="Times New Roman"/>
          <w:color w:val="000000"/>
          <w:sz w:val="28"/>
          <w:szCs w:val="28"/>
        </w:rPr>
        <w:t>Запорізького</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національного</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університету</w:t>
      </w:r>
      <w:proofErr w:type="spellEnd"/>
      <w:r w:rsidRPr="00DC4C0B">
        <w:rPr>
          <w:rFonts w:ascii="Times New Roman" w:hAnsi="Times New Roman"/>
          <w:color w:val="000000"/>
          <w:sz w:val="28"/>
          <w:szCs w:val="28"/>
        </w:rPr>
        <w:t xml:space="preserve"> на </w:t>
      </w:r>
      <w:proofErr w:type="spellStart"/>
      <w:r w:rsidRPr="00DC4C0B">
        <w:rPr>
          <w:rFonts w:ascii="Times New Roman" w:hAnsi="Times New Roman"/>
          <w:color w:val="000000"/>
          <w:sz w:val="28"/>
          <w:szCs w:val="28"/>
        </w:rPr>
        <w:t>регіональному</w:t>
      </w:r>
      <w:proofErr w:type="spellEnd"/>
      <w:r w:rsidRPr="00DC4C0B">
        <w:rPr>
          <w:rFonts w:ascii="Times New Roman" w:hAnsi="Times New Roman"/>
          <w:color w:val="000000"/>
          <w:sz w:val="28"/>
          <w:szCs w:val="28"/>
        </w:rPr>
        <w:t xml:space="preserve"> та </w:t>
      </w:r>
      <w:proofErr w:type="spellStart"/>
      <w:r w:rsidRPr="00DC4C0B">
        <w:rPr>
          <w:rFonts w:ascii="Times New Roman" w:hAnsi="Times New Roman"/>
          <w:color w:val="000000"/>
          <w:sz w:val="28"/>
          <w:szCs w:val="28"/>
        </w:rPr>
        <w:t>національному</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рівні</w:t>
      </w:r>
      <w:proofErr w:type="spellEnd"/>
      <w:r w:rsidRPr="00DC4C0B">
        <w:rPr>
          <w:rFonts w:ascii="Times New Roman" w:hAnsi="Times New Roman"/>
          <w:color w:val="000000"/>
          <w:sz w:val="28"/>
          <w:szCs w:val="28"/>
        </w:rPr>
        <w:t>.</w:t>
      </w:r>
    </w:p>
    <w:p w14:paraId="78BE1693" w14:textId="77777777" w:rsidR="009E7D84" w:rsidRPr="00244BD7" w:rsidRDefault="009E7D84" w:rsidP="009E7D84">
      <w:pPr>
        <w:pBdr>
          <w:top w:val="nil"/>
          <w:left w:val="nil"/>
          <w:bottom w:val="nil"/>
          <w:right w:val="nil"/>
          <w:between w:val="nil"/>
        </w:pBdr>
        <w:jc w:val="both"/>
        <w:rPr>
          <w:color w:val="000000"/>
        </w:rPr>
      </w:pPr>
    </w:p>
    <w:p w14:paraId="2F74FB44" w14:textId="77777777" w:rsidR="009E7D84" w:rsidRPr="006F0897" w:rsidRDefault="009E7D84" w:rsidP="009E7D84">
      <w:pPr>
        <w:numPr>
          <w:ilvl w:val="0"/>
          <w:numId w:val="1"/>
        </w:numPr>
        <w:pBdr>
          <w:top w:val="nil"/>
          <w:left w:val="nil"/>
          <w:bottom w:val="nil"/>
          <w:right w:val="nil"/>
          <w:between w:val="nil"/>
        </w:pBdr>
        <w:tabs>
          <w:tab w:val="left" w:pos="1276"/>
        </w:tabs>
        <w:ind w:left="0" w:firstLine="709"/>
        <w:jc w:val="both"/>
        <w:rPr>
          <w:color w:val="000000"/>
          <w:sz w:val="28"/>
          <w:szCs w:val="28"/>
        </w:rPr>
      </w:pPr>
      <w:proofErr w:type="spellStart"/>
      <w:r w:rsidRPr="006F0897">
        <w:rPr>
          <w:b/>
          <w:color w:val="000000"/>
          <w:sz w:val="28"/>
          <w:szCs w:val="28"/>
        </w:rPr>
        <w:t>Опорні</w:t>
      </w:r>
      <w:proofErr w:type="spellEnd"/>
      <w:r w:rsidRPr="006F0897">
        <w:rPr>
          <w:b/>
          <w:color w:val="000000"/>
          <w:sz w:val="28"/>
          <w:szCs w:val="28"/>
        </w:rPr>
        <w:t xml:space="preserve"> </w:t>
      </w:r>
      <w:proofErr w:type="spellStart"/>
      <w:r w:rsidRPr="006F0897">
        <w:rPr>
          <w:b/>
          <w:color w:val="000000"/>
          <w:sz w:val="28"/>
          <w:szCs w:val="28"/>
        </w:rPr>
        <w:t>поняття</w:t>
      </w:r>
      <w:proofErr w:type="spellEnd"/>
      <w:r w:rsidRPr="006F0897">
        <w:rPr>
          <w:b/>
          <w:color w:val="000000"/>
          <w:sz w:val="28"/>
          <w:szCs w:val="28"/>
        </w:rPr>
        <w:t xml:space="preserve"> та </w:t>
      </w:r>
      <w:proofErr w:type="spellStart"/>
      <w:r w:rsidRPr="006F0897">
        <w:rPr>
          <w:b/>
          <w:color w:val="000000"/>
          <w:sz w:val="28"/>
          <w:szCs w:val="28"/>
        </w:rPr>
        <w:t>терміни</w:t>
      </w:r>
      <w:proofErr w:type="spellEnd"/>
      <w:r w:rsidRPr="006F0897">
        <w:rPr>
          <w:b/>
          <w:color w:val="000000"/>
          <w:sz w:val="28"/>
          <w:szCs w:val="28"/>
        </w:rPr>
        <w:t xml:space="preserve">: </w:t>
      </w:r>
      <w:proofErr w:type="spellStart"/>
      <w:r w:rsidRPr="00DC4C0B">
        <w:rPr>
          <w:color w:val="000000"/>
          <w:sz w:val="28"/>
          <w:szCs w:val="28"/>
        </w:rPr>
        <w:t>проєктн</w:t>
      </w:r>
      <w:proofErr w:type="spellEnd"/>
      <w:r>
        <w:rPr>
          <w:color w:val="000000"/>
          <w:sz w:val="28"/>
          <w:szCs w:val="28"/>
          <w:lang w:val="uk-UA"/>
        </w:rPr>
        <w:t>а</w:t>
      </w:r>
      <w:r w:rsidRPr="00DC4C0B">
        <w:rPr>
          <w:color w:val="000000"/>
          <w:sz w:val="28"/>
          <w:szCs w:val="28"/>
        </w:rPr>
        <w:t xml:space="preserve"> </w:t>
      </w:r>
      <w:proofErr w:type="spellStart"/>
      <w:r w:rsidRPr="00DC4C0B">
        <w:rPr>
          <w:color w:val="000000"/>
          <w:sz w:val="28"/>
          <w:szCs w:val="28"/>
        </w:rPr>
        <w:t>заяв</w:t>
      </w:r>
      <w:proofErr w:type="spellEnd"/>
      <w:r>
        <w:rPr>
          <w:color w:val="000000"/>
          <w:sz w:val="28"/>
          <w:szCs w:val="28"/>
          <w:lang w:val="uk-UA"/>
        </w:rPr>
        <w:t>ка</w:t>
      </w:r>
      <w:r w:rsidRPr="006F0897">
        <w:rPr>
          <w:color w:val="000000"/>
          <w:sz w:val="28"/>
          <w:szCs w:val="28"/>
        </w:rPr>
        <w:t xml:space="preserve">, </w:t>
      </w:r>
      <w:r>
        <w:rPr>
          <w:color w:val="000000"/>
          <w:sz w:val="28"/>
          <w:szCs w:val="28"/>
          <w:lang w:val="uk-UA"/>
        </w:rPr>
        <w:t xml:space="preserve">грант, донор, спонсор, мета проєкту, завдання проєкту, </w:t>
      </w:r>
      <w:proofErr w:type="spellStart"/>
      <w:r>
        <w:rPr>
          <w:color w:val="000000"/>
          <w:sz w:val="28"/>
          <w:szCs w:val="28"/>
          <w:lang w:val="uk-UA"/>
        </w:rPr>
        <w:t>стейкхлодер</w:t>
      </w:r>
      <w:proofErr w:type="spellEnd"/>
      <w:r>
        <w:rPr>
          <w:color w:val="000000"/>
          <w:sz w:val="28"/>
          <w:szCs w:val="28"/>
          <w:lang w:val="uk-UA"/>
        </w:rPr>
        <w:t xml:space="preserve">, </w:t>
      </w:r>
      <w:proofErr w:type="spellStart"/>
      <w:r>
        <w:rPr>
          <w:color w:val="000000"/>
          <w:sz w:val="28"/>
          <w:szCs w:val="28"/>
          <w:lang w:val="uk-UA"/>
        </w:rPr>
        <w:t>цілова</w:t>
      </w:r>
      <w:proofErr w:type="spellEnd"/>
      <w:r>
        <w:rPr>
          <w:color w:val="000000"/>
          <w:sz w:val="28"/>
          <w:szCs w:val="28"/>
          <w:lang w:val="uk-UA"/>
        </w:rPr>
        <w:t xml:space="preserve"> аудиторія, ризики проєкту, кошторис проєкту, розповсюдження результатів проєкту, комунікаційна кампанія. </w:t>
      </w:r>
    </w:p>
    <w:p w14:paraId="35D82EE7" w14:textId="77777777" w:rsidR="009E7D84" w:rsidRPr="006F0897" w:rsidRDefault="009E7D84" w:rsidP="009E7D84">
      <w:pPr>
        <w:pBdr>
          <w:top w:val="nil"/>
          <w:left w:val="nil"/>
          <w:bottom w:val="nil"/>
          <w:right w:val="nil"/>
          <w:between w:val="nil"/>
        </w:pBdr>
        <w:ind w:left="1429"/>
        <w:jc w:val="both"/>
        <w:rPr>
          <w:color w:val="000000"/>
          <w:sz w:val="28"/>
          <w:szCs w:val="28"/>
        </w:rPr>
      </w:pPr>
    </w:p>
    <w:p w14:paraId="418C2D88" w14:textId="77777777" w:rsidR="009E7D84" w:rsidRPr="006F0897" w:rsidRDefault="009E7D84" w:rsidP="009E7D84">
      <w:pPr>
        <w:pBdr>
          <w:top w:val="nil"/>
          <w:left w:val="nil"/>
          <w:bottom w:val="nil"/>
          <w:right w:val="nil"/>
          <w:between w:val="nil"/>
        </w:pBdr>
        <w:jc w:val="center"/>
        <w:rPr>
          <w:color w:val="000000"/>
          <w:sz w:val="28"/>
          <w:szCs w:val="28"/>
        </w:rPr>
      </w:pPr>
      <w:r w:rsidRPr="006F0897">
        <w:rPr>
          <w:b/>
          <w:sz w:val="40"/>
          <w:szCs w:val="40"/>
        </w:rPr>
        <w:sym w:font="Webdings" w:char="F0A8"/>
      </w:r>
      <w:r w:rsidRPr="006F0897">
        <w:rPr>
          <w:color w:val="000000"/>
          <w:sz w:val="28"/>
          <w:szCs w:val="28"/>
        </w:rPr>
        <w:t xml:space="preserve"> </w:t>
      </w:r>
      <w:proofErr w:type="spellStart"/>
      <w:r w:rsidRPr="006F0897">
        <w:rPr>
          <w:b/>
          <w:bCs/>
          <w:color w:val="000000"/>
          <w:sz w:val="28"/>
          <w:szCs w:val="28"/>
        </w:rPr>
        <w:t>В</w:t>
      </w:r>
      <w:r w:rsidRPr="006F0897">
        <w:rPr>
          <w:b/>
          <w:color w:val="000000"/>
          <w:sz w:val="28"/>
          <w:szCs w:val="28"/>
        </w:rPr>
        <w:t>иклад</w:t>
      </w:r>
      <w:proofErr w:type="spellEnd"/>
      <w:r w:rsidRPr="006F0897">
        <w:rPr>
          <w:b/>
          <w:color w:val="000000"/>
          <w:sz w:val="28"/>
          <w:szCs w:val="28"/>
        </w:rPr>
        <w:t xml:space="preserve"> </w:t>
      </w:r>
      <w:proofErr w:type="spellStart"/>
      <w:r w:rsidRPr="006F0897">
        <w:rPr>
          <w:b/>
          <w:color w:val="000000"/>
          <w:sz w:val="28"/>
          <w:szCs w:val="28"/>
        </w:rPr>
        <w:t>матеріалу</w:t>
      </w:r>
      <w:proofErr w:type="spellEnd"/>
      <w:r w:rsidRPr="006F0897">
        <w:rPr>
          <w:b/>
          <w:color w:val="000000"/>
          <w:sz w:val="28"/>
          <w:szCs w:val="28"/>
        </w:rPr>
        <w:t xml:space="preserve"> теми</w:t>
      </w:r>
    </w:p>
    <w:p w14:paraId="39BB9D89" w14:textId="77777777" w:rsidR="009E7D84" w:rsidRPr="00DC4C0B" w:rsidRDefault="009E7D84" w:rsidP="009E7D84">
      <w:pPr>
        <w:pBdr>
          <w:top w:val="nil"/>
          <w:left w:val="nil"/>
          <w:bottom w:val="nil"/>
          <w:right w:val="nil"/>
          <w:between w:val="nil"/>
        </w:pBdr>
        <w:ind w:firstLine="567"/>
        <w:jc w:val="both"/>
        <w:rPr>
          <w:b/>
          <w:color w:val="000000"/>
          <w:sz w:val="28"/>
          <w:szCs w:val="28"/>
        </w:rPr>
      </w:pPr>
    </w:p>
    <w:p w14:paraId="6D977685" w14:textId="77777777" w:rsidR="009E7D84" w:rsidRPr="00DC4C0B" w:rsidRDefault="009E7D84" w:rsidP="009E7D84">
      <w:pPr>
        <w:pStyle w:val="a3"/>
        <w:numPr>
          <w:ilvl w:val="1"/>
          <w:numId w:val="2"/>
        </w:numPr>
        <w:pBdr>
          <w:top w:val="nil"/>
          <w:left w:val="nil"/>
          <w:bottom w:val="nil"/>
          <w:right w:val="nil"/>
          <w:between w:val="nil"/>
        </w:pBdr>
        <w:tabs>
          <w:tab w:val="left" w:pos="1134"/>
        </w:tabs>
        <w:spacing w:after="0" w:line="240" w:lineRule="auto"/>
        <w:ind w:left="0" w:firstLine="567"/>
        <w:jc w:val="both"/>
        <w:rPr>
          <w:rFonts w:ascii="Times New Roman" w:hAnsi="Times New Roman"/>
          <w:b/>
          <w:color w:val="000000"/>
          <w:sz w:val="28"/>
          <w:szCs w:val="28"/>
        </w:rPr>
      </w:pPr>
      <w:r w:rsidRPr="00DC4C0B">
        <w:rPr>
          <w:rFonts w:ascii="Times New Roman" w:hAnsi="Times New Roman"/>
          <w:b/>
          <w:color w:val="000000"/>
          <w:sz w:val="28"/>
          <w:szCs w:val="28"/>
          <w:lang w:val="uk-UA"/>
        </w:rPr>
        <w:t xml:space="preserve">6.1 </w:t>
      </w:r>
      <w:proofErr w:type="spellStart"/>
      <w:r w:rsidRPr="00DC4C0B">
        <w:rPr>
          <w:rFonts w:ascii="Times New Roman" w:hAnsi="Times New Roman"/>
          <w:b/>
          <w:color w:val="000000"/>
          <w:sz w:val="28"/>
          <w:szCs w:val="28"/>
        </w:rPr>
        <w:t>Особливості</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формування</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проєктних</w:t>
      </w:r>
      <w:proofErr w:type="spellEnd"/>
      <w:r w:rsidRPr="00DC4C0B">
        <w:rPr>
          <w:rFonts w:ascii="Times New Roman" w:hAnsi="Times New Roman"/>
          <w:b/>
          <w:color w:val="000000"/>
          <w:sz w:val="28"/>
          <w:szCs w:val="28"/>
        </w:rPr>
        <w:t xml:space="preserve"> заявок в </w:t>
      </w:r>
      <w:proofErr w:type="spellStart"/>
      <w:r w:rsidRPr="00DC4C0B">
        <w:rPr>
          <w:rFonts w:ascii="Times New Roman" w:hAnsi="Times New Roman"/>
          <w:b/>
          <w:color w:val="000000"/>
          <w:sz w:val="28"/>
          <w:szCs w:val="28"/>
        </w:rPr>
        <w:t>сфері</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креативної</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діяльності</w:t>
      </w:r>
      <w:proofErr w:type="spellEnd"/>
      <w:r w:rsidRPr="00DC4C0B">
        <w:rPr>
          <w:rFonts w:ascii="Times New Roman" w:hAnsi="Times New Roman"/>
          <w:b/>
          <w:color w:val="000000"/>
          <w:sz w:val="28"/>
          <w:szCs w:val="28"/>
        </w:rPr>
        <w:t xml:space="preserve"> та </w:t>
      </w:r>
      <w:proofErr w:type="spellStart"/>
      <w:r w:rsidRPr="00DC4C0B">
        <w:rPr>
          <w:rFonts w:ascii="Times New Roman" w:hAnsi="Times New Roman"/>
          <w:b/>
          <w:color w:val="000000"/>
          <w:sz w:val="28"/>
          <w:szCs w:val="28"/>
        </w:rPr>
        <w:t>суміжних</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галузей</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Синергетичний</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ефект</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креативні</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індустрії</w:t>
      </w:r>
      <w:proofErr w:type="spellEnd"/>
      <w:r w:rsidRPr="00DC4C0B">
        <w:rPr>
          <w:rFonts w:ascii="Times New Roman" w:hAnsi="Times New Roman"/>
          <w:b/>
          <w:color w:val="000000"/>
          <w:sz w:val="28"/>
          <w:szCs w:val="28"/>
        </w:rPr>
        <w:t xml:space="preserve"> та туризм. </w:t>
      </w:r>
    </w:p>
    <w:p w14:paraId="66AABFC7" w14:textId="77777777" w:rsidR="009E7D84" w:rsidRPr="007D13A0" w:rsidRDefault="009E7D84" w:rsidP="009E7D84">
      <w:pPr>
        <w:widowControl w:val="0"/>
        <w:ind w:right="-7"/>
        <w:jc w:val="both"/>
        <w:rPr>
          <w:sz w:val="28"/>
          <w:szCs w:val="28"/>
          <w:lang w:val="uk-UA"/>
        </w:rPr>
      </w:pPr>
    </w:p>
    <w:p w14:paraId="3F8C320D" w14:textId="77777777" w:rsidR="009E7D84" w:rsidRPr="007D13A0" w:rsidRDefault="009E7D84" w:rsidP="009E7D84">
      <w:pPr>
        <w:widowControl w:val="0"/>
        <w:ind w:right="-7"/>
        <w:jc w:val="both"/>
        <w:rPr>
          <w:sz w:val="28"/>
          <w:szCs w:val="28"/>
          <w:lang w:val="uk-UA"/>
        </w:rPr>
      </w:pPr>
    </w:p>
    <w:p w14:paraId="0068E0C3" w14:textId="77777777" w:rsidR="009E7D84" w:rsidRPr="007D13A0" w:rsidRDefault="009E7D84" w:rsidP="009E7D84">
      <w:pPr>
        <w:widowControl w:val="0"/>
        <w:ind w:right="-7" w:firstLine="567"/>
        <w:jc w:val="both"/>
        <w:rPr>
          <w:sz w:val="28"/>
          <w:szCs w:val="28"/>
          <w:lang w:val="uk-UA"/>
        </w:rPr>
      </w:pPr>
      <w:r w:rsidRPr="007D13A0">
        <w:rPr>
          <w:sz w:val="28"/>
          <w:szCs w:val="28"/>
          <w:lang w:val="uk-UA"/>
        </w:rPr>
        <w:t>Україна має значні туристично-рекреаційні можливості для задоволення потреб туристів у послугах сільського туризму. Згідно даних Державної служби статистики України щодо розвитку сільського туризму за 2013-2017 роки, загальна кількість агросадиб в Україні збільшилася за вказаний період на 32%. Проте коефіцієнт використання місткості сільських садиб залишається низьким (0,2) та знизився на 23% порівняно з 2012 роком [1]. Як наслідок, більшу частину часу ринок сільського туризму України залишається ненасиченим.</w:t>
      </w:r>
    </w:p>
    <w:p w14:paraId="5283499E"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Одним із інструментів насичення ринку сільського туризму є </w:t>
      </w:r>
      <w:r w:rsidRPr="007D13A0">
        <w:rPr>
          <w:sz w:val="28"/>
          <w:szCs w:val="28"/>
          <w:lang w:val="uk-UA"/>
        </w:rPr>
        <w:lastRenderedPageBreak/>
        <w:t xml:space="preserve">диверсифікація туристичних послуг на засадах креативності та сталості, що успішно діє в країнах Європейського союзу (екологічний, </w:t>
      </w:r>
      <w:proofErr w:type="spellStart"/>
      <w:r w:rsidRPr="007D13A0">
        <w:rPr>
          <w:sz w:val="28"/>
          <w:szCs w:val="28"/>
          <w:lang w:val="uk-UA"/>
        </w:rPr>
        <w:t>крафтовий</w:t>
      </w:r>
      <w:proofErr w:type="spellEnd"/>
      <w:r w:rsidRPr="007D13A0">
        <w:rPr>
          <w:sz w:val="28"/>
          <w:szCs w:val="28"/>
          <w:lang w:val="uk-UA"/>
        </w:rPr>
        <w:t xml:space="preserve">, гастрономічний, </w:t>
      </w:r>
      <w:proofErr w:type="spellStart"/>
      <w:r w:rsidRPr="007D13A0">
        <w:rPr>
          <w:sz w:val="28"/>
          <w:szCs w:val="28"/>
          <w:lang w:val="uk-UA"/>
        </w:rPr>
        <w:t>розважально</w:t>
      </w:r>
      <w:proofErr w:type="spellEnd"/>
      <w:r w:rsidRPr="007D13A0">
        <w:rPr>
          <w:sz w:val="28"/>
          <w:szCs w:val="28"/>
          <w:lang w:val="uk-UA"/>
        </w:rPr>
        <w:t>-культурний туризм, SMART-</w:t>
      </w:r>
      <w:proofErr w:type="spellStart"/>
      <w:r w:rsidRPr="007D13A0">
        <w:rPr>
          <w:sz w:val="28"/>
          <w:szCs w:val="28"/>
          <w:lang w:val="uk-UA"/>
        </w:rPr>
        <w:t>комюніті</w:t>
      </w:r>
      <w:proofErr w:type="spellEnd"/>
      <w:r w:rsidRPr="007D13A0">
        <w:rPr>
          <w:sz w:val="28"/>
          <w:szCs w:val="28"/>
          <w:lang w:val="uk-UA"/>
        </w:rPr>
        <w:t>, креативні сільські хаби, фестивалі місцевих народних промислів). ЄС має значний досвід щодо побудови кластерних та мережевих моделей розвитку сільського туризму, регіональної політики сільського розвитку, що підтверджується високими показниками зайнятості населення в сфері сільського туризму (4,8%) та розвиненій туристичній інфраструктурі в сільській місцевості (частка ліжко-місць в сільській місцевості серед загальної кількості ліжко-місць – 46,3%) [1]. 2009 рік був Європейським роком творчості та інновацій (EYCI), роком, який підкреслив роль творчості, інновації, кластерного підходу для зростання та сталого розвитку сільських територій Європейського Союзу.</w:t>
      </w:r>
    </w:p>
    <w:p w14:paraId="11AC15C2" w14:textId="77777777" w:rsidR="009E7D84" w:rsidRPr="007D13A0" w:rsidRDefault="009E7D84" w:rsidP="009E7D84">
      <w:pPr>
        <w:widowControl w:val="0"/>
        <w:ind w:right="-7" w:firstLine="567"/>
        <w:jc w:val="both"/>
        <w:rPr>
          <w:sz w:val="28"/>
          <w:szCs w:val="28"/>
          <w:lang w:val="uk-UA"/>
        </w:rPr>
      </w:pPr>
      <w:r w:rsidRPr="007D13A0">
        <w:rPr>
          <w:sz w:val="28"/>
          <w:szCs w:val="28"/>
          <w:lang w:val="uk-UA"/>
        </w:rPr>
        <w:t>Проте реалізація диверсифікації сільського туризму на засадах креативності та сталості є складною проблемою в Україні з огляду на такі виклики:</w:t>
      </w:r>
    </w:p>
    <w:p w14:paraId="11CB6FCC" w14:textId="77777777" w:rsidR="009E7D84" w:rsidRPr="007D13A0" w:rsidRDefault="009E7D84" w:rsidP="009E7D84">
      <w:pPr>
        <w:widowControl w:val="0"/>
        <w:ind w:right="-7" w:firstLine="567"/>
        <w:jc w:val="both"/>
        <w:rPr>
          <w:sz w:val="28"/>
          <w:szCs w:val="28"/>
          <w:lang w:val="uk-UA"/>
        </w:rPr>
      </w:pPr>
      <w:r w:rsidRPr="007D13A0">
        <w:rPr>
          <w:sz w:val="28"/>
          <w:szCs w:val="28"/>
          <w:lang w:val="uk-UA"/>
        </w:rPr>
        <w:t>1) нестача кваліфікованих фахівців у даній сфері з огляду на те, що існуючі освітні програми ЗВО готують фахівців з туристичного обслуговування, а не фахівців, які б надавали професійну консультаційну та дорадчу допомогу щодо формування сучасних моделей (кластерних, мережевих) сільського туризму;</w:t>
      </w:r>
    </w:p>
    <w:p w14:paraId="448CA10D"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2) поодинокі випадки використання міждисциплінарного підходу до формування </w:t>
      </w:r>
      <w:proofErr w:type="spellStart"/>
      <w:r w:rsidRPr="007D13A0">
        <w:rPr>
          <w:sz w:val="28"/>
          <w:szCs w:val="28"/>
          <w:lang w:val="uk-UA"/>
        </w:rPr>
        <w:t>компетентностей</w:t>
      </w:r>
      <w:proofErr w:type="spellEnd"/>
      <w:r w:rsidRPr="007D13A0">
        <w:rPr>
          <w:sz w:val="28"/>
          <w:szCs w:val="28"/>
          <w:lang w:val="uk-UA"/>
        </w:rPr>
        <w:t xml:space="preserve"> фахівців в галузі сільського туризму;</w:t>
      </w:r>
    </w:p>
    <w:p w14:paraId="620B558C" w14:textId="77777777" w:rsidR="009E7D84" w:rsidRPr="007D13A0" w:rsidRDefault="009E7D84" w:rsidP="009E7D84">
      <w:pPr>
        <w:widowControl w:val="0"/>
        <w:ind w:right="-7" w:firstLine="567"/>
        <w:jc w:val="both"/>
        <w:rPr>
          <w:sz w:val="28"/>
          <w:szCs w:val="28"/>
          <w:lang w:val="uk-UA"/>
        </w:rPr>
      </w:pPr>
      <w:r w:rsidRPr="007D13A0">
        <w:rPr>
          <w:sz w:val="28"/>
          <w:szCs w:val="28"/>
          <w:lang w:val="uk-UA"/>
        </w:rPr>
        <w:t>3) зростаючі потреби туристів у креативних продуктах та якісно нових бізнес-моделях діяльності агросадиб.</w:t>
      </w:r>
    </w:p>
    <w:p w14:paraId="67DDD64A" w14:textId="77777777" w:rsidR="009E7D84" w:rsidRPr="007D13A0" w:rsidRDefault="009E7D84" w:rsidP="009E7D84">
      <w:pPr>
        <w:widowControl w:val="0"/>
        <w:ind w:right="-7" w:firstLine="567"/>
        <w:jc w:val="both"/>
        <w:rPr>
          <w:sz w:val="28"/>
          <w:szCs w:val="28"/>
          <w:lang w:val="uk-UA"/>
        </w:rPr>
      </w:pPr>
      <w:r w:rsidRPr="007D13A0">
        <w:rPr>
          <w:sz w:val="28"/>
          <w:szCs w:val="28"/>
          <w:lang w:val="uk-UA"/>
        </w:rPr>
        <w:t>Тому завдання, які постають перед підприємствами сільського туризму, вузами як суспільними інституціями, що формують соціально відповідальну особистість студента; організаціям, полягають у наступному:</w:t>
      </w:r>
    </w:p>
    <w:p w14:paraId="4472CD71" w14:textId="77777777" w:rsidR="009E7D84" w:rsidRPr="007D13A0" w:rsidRDefault="009E7D84" w:rsidP="009E7D84">
      <w:pPr>
        <w:widowControl w:val="0"/>
        <w:ind w:right="-7" w:firstLine="567"/>
        <w:jc w:val="both"/>
        <w:rPr>
          <w:sz w:val="28"/>
          <w:szCs w:val="28"/>
          <w:lang w:val="uk-UA"/>
        </w:rPr>
      </w:pPr>
      <w:r w:rsidRPr="007D13A0">
        <w:rPr>
          <w:sz w:val="28"/>
          <w:szCs w:val="28"/>
          <w:lang w:val="uk-UA"/>
        </w:rPr>
        <w:t>а) підвищенні конкурентоспроможності українських бізнес-моделей сільського туризму;</w:t>
      </w:r>
    </w:p>
    <w:p w14:paraId="03404BDC" w14:textId="77777777" w:rsidR="009E7D84" w:rsidRPr="007D13A0" w:rsidRDefault="009E7D84" w:rsidP="009E7D84">
      <w:pPr>
        <w:widowControl w:val="0"/>
        <w:ind w:right="-7" w:firstLine="567"/>
        <w:jc w:val="both"/>
        <w:rPr>
          <w:sz w:val="28"/>
          <w:szCs w:val="28"/>
          <w:lang w:val="uk-UA"/>
        </w:rPr>
      </w:pPr>
      <w:r w:rsidRPr="007D13A0">
        <w:rPr>
          <w:sz w:val="28"/>
          <w:szCs w:val="28"/>
          <w:lang w:val="uk-UA"/>
        </w:rPr>
        <w:t>б) пошуку нових підходів до підготовки фахівців у сфері сільського туризму щодо надання туристичних послуг з урахуванням креативних технологій збереження й використання навколишнього середовища відповідно до європейських цінностей;</w:t>
      </w:r>
    </w:p>
    <w:p w14:paraId="54AAE84C" w14:textId="77777777" w:rsidR="009E7D84" w:rsidRPr="007D13A0" w:rsidRDefault="009E7D84" w:rsidP="009E7D84">
      <w:pPr>
        <w:widowControl w:val="0"/>
        <w:ind w:right="-7" w:firstLine="567"/>
        <w:jc w:val="both"/>
        <w:rPr>
          <w:sz w:val="28"/>
          <w:szCs w:val="28"/>
          <w:lang w:val="uk-UA"/>
        </w:rPr>
      </w:pPr>
      <w:r w:rsidRPr="007D13A0">
        <w:rPr>
          <w:sz w:val="28"/>
          <w:szCs w:val="28"/>
          <w:lang w:val="uk-UA"/>
        </w:rPr>
        <w:t>в) ініціюванні транснаціональних взаємовідносин серед досвідчених та молодих працівників, науковців, фахівців щодо забезпечення продуктивності сфери сільського туризму, його сталого й креативного розвитку та імплементації європейських тенденцій в національній системі.</w:t>
      </w:r>
    </w:p>
    <w:p w14:paraId="3B9EA05A" w14:textId="77777777" w:rsidR="009E7D84" w:rsidRPr="007D13A0" w:rsidRDefault="009E7D84" w:rsidP="009E7D84">
      <w:pPr>
        <w:widowControl w:val="0"/>
        <w:ind w:right="-7" w:firstLine="567"/>
        <w:jc w:val="both"/>
        <w:rPr>
          <w:sz w:val="28"/>
          <w:szCs w:val="28"/>
          <w:lang w:val="uk-UA"/>
        </w:rPr>
      </w:pPr>
    </w:p>
    <w:p w14:paraId="4F7A6706" w14:textId="77777777" w:rsidR="009E7D84" w:rsidRPr="00DC4C0B" w:rsidRDefault="009E7D84" w:rsidP="009E7D84">
      <w:pPr>
        <w:pStyle w:val="a3"/>
        <w:numPr>
          <w:ilvl w:val="1"/>
          <w:numId w:val="2"/>
        </w:numPr>
        <w:pBdr>
          <w:top w:val="nil"/>
          <w:left w:val="nil"/>
          <w:bottom w:val="nil"/>
          <w:right w:val="nil"/>
          <w:between w:val="nil"/>
        </w:pBdr>
        <w:tabs>
          <w:tab w:val="left" w:pos="1134"/>
        </w:tabs>
        <w:spacing w:after="0" w:line="240" w:lineRule="auto"/>
        <w:ind w:left="0" w:firstLine="567"/>
        <w:jc w:val="both"/>
        <w:rPr>
          <w:rFonts w:ascii="Times New Roman" w:hAnsi="Times New Roman"/>
          <w:b/>
          <w:color w:val="000000"/>
          <w:sz w:val="28"/>
          <w:szCs w:val="28"/>
        </w:rPr>
      </w:pPr>
      <w:r w:rsidRPr="00DC4C0B">
        <w:rPr>
          <w:rFonts w:ascii="Times New Roman" w:hAnsi="Times New Roman"/>
          <w:b/>
          <w:color w:val="000000"/>
          <w:sz w:val="28"/>
          <w:szCs w:val="28"/>
          <w:lang w:val="uk-UA"/>
        </w:rPr>
        <w:t>6.</w:t>
      </w:r>
      <w:r>
        <w:rPr>
          <w:rFonts w:ascii="Times New Roman" w:hAnsi="Times New Roman"/>
          <w:b/>
          <w:color w:val="000000"/>
          <w:sz w:val="28"/>
          <w:szCs w:val="28"/>
          <w:lang w:val="uk-UA"/>
        </w:rPr>
        <w:t xml:space="preserve">2 </w:t>
      </w:r>
      <w:r w:rsidRPr="00DC4C0B">
        <w:rPr>
          <w:rFonts w:ascii="Times New Roman" w:hAnsi="Times New Roman"/>
          <w:b/>
          <w:color w:val="000000"/>
          <w:sz w:val="28"/>
          <w:szCs w:val="28"/>
          <w:lang w:val="uk-UA"/>
        </w:rPr>
        <w:t xml:space="preserve">Освітні </w:t>
      </w:r>
      <w:proofErr w:type="spellStart"/>
      <w:r w:rsidRPr="00DC4C0B">
        <w:rPr>
          <w:rFonts w:ascii="Times New Roman" w:hAnsi="Times New Roman"/>
          <w:b/>
          <w:color w:val="000000"/>
          <w:sz w:val="28"/>
          <w:szCs w:val="28"/>
          <w:lang w:val="uk-UA"/>
        </w:rPr>
        <w:t>проєкти</w:t>
      </w:r>
      <w:proofErr w:type="spellEnd"/>
      <w:r w:rsidRPr="00DC4C0B">
        <w:rPr>
          <w:rFonts w:ascii="Times New Roman" w:hAnsi="Times New Roman"/>
          <w:b/>
          <w:color w:val="000000"/>
          <w:sz w:val="28"/>
          <w:szCs w:val="28"/>
          <w:lang w:val="uk-UA"/>
        </w:rPr>
        <w:t xml:space="preserve"> програми Erasmus+ як елемент науково-освітнього та просторового розвитку регіону.</w:t>
      </w:r>
    </w:p>
    <w:p w14:paraId="25CF3237" w14:textId="77777777" w:rsidR="009E7D84" w:rsidRPr="007D13A0" w:rsidRDefault="009E7D84" w:rsidP="009E7D84">
      <w:pPr>
        <w:widowControl w:val="0"/>
        <w:ind w:right="-7" w:firstLine="567"/>
        <w:jc w:val="both"/>
        <w:rPr>
          <w:sz w:val="28"/>
          <w:szCs w:val="28"/>
          <w:lang w:val="uk-UA"/>
        </w:rPr>
      </w:pPr>
    </w:p>
    <w:p w14:paraId="18C62413"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Задля вирішення цієї проблеми у 2020 році нами було розпочато реалізацію проєкту ERASMUS+, Жан Моне Модуль «Диверсифікація сільського туризму через збалансованість та креативність: поширення </w:t>
      </w:r>
      <w:r w:rsidRPr="007D13A0">
        <w:rPr>
          <w:sz w:val="28"/>
          <w:szCs w:val="28"/>
          <w:lang w:val="uk-UA"/>
        </w:rPr>
        <w:lastRenderedPageBreak/>
        <w:t>європейського досвіду в Україні» /</w:t>
      </w:r>
      <w:proofErr w:type="spellStart"/>
      <w:r w:rsidRPr="007D13A0">
        <w:rPr>
          <w:sz w:val="28"/>
          <w:szCs w:val="28"/>
          <w:lang w:val="uk-UA"/>
        </w:rPr>
        <w:t>Diversification</w:t>
      </w:r>
      <w:proofErr w:type="spellEnd"/>
      <w:r w:rsidRPr="007D13A0">
        <w:rPr>
          <w:sz w:val="28"/>
          <w:szCs w:val="28"/>
          <w:lang w:val="uk-UA"/>
        </w:rPr>
        <w:t xml:space="preserve"> </w:t>
      </w:r>
      <w:proofErr w:type="spellStart"/>
      <w:r w:rsidRPr="007D13A0">
        <w:rPr>
          <w:sz w:val="28"/>
          <w:szCs w:val="28"/>
          <w:lang w:val="uk-UA"/>
        </w:rPr>
        <w:t>of</w:t>
      </w:r>
      <w:proofErr w:type="spellEnd"/>
      <w:r w:rsidRPr="007D13A0">
        <w:rPr>
          <w:sz w:val="28"/>
          <w:szCs w:val="28"/>
          <w:lang w:val="uk-UA"/>
        </w:rPr>
        <w:t xml:space="preserve"> </w:t>
      </w:r>
      <w:proofErr w:type="spellStart"/>
      <w:r w:rsidRPr="007D13A0">
        <w:rPr>
          <w:sz w:val="28"/>
          <w:szCs w:val="28"/>
          <w:lang w:val="uk-UA"/>
        </w:rPr>
        <w:t>rural</w:t>
      </w:r>
      <w:proofErr w:type="spellEnd"/>
      <w:r w:rsidRPr="007D13A0">
        <w:rPr>
          <w:sz w:val="28"/>
          <w:szCs w:val="28"/>
          <w:lang w:val="uk-UA"/>
        </w:rPr>
        <w:t xml:space="preserve"> </w:t>
      </w:r>
      <w:proofErr w:type="spellStart"/>
      <w:r w:rsidRPr="007D13A0">
        <w:rPr>
          <w:sz w:val="28"/>
          <w:szCs w:val="28"/>
          <w:lang w:val="uk-UA"/>
        </w:rPr>
        <w:t>tourism</w:t>
      </w:r>
      <w:proofErr w:type="spellEnd"/>
      <w:r w:rsidRPr="007D13A0">
        <w:rPr>
          <w:sz w:val="28"/>
          <w:szCs w:val="28"/>
          <w:lang w:val="uk-UA"/>
        </w:rPr>
        <w:t xml:space="preserve"> </w:t>
      </w:r>
      <w:proofErr w:type="spellStart"/>
      <w:r w:rsidRPr="007D13A0">
        <w:rPr>
          <w:sz w:val="28"/>
          <w:szCs w:val="28"/>
          <w:lang w:val="uk-UA"/>
        </w:rPr>
        <w:t>through</w:t>
      </w:r>
      <w:proofErr w:type="spellEnd"/>
      <w:r w:rsidRPr="007D13A0">
        <w:rPr>
          <w:sz w:val="28"/>
          <w:szCs w:val="28"/>
          <w:lang w:val="uk-UA"/>
        </w:rPr>
        <w:t xml:space="preserve"> </w:t>
      </w:r>
      <w:proofErr w:type="spellStart"/>
      <w:r w:rsidRPr="007D13A0">
        <w:rPr>
          <w:sz w:val="28"/>
          <w:szCs w:val="28"/>
          <w:lang w:val="uk-UA"/>
        </w:rPr>
        <w:t>sustainability</w:t>
      </w:r>
      <w:proofErr w:type="spellEnd"/>
      <w:r w:rsidRPr="007D13A0">
        <w:rPr>
          <w:sz w:val="28"/>
          <w:szCs w:val="28"/>
          <w:lang w:val="uk-UA"/>
        </w:rPr>
        <w:t xml:space="preserve"> </w:t>
      </w:r>
      <w:proofErr w:type="spellStart"/>
      <w:r w:rsidRPr="007D13A0">
        <w:rPr>
          <w:sz w:val="28"/>
          <w:szCs w:val="28"/>
          <w:lang w:val="uk-UA"/>
        </w:rPr>
        <w:t>and</w:t>
      </w:r>
      <w:proofErr w:type="spellEnd"/>
      <w:r w:rsidRPr="007D13A0">
        <w:rPr>
          <w:sz w:val="28"/>
          <w:szCs w:val="28"/>
          <w:lang w:val="uk-UA"/>
        </w:rPr>
        <w:t xml:space="preserve"> </w:t>
      </w:r>
      <w:proofErr w:type="spellStart"/>
      <w:r w:rsidRPr="007D13A0">
        <w:rPr>
          <w:sz w:val="28"/>
          <w:szCs w:val="28"/>
          <w:lang w:val="uk-UA"/>
        </w:rPr>
        <w:t>creativity</w:t>
      </w:r>
      <w:proofErr w:type="spellEnd"/>
      <w:r w:rsidRPr="007D13A0">
        <w:rPr>
          <w:sz w:val="28"/>
          <w:szCs w:val="28"/>
          <w:lang w:val="uk-UA"/>
        </w:rPr>
        <w:t xml:space="preserve">: </w:t>
      </w:r>
      <w:proofErr w:type="spellStart"/>
      <w:r w:rsidRPr="007D13A0">
        <w:rPr>
          <w:sz w:val="28"/>
          <w:szCs w:val="28"/>
          <w:lang w:val="uk-UA"/>
        </w:rPr>
        <w:t>disseminating</w:t>
      </w:r>
      <w:proofErr w:type="spellEnd"/>
      <w:r w:rsidRPr="007D13A0">
        <w:rPr>
          <w:sz w:val="28"/>
          <w:szCs w:val="28"/>
          <w:lang w:val="uk-UA"/>
        </w:rPr>
        <w:t xml:space="preserve"> </w:t>
      </w:r>
      <w:proofErr w:type="spellStart"/>
      <w:r w:rsidRPr="007D13A0">
        <w:rPr>
          <w:sz w:val="28"/>
          <w:szCs w:val="28"/>
          <w:lang w:val="uk-UA"/>
        </w:rPr>
        <w:t>European</w:t>
      </w:r>
      <w:proofErr w:type="spellEnd"/>
      <w:r w:rsidRPr="007D13A0">
        <w:rPr>
          <w:sz w:val="28"/>
          <w:szCs w:val="28"/>
          <w:lang w:val="uk-UA"/>
        </w:rPr>
        <w:t xml:space="preserve"> </w:t>
      </w:r>
      <w:proofErr w:type="spellStart"/>
      <w:r w:rsidRPr="007D13A0">
        <w:rPr>
          <w:sz w:val="28"/>
          <w:szCs w:val="28"/>
          <w:lang w:val="uk-UA"/>
        </w:rPr>
        <w:t>experience</w:t>
      </w:r>
      <w:proofErr w:type="spellEnd"/>
      <w:r w:rsidRPr="007D13A0">
        <w:rPr>
          <w:sz w:val="28"/>
          <w:szCs w:val="28"/>
          <w:lang w:val="uk-UA"/>
        </w:rPr>
        <w:t xml:space="preserve"> </w:t>
      </w:r>
      <w:proofErr w:type="spellStart"/>
      <w:r w:rsidRPr="007D13A0">
        <w:rPr>
          <w:sz w:val="28"/>
          <w:szCs w:val="28"/>
          <w:lang w:val="uk-UA"/>
        </w:rPr>
        <w:t>in</w:t>
      </w:r>
      <w:proofErr w:type="spellEnd"/>
      <w:r w:rsidRPr="007D13A0">
        <w:rPr>
          <w:sz w:val="28"/>
          <w:szCs w:val="28"/>
          <w:lang w:val="uk-UA"/>
        </w:rPr>
        <w:t xml:space="preserve"> </w:t>
      </w:r>
      <w:proofErr w:type="spellStart"/>
      <w:r w:rsidRPr="007D13A0">
        <w:rPr>
          <w:sz w:val="28"/>
          <w:szCs w:val="28"/>
          <w:lang w:val="uk-UA"/>
        </w:rPr>
        <w:t>Ukraine</w:t>
      </w:r>
      <w:proofErr w:type="spellEnd"/>
      <w:r w:rsidRPr="007D13A0">
        <w:rPr>
          <w:sz w:val="28"/>
          <w:szCs w:val="28"/>
          <w:lang w:val="uk-UA"/>
        </w:rPr>
        <w:t>» (DIRUT) у Запорізькому національному університеті.</w:t>
      </w:r>
    </w:p>
    <w:p w14:paraId="0462BA4F"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Команда проєкту складається з досвідчених викладачів і дослідників в сфері економіки, сільського туризму, правознавства, екології, освіти, філософії, які безпосередньо пов’язані з питаннями розвитку туризму Європейського Союзу, зокрема: декана економічного факультету Алли Череп, координатора проєкту – доцента кафедри міжнародної економіки, природних ресурсів та економіки міжнародного туризму Наталі </w:t>
      </w:r>
      <w:proofErr w:type="spellStart"/>
      <w:r w:rsidRPr="007D13A0">
        <w:rPr>
          <w:sz w:val="28"/>
          <w:szCs w:val="28"/>
          <w:lang w:val="uk-UA"/>
        </w:rPr>
        <w:t>Венгерської</w:t>
      </w:r>
      <w:proofErr w:type="spellEnd"/>
      <w:r w:rsidRPr="007D13A0">
        <w:rPr>
          <w:sz w:val="28"/>
          <w:szCs w:val="28"/>
          <w:lang w:val="uk-UA"/>
        </w:rPr>
        <w:t xml:space="preserve">, начальника відділу міжнародних зв’язків ЗНУ </w:t>
      </w:r>
      <w:proofErr w:type="spellStart"/>
      <w:r w:rsidRPr="007D13A0">
        <w:rPr>
          <w:sz w:val="28"/>
          <w:szCs w:val="28"/>
          <w:lang w:val="uk-UA"/>
        </w:rPr>
        <w:t>Аліни</w:t>
      </w:r>
      <w:proofErr w:type="spellEnd"/>
      <w:r w:rsidRPr="007D13A0">
        <w:rPr>
          <w:sz w:val="28"/>
          <w:szCs w:val="28"/>
          <w:lang w:val="uk-UA"/>
        </w:rPr>
        <w:t xml:space="preserve"> Осаул, проф. кафедри маркетингу та управління персоналу Олександра Черепа, проф. кафедри туризму та готельно-ресторанної справи Лариси Безкоровайної, проф. кафедри менеджменту організацій та управління проєктами Інженерного інституту ЗНУ Валентини Воронкової, доцента кафедри садово-паркового господарства та генетики Олени Бойки, доцента кафедри конституційного та трудового права Сергія Омельянчика.</w:t>
      </w:r>
    </w:p>
    <w:p w14:paraId="5A920E29" w14:textId="77777777" w:rsidR="009E7D84" w:rsidRPr="007D13A0" w:rsidRDefault="009E7D84" w:rsidP="009E7D84">
      <w:pPr>
        <w:widowControl w:val="0"/>
        <w:ind w:right="-7" w:firstLine="567"/>
        <w:jc w:val="both"/>
        <w:rPr>
          <w:sz w:val="28"/>
          <w:szCs w:val="28"/>
          <w:lang w:val="uk-UA"/>
        </w:rPr>
      </w:pPr>
      <w:proofErr w:type="spellStart"/>
      <w:r w:rsidRPr="007D13A0">
        <w:rPr>
          <w:sz w:val="28"/>
          <w:szCs w:val="28"/>
          <w:lang w:val="uk-UA"/>
        </w:rPr>
        <w:t>Релевантність</w:t>
      </w:r>
      <w:proofErr w:type="spellEnd"/>
      <w:r w:rsidRPr="007D13A0">
        <w:rPr>
          <w:sz w:val="28"/>
          <w:szCs w:val="28"/>
          <w:lang w:val="uk-UA"/>
        </w:rPr>
        <w:t xml:space="preserve"> проєкту пов’язана зі складним процесом інтеграції українського суспільства в європейський туристичний простір, однією із стратегічних цілей якого є сталий розвиток сільського туризму, заснований на принципах встановлення гармонійного балансу між екологічними, економічними, соціокультурними аспектами. Зокрема, проєкт спрямований на досягнення реалізації таких стратегічних документів: Цілі Сталого розвитку відповідно до Національної доповіді, зокрема Ціль № 4 – Якість освіти, Ціль № 11 – Сталий розвиток міст та спільнот, Ціль – 15 Захист екосистем суші [2]; Угода про Асоціацію між Україною та ЄС з питань співробітництва у сферах науки та технологій, освіти, молоді, спорту та громадянського суспільства: Розділ V, Глава 9, Співробітництво у сфері науки та технологій; Глава 16, Туризм, Статті 399-401; Глава 17, Сільське господарство та розвиток сільських територій, Статті 403-404; Глави 23-26, Статті 430-445 – освіти, молоді, спорту та громадянського суспільства.</w:t>
      </w:r>
    </w:p>
    <w:p w14:paraId="30363434" w14:textId="77777777" w:rsidR="009E7D84" w:rsidRPr="007D13A0" w:rsidRDefault="009E7D84" w:rsidP="009E7D84">
      <w:pPr>
        <w:widowControl w:val="0"/>
        <w:ind w:right="-7" w:firstLine="567"/>
        <w:jc w:val="both"/>
        <w:rPr>
          <w:sz w:val="28"/>
          <w:szCs w:val="28"/>
          <w:lang w:val="uk-UA"/>
        </w:rPr>
      </w:pPr>
      <w:r w:rsidRPr="007D13A0">
        <w:rPr>
          <w:sz w:val="28"/>
          <w:szCs w:val="28"/>
          <w:lang w:val="uk-UA"/>
        </w:rPr>
        <w:t>Також роль сільського туризму як галузі національної економіки підтверджено нормативними документами (Стратегія розвитку туризму та курортів до 2026 року. Актуальність розвитку сільського туризму підтверджено тим, що 2020 рік Національна туристична організація України обрала роком розвитку туризму в регіонах та сільських територіях.</w:t>
      </w:r>
    </w:p>
    <w:p w14:paraId="2A7D8BA7" w14:textId="77777777" w:rsidR="009E7D84" w:rsidRPr="007D13A0" w:rsidRDefault="009E7D84" w:rsidP="009E7D84">
      <w:pPr>
        <w:widowControl w:val="0"/>
        <w:ind w:right="-7" w:firstLine="567"/>
        <w:jc w:val="both"/>
        <w:rPr>
          <w:sz w:val="28"/>
          <w:szCs w:val="28"/>
          <w:lang w:val="uk-UA"/>
        </w:rPr>
      </w:pPr>
      <w:r w:rsidRPr="007D13A0">
        <w:rPr>
          <w:sz w:val="28"/>
          <w:szCs w:val="28"/>
          <w:lang w:val="uk-UA"/>
        </w:rPr>
        <w:t>Метою проєкту є диверсифікація сільського туризму України на засадах збалансованості та креативності шляхом оснащення магістрів освітньої програми «Економіка» спеціальності «Міжнародна економіка» ЗНУ та підприємців в сфері сільського туризму фаховими компетенціями з формування бізнес-моделей відповідно до європейських цінностей, принципів встановлення гармонійного балансу між екологічними, економічними, соціокультурними аспектами.</w:t>
      </w:r>
    </w:p>
    <w:p w14:paraId="2D635A90"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Завдання проєкту передбачають розробку та впровадження курсів на основі аналізу потреб; проведення тренінгів для підприємців та інших </w:t>
      </w:r>
      <w:proofErr w:type="spellStart"/>
      <w:r w:rsidRPr="007D13A0">
        <w:rPr>
          <w:sz w:val="28"/>
          <w:szCs w:val="28"/>
          <w:lang w:val="uk-UA"/>
        </w:rPr>
        <w:t>стейкхолдерів</w:t>
      </w:r>
      <w:proofErr w:type="spellEnd"/>
      <w:r w:rsidRPr="007D13A0">
        <w:rPr>
          <w:sz w:val="28"/>
          <w:szCs w:val="28"/>
          <w:lang w:val="uk-UA"/>
        </w:rPr>
        <w:t xml:space="preserve"> задля поширення європейського досвіду щодо кращих практик </w:t>
      </w:r>
      <w:r w:rsidRPr="007D13A0">
        <w:rPr>
          <w:sz w:val="28"/>
          <w:szCs w:val="28"/>
          <w:lang w:val="uk-UA"/>
        </w:rPr>
        <w:lastRenderedPageBreak/>
        <w:t>в сфері організації та диверсифікації сільського туризму на засадах стійкості та креативності; розробку функціональної кластерної (мережевої) моделі креативного розвитку сільського туризму в Україні на основі європейського досвіду, заснованої на принципах встановлення гармонійного балансу між екологічними, економічними, соціокультурними аспектами та з урахуванням кращих практик диверсифікації сільського туризму країн Європейського Союзу.</w:t>
      </w:r>
    </w:p>
    <w:p w14:paraId="5796186F" w14:textId="77777777" w:rsidR="009E7D84" w:rsidRPr="007D13A0" w:rsidRDefault="009E7D84" w:rsidP="009E7D84">
      <w:pPr>
        <w:widowControl w:val="0"/>
        <w:ind w:right="-7" w:firstLine="567"/>
        <w:jc w:val="both"/>
        <w:rPr>
          <w:sz w:val="28"/>
          <w:szCs w:val="28"/>
          <w:lang w:val="uk-UA"/>
        </w:rPr>
      </w:pPr>
      <w:r w:rsidRPr="007D13A0">
        <w:rPr>
          <w:sz w:val="28"/>
          <w:szCs w:val="28"/>
          <w:lang w:val="uk-UA"/>
        </w:rPr>
        <w:t>Результати проєкту включають наступні положення:</w:t>
      </w:r>
    </w:p>
    <w:p w14:paraId="34343729"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 розробка </w:t>
      </w:r>
      <w:bookmarkStart w:id="0" w:name="_Hlk25784239"/>
      <w:r w:rsidRPr="007D13A0">
        <w:rPr>
          <w:sz w:val="28"/>
          <w:szCs w:val="28"/>
          <w:lang w:val="uk-UA"/>
        </w:rPr>
        <w:t>навчального курсу «Диверсифікація сільського туризму через збалансованість та креативність: поширення європейського досвіду в Україні»</w:t>
      </w:r>
      <w:bookmarkStart w:id="1" w:name="_Hlk51855951"/>
      <w:bookmarkEnd w:id="0"/>
      <w:r w:rsidRPr="007D13A0">
        <w:rPr>
          <w:sz w:val="28"/>
          <w:szCs w:val="28"/>
          <w:lang w:val="uk-UA"/>
        </w:rPr>
        <w:t>;</w:t>
      </w:r>
      <w:bookmarkEnd w:id="1"/>
    </w:p>
    <w:p w14:paraId="5234FBC1" w14:textId="77777777" w:rsidR="009E7D84" w:rsidRPr="007D13A0" w:rsidRDefault="009E7D84" w:rsidP="009E7D84">
      <w:pPr>
        <w:widowControl w:val="0"/>
        <w:ind w:right="-7" w:firstLine="567"/>
        <w:jc w:val="both"/>
        <w:rPr>
          <w:sz w:val="28"/>
          <w:szCs w:val="28"/>
          <w:lang w:val="uk-UA"/>
        </w:rPr>
      </w:pPr>
      <w:r w:rsidRPr="007D13A0">
        <w:rPr>
          <w:sz w:val="28"/>
          <w:szCs w:val="28"/>
          <w:lang w:val="uk-UA"/>
        </w:rPr>
        <w:t>– розробка дидактичних матеріалів до нього з використанням інноваційних методик та технологій, включення в навчальний план для студентів на постійній основі, безкоштовне розміщення навчально-методичних матеріалів курсу на веб-сторінці проєкту та в системі Moodle;</w:t>
      </w:r>
    </w:p>
    <w:p w14:paraId="55AB0F7A" w14:textId="77777777" w:rsidR="009E7D84" w:rsidRPr="007D13A0" w:rsidRDefault="009E7D84" w:rsidP="009E7D84">
      <w:pPr>
        <w:widowControl w:val="0"/>
        <w:ind w:right="-7" w:firstLine="567"/>
        <w:jc w:val="both"/>
        <w:rPr>
          <w:sz w:val="28"/>
          <w:szCs w:val="28"/>
          <w:lang w:val="uk-UA"/>
        </w:rPr>
      </w:pPr>
      <w:r w:rsidRPr="007D13A0">
        <w:rPr>
          <w:sz w:val="28"/>
          <w:szCs w:val="28"/>
          <w:lang w:val="uk-UA"/>
        </w:rPr>
        <w:t>– нові педагогічні навички та методики, надбані викладачами ЗНУ, що викладатимуть модулі курсу та обмінюватимуться педагогічним досвідом серед європейських партнерів;</w:t>
      </w:r>
    </w:p>
    <w:p w14:paraId="1E7D9889" w14:textId="77777777" w:rsidR="009E7D84" w:rsidRPr="007D13A0" w:rsidRDefault="009E7D84" w:rsidP="009E7D84">
      <w:pPr>
        <w:widowControl w:val="0"/>
        <w:ind w:right="-7" w:firstLine="567"/>
        <w:jc w:val="both"/>
        <w:rPr>
          <w:sz w:val="28"/>
          <w:szCs w:val="28"/>
          <w:lang w:val="uk-UA"/>
        </w:rPr>
      </w:pPr>
      <w:bookmarkStart w:id="2" w:name="_Hlk51856055"/>
      <w:r w:rsidRPr="007D13A0">
        <w:rPr>
          <w:sz w:val="28"/>
          <w:szCs w:val="28"/>
          <w:lang w:val="uk-UA"/>
        </w:rPr>
        <w:t>– узагальнення теоретичного та практичного досвіду щодо диверсифікації бізнес-моделей сільського туризму на засадах збалансованості та креативності шляхом його змістовних дискусій із зовнішніми експертами під час наукової конференції, круглого столу, навчальної екскурсії, семінару-тренінгу; фінальної конференції проєкту</w:t>
      </w:r>
      <w:bookmarkEnd w:id="2"/>
      <w:r w:rsidRPr="007D13A0">
        <w:rPr>
          <w:sz w:val="28"/>
          <w:szCs w:val="28"/>
          <w:lang w:val="uk-UA"/>
        </w:rPr>
        <w:t>;</w:t>
      </w:r>
    </w:p>
    <w:p w14:paraId="535171BF"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 систематизація результатів через </w:t>
      </w:r>
      <w:proofErr w:type="spellStart"/>
      <w:r w:rsidRPr="007D13A0">
        <w:rPr>
          <w:sz w:val="28"/>
          <w:szCs w:val="28"/>
          <w:lang w:val="uk-UA"/>
        </w:rPr>
        <w:t>Web</w:t>
      </w:r>
      <w:proofErr w:type="spellEnd"/>
      <w:r w:rsidRPr="007D13A0">
        <w:rPr>
          <w:sz w:val="28"/>
          <w:szCs w:val="28"/>
          <w:lang w:val="uk-UA"/>
        </w:rPr>
        <w:t>-сторінку проєкту, публікацію наукових статей, монографії, посібника; матеріалів наукової та фінальної конференції;</w:t>
      </w:r>
    </w:p>
    <w:p w14:paraId="76858C24" w14:textId="77777777" w:rsidR="009E7D84" w:rsidRPr="007D13A0" w:rsidRDefault="009E7D84" w:rsidP="009E7D84">
      <w:pPr>
        <w:widowControl w:val="0"/>
        <w:ind w:right="-7" w:firstLine="567"/>
        <w:jc w:val="both"/>
        <w:rPr>
          <w:sz w:val="28"/>
          <w:szCs w:val="28"/>
          <w:lang w:val="uk-UA"/>
        </w:rPr>
      </w:pPr>
      <w:r w:rsidRPr="007D13A0">
        <w:rPr>
          <w:sz w:val="28"/>
          <w:szCs w:val="28"/>
          <w:lang w:val="uk-UA"/>
        </w:rPr>
        <w:t>– розробка рекомендацій щодо формування кластерної (мережевої) моделі креативного розвитку сільського туризму в Україні на основі європейського досвіду для Міністерства розвитку економіки, торгівлі та сільського господарства України та Запорізької обласної державної адміністрації.</w:t>
      </w:r>
    </w:p>
    <w:p w14:paraId="7C5E4686" w14:textId="77777777" w:rsidR="009E7D84" w:rsidRDefault="009E7D84" w:rsidP="009E7D84">
      <w:pPr>
        <w:widowControl w:val="0"/>
        <w:ind w:right="-7" w:firstLine="567"/>
        <w:jc w:val="both"/>
        <w:rPr>
          <w:sz w:val="28"/>
          <w:szCs w:val="28"/>
          <w:lang w:val="uk-UA"/>
        </w:rPr>
      </w:pPr>
    </w:p>
    <w:p w14:paraId="47C46FDA" w14:textId="77777777" w:rsidR="009E7D84" w:rsidRDefault="009E7D84" w:rsidP="009E7D84">
      <w:pPr>
        <w:widowControl w:val="0"/>
        <w:ind w:right="-7" w:firstLine="567"/>
        <w:jc w:val="both"/>
        <w:rPr>
          <w:sz w:val="28"/>
          <w:szCs w:val="28"/>
          <w:lang w:val="uk-UA"/>
        </w:rPr>
      </w:pPr>
    </w:p>
    <w:p w14:paraId="5603CAB2" w14:textId="77777777" w:rsidR="009E7D84" w:rsidRPr="007D13A0" w:rsidRDefault="009E7D84" w:rsidP="009E7D84">
      <w:pPr>
        <w:widowControl w:val="0"/>
        <w:ind w:right="-7" w:firstLine="567"/>
        <w:jc w:val="both"/>
        <w:rPr>
          <w:sz w:val="28"/>
          <w:szCs w:val="28"/>
          <w:lang w:val="uk-UA"/>
        </w:rPr>
      </w:pPr>
    </w:p>
    <w:p w14:paraId="6A83F9F6" w14:textId="77777777" w:rsidR="009E7D84" w:rsidRPr="00DC4C0B" w:rsidRDefault="009E7D84" w:rsidP="009E7D84">
      <w:pPr>
        <w:pStyle w:val="a3"/>
        <w:widowControl w:val="0"/>
        <w:numPr>
          <w:ilvl w:val="1"/>
          <w:numId w:val="2"/>
        </w:numPr>
        <w:pBdr>
          <w:top w:val="nil"/>
          <w:left w:val="nil"/>
          <w:bottom w:val="nil"/>
          <w:right w:val="nil"/>
          <w:between w:val="nil"/>
        </w:pBdr>
        <w:tabs>
          <w:tab w:val="left" w:pos="1134"/>
        </w:tabs>
        <w:spacing w:after="0" w:line="240" w:lineRule="auto"/>
        <w:ind w:left="0" w:right="-7" w:firstLine="567"/>
        <w:jc w:val="both"/>
        <w:rPr>
          <w:rFonts w:ascii="Times New Roman" w:hAnsi="Times New Roman"/>
          <w:b/>
          <w:color w:val="000000"/>
          <w:sz w:val="28"/>
          <w:szCs w:val="28"/>
          <w:lang w:val="uk-UA"/>
        </w:rPr>
      </w:pPr>
      <w:r w:rsidRPr="00DC4C0B">
        <w:rPr>
          <w:rFonts w:ascii="Times New Roman" w:hAnsi="Times New Roman"/>
          <w:b/>
          <w:color w:val="000000"/>
          <w:sz w:val="28"/>
          <w:szCs w:val="28"/>
          <w:lang w:val="uk-UA"/>
        </w:rPr>
        <w:t>6.</w:t>
      </w:r>
      <w:r>
        <w:rPr>
          <w:rFonts w:ascii="Times New Roman" w:hAnsi="Times New Roman"/>
          <w:b/>
          <w:color w:val="000000"/>
          <w:sz w:val="28"/>
          <w:szCs w:val="28"/>
          <w:lang w:val="uk-UA"/>
        </w:rPr>
        <w:t xml:space="preserve">3 </w:t>
      </w:r>
      <w:r w:rsidRPr="00DC4C0B">
        <w:rPr>
          <w:rFonts w:ascii="Times New Roman" w:hAnsi="Times New Roman"/>
          <w:b/>
          <w:color w:val="000000"/>
          <w:sz w:val="28"/>
          <w:szCs w:val="28"/>
          <w:lang w:val="uk-UA"/>
        </w:rPr>
        <w:t>Досвід впровадження проєкту JMM «DIRUT» Erasmus+ Запорізького національного університету на регіональному та національному рівні</w:t>
      </w:r>
      <w:r>
        <w:rPr>
          <w:rFonts w:ascii="Times New Roman" w:hAnsi="Times New Roman"/>
          <w:b/>
          <w:color w:val="000000"/>
          <w:sz w:val="28"/>
          <w:szCs w:val="28"/>
          <w:lang w:val="uk-UA"/>
        </w:rPr>
        <w:t>.</w:t>
      </w:r>
    </w:p>
    <w:p w14:paraId="64193066" w14:textId="77777777" w:rsidR="009E7D84" w:rsidRPr="007D13A0" w:rsidRDefault="009E7D84" w:rsidP="009E7D84">
      <w:pPr>
        <w:widowControl w:val="0"/>
        <w:ind w:right="-7" w:firstLine="567"/>
        <w:jc w:val="both"/>
        <w:rPr>
          <w:sz w:val="28"/>
          <w:szCs w:val="28"/>
          <w:lang w:val="uk-UA"/>
        </w:rPr>
      </w:pPr>
    </w:p>
    <w:p w14:paraId="3562B7AF"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У березні 2021 року було розпочато впровадження спеціалізованого курсу «Диверсифікація сільського туризму через збалансованість та креативність: поширення європейського досвіду в Україні» (DIRUT) для магістрів освітньої програми «Економіка» спеціальності «Міжнародна економіка» ЗНУ, підприємців сільського туризму і креативних індустрій, який передбачатиме міждисциплінарний підхід до викладання командою фахівців з різних галузей, зокрема туристичної діяльності, освіти, економіки підприємства, міжнародної </w:t>
      </w:r>
      <w:r w:rsidRPr="007D13A0">
        <w:rPr>
          <w:sz w:val="28"/>
          <w:szCs w:val="28"/>
          <w:lang w:val="uk-UA"/>
        </w:rPr>
        <w:lastRenderedPageBreak/>
        <w:t>економіки, екології, права, філософії.</w:t>
      </w:r>
    </w:p>
    <w:p w14:paraId="272D8D5E"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Курс складається з чотирьох модулів курсу «DIRUT»: Модуль 1. Європейські тенденції </w:t>
      </w:r>
      <w:proofErr w:type="spellStart"/>
      <w:r w:rsidRPr="007D13A0">
        <w:rPr>
          <w:sz w:val="28"/>
          <w:szCs w:val="28"/>
          <w:lang w:val="uk-UA"/>
        </w:rPr>
        <w:t>імплементування</w:t>
      </w:r>
      <w:proofErr w:type="spellEnd"/>
      <w:r w:rsidRPr="007D13A0">
        <w:rPr>
          <w:sz w:val="28"/>
          <w:szCs w:val="28"/>
          <w:lang w:val="uk-UA"/>
        </w:rPr>
        <w:t xml:space="preserve"> стратегій диверсифікації у сільському туризмі; Модуль 2. </w:t>
      </w:r>
      <w:proofErr w:type="spellStart"/>
      <w:r w:rsidRPr="007D13A0">
        <w:rPr>
          <w:sz w:val="28"/>
          <w:szCs w:val="28"/>
          <w:lang w:val="uk-UA"/>
        </w:rPr>
        <w:t>Біо</w:t>
      </w:r>
      <w:proofErr w:type="spellEnd"/>
      <w:r w:rsidRPr="007D13A0">
        <w:rPr>
          <w:sz w:val="28"/>
          <w:szCs w:val="28"/>
          <w:lang w:val="uk-UA"/>
        </w:rPr>
        <w:t>-різноманіття та інтеграція цілей сталого розвитку в сільському туризмі: поширення європейського досвіду в Україні; Модуль 3. Креативні технології туризму для сталого розвитку: теоретичні аспекти та європейський досвід; Модуль 4. Європейські практики креативного сільського туризму: кластерний та мережевий підходи.</w:t>
      </w:r>
    </w:p>
    <w:p w14:paraId="19950BFE"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Слухачі курсу протягом семестру мають можливість ознайомитись із основами побудови бізнес-моделей у сфері креативного сільського туризму, європейськими тенденціями </w:t>
      </w:r>
      <w:proofErr w:type="spellStart"/>
      <w:r w:rsidRPr="007D13A0">
        <w:rPr>
          <w:sz w:val="28"/>
          <w:szCs w:val="28"/>
          <w:lang w:val="uk-UA"/>
        </w:rPr>
        <w:t>імплементування</w:t>
      </w:r>
      <w:proofErr w:type="spellEnd"/>
      <w:r w:rsidRPr="007D13A0">
        <w:rPr>
          <w:sz w:val="28"/>
          <w:szCs w:val="28"/>
          <w:lang w:val="uk-UA"/>
        </w:rPr>
        <w:t xml:space="preserve"> стратегій диверсифікації у сільському туризмі, нормативно-правовим забезпеченням Європейської політики біорізноманіття, основами бережливого ставлення до </w:t>
      </w:r>
      <w:proofErr w:type="spellStart"/>
      <w:r w:rsidRPr="007D13A0">
        <w:rPr>
          <w:sz w:val="28"/>
          <w:szCs w:val="28"/>
          <w:lang w:val="uk-UA"/>
        </w:rPr>
        <w:t>біо</w:t>
      </w:r>
      <w:proofErr w:type="spellEnd"/>
      <w:r w:rsidRPr="007D13A0">
        <w:rPr>
          <w:sz w:val="28"/>
          <w:szCs w:val="28"/>
          <w:lang w:val="uk-UA"/>
        </w:rPr>
        <w:t xml:space="preserve">-різноманіття, теоретичними аспектами та європейським досвідом креативних технологій туризму для сталого й цифрового розвитку, європейськими практиками креативного сільського туризму на основі кластерного та мережевого підходів (агротуризм, гастрономічний, екологічний, культурний, </w:t>
      </w:r>
      <w:proofErr w:type="spellStart"/>
      <w:r w:rsidRPr="007D13A0">
        <w:rPr>
          <w:sz w:val="28"/>
          <w:szCs w:val="28"/>
          <w:lang w:val="uk-UA"/>
        </w:rPr>
        <w:t>крафтовий</w:t>
      </w:r>
      <w:proofErr w:type="spellEnd"/>
      <w:r w:rsidRPr="007D13A0">
        <w:rPr>
          <w:sz w:val="28"/>
          <w:szCs w:val="28"/>
          <w:lang w:val="uk-UA"/>
        </w:rPr>
        <w:t xml:space="preserve">, </w:t>
      </w:r>
      <w:proofErr w:type="spellStart"/>
      <w:r w:rsidRPr="007D13A0">
        <w:rPr>
          <w:sz w:val="28"/>
          <w:szCs w:val="28"/>
          <w:lang w:val="uk-UA"/>
        </w:rPr>
        <w:t>енотуризм</w:t>
      </w:r>
      <w:proofErr w:type="spellEnd"/>
      <w:r w:rsidRPr="007D13A0">
        <w:rPr>
          <w:sz w:val="28"/>
          <w:szCs w:val="28"/>
          <w:lang w:val="uk-UA"/>
        </w:rPr>
        <w:t xml:space="preserve">, </w:t>
      </w:r>
      <w:proofErr w:type="spellStart"/>
      <w:r w:rsidRPr="007D13A0">
        <w:rPr>
          <w:sz w:val="28"/>
          <w:szCs w:val="28"/>
          <w:lang w:val="uk-UA"/>
        </w:rPr>
        <w:t>івент</w:t>
      </w:r>
      <w:proofErr w:type="spellEnd"/>
      <w:r w:rsidRPr="007D13A0">
        <w:rPr>
          <w:sz w:val="28"/>
          <w:szCs w:val="28"/>
          <w:lang w:val="uk-UA"/>
        </w:rPr>
        <w:t>-туризм) та ін.</w:t>
      </w:r>
    </w:p>
    <w:p w14:paraId="05F9D5A3"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Важливо зазначити, що курс завершується захистом групових або індивідуальних проєктів з розробки бізнес-моделі сільського креативного туризму задля його диверсифікації (бізнес-модель </w:t>
      </w:r>
      <w:proofErr w:type="spellStart"/>
      <w:r w:rsidRPr="007D13A0">
        <w:rPr>
          <w:sz w:val="28"/>
          <w:szCs w:val="28"/>
          <w:lang w:val="uk-UA"/>
        </w:rPr>
        <w:t>Остервальдера</w:t>
      </w:r>
      <w:proofErr w:type="spellEnd"/>
      <w:r w:rsidRPr="007D13A0">
        <w:rPr>
          <w:sz w:val="28"/>
          <w:szCs w:val="28"/>
          <w:lang w:val="uk-UA"/>
        </w:rPr>
        <w:t xml:space="preserve"> або </w:t>
      </w:r>
      <w:proofErr w:type="spellStart"/>
      <w:r w:rsidRPr="007D13A0">
        <w:rPr>
          <w:sz w:val="28"/>
          <w:szCs w:val="28"/>
          <w:lang w:val="uk-UA"/>
        </w:rPr>
        <w:t>Business</w:t>
      </w:r>
      <w:proofErr w:type="spellEnd"/>
      <w:r w:rsidRPr="007D13A0">
        <w:rPr>
          <w:sz w:val="28"/>
          <w:szCs w:val="28"/>
          <w:lang w:val="uk-UA"/>
        </w:rPr>
        <w:t xml:space="preserve"> </w:t>
      </w:r>
      <w:proofErr w:type="spellStart"/>
      <w:r w:rsidRPr="007D13A0">
        <w:rPr>
          <w:sz w:val="28"/>
          <w:szCs w:val="28"/>
          <w:lang w:val="uk-UA"/>
        </w:rPr>
        <w:t>Model</w:t>
      </w:r>
      <w:proofErr w:type="spellEnd"/>
      <w:r w:rsidRPr="007D13A0">
        <w:rPr>
          <w:sz w:val="28"/>
          <w:szCs w:val="28"/>
          <w:lang w:val="uk-UA"/>
        </w:rPr>
        <w:t xml:space="preserve"> </w:t>
      </w:r>
      <w:proofErr w:type="spellStart"/>
      <w:r w:rsidRPr="007D13A0">
        <w:rPr>
          <w:sz w:val="28"/>
          <w:szCs w:val="28"/>
          <w:lang w:val="uk-UA"/>
        </w:rPr>
        <w:t>Canvas</w:t>
      </w:r>
      <w:proofErr w:type="spellEnd"/>
      <w:r w:rsidRPr="007D13A0">
        <w:rPr>
          <w:sz w:val="28"/>
          <w:szCs w:val="28"/>
          <w:lang w:val="uk-UA"/>
        </w:rPr>
        <w:t xml:space="preserve">). За результатами успішної підсумкової атестації, слухачі курсів отримують сертифікат учасника міжнародного проєкту </w:t>
      </w:r>
      <w:proofErr w:type="spellStart"/>
      <w:r w:rsidRPr="007D13A0">
        <w:rPr>
          <w:sz w:val="28"/>
          <w:szCs w:val="28"/>
          <w:lang w:val="uk-UA"/>
        </w:rPr>
        <w:t>Erasmus+Jean</w:t>
      </w:r>
      <w:proofErr w:type="spellEnd"/>
      <w:r w:rsidRPr="007D13A0">
        <w:rPr>
          <w:sz w:val="28"/>
          <w:szCs w:val="28"/>
          <w:lang w:val="uk-UA"/>
        </w:rPr>
        <w:t xml:space="preserve"> Monnet.</w:t>
      </w:r>
    </w:p>
    <w:p w14:paraId="5C8570D5" w14:textId="77777777" w:rsidR="009E7D84" w:rsidRPr="007D13A0" w:rsidRDefault="009E7D84" w:rsidP="009E7D84">
      <w:pPr>
        <w:widowControl w:val="0"/>
        <w:ind w:right="-7" w:firstLine="567"/>
        <w:jc w:val="both"/>
        <w:rPr>
          <w:sz w:val="28"/>
          <w:szCs w:val="28"/>
          <w:lang w:val="uk-UA"/>
        </w:rPr>
      </w:pPr>
      <w:r w:rsidRPr="007D13A0">
        <w:rPr>
          <w:sz w:val="28"/>
          <w:szCs w:val="28"/>
          <w:lang w:val="uk-UA"/>
        </w:rPr>
        <w:t>Конкурентною перевагою курсу DIRUT є міждисциплінарний підхід, який забезпечують досвідчені викладачі та дослідники в сфері економіки, сільського туризму, правознавства, екології, освіти, філософії, які безпосередньо пов’язані з питаннями розвитку туризму Європейського Союзу. Викладання модулів курсу супроводжується використанням інноваційних педагогічних технологій та методик.</w:t>
      </w:r>
    </w:p>
    <w:p w14:paraId="06467213"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При проведенні лекцій використовується візуалізація, </w:t>
      </w:r>
      <w:proofErr w:type="spellStart"/>
      <w:r w:rsidRPr="007D13A0">
        <w:rPr>
          <w:sz w:val="28"/>
          <w:szCs w:val="28"/>
          <w:lang w:val="uk-UA"/>
        </w:rPr>
        <w:t>сторітеллінг</w:t>
      </w:r>
      <w:proofErr w:type="spellEnd"/>
      <w:r w:rsidRPr="007D13A0">
        <w:rPr>
          <w:sz w:val="28"/>
          <w:szCs w:val="28"/>
          <w:lang w:val="uk-UA"/>
        </w:rPr>
        <w:t xml:space="preserve">, </w:t>
      </w:r>
      <w:proofErr w:type="spellStart"/>
      <w:r w:rsidRPr="007D13A0">
        <w:rPr>
          <w:sz w:val="28"/>
          <w:szCs w:val="28"/>
          <w:lang w:val="uk-UA"/>
        </w:rPr>
        <w:t>брейншторм</w:t>
      </w:r>
      <w:proofErr w:type="spellEnd"/>
      <w:r w:rsidRPr="007D13A0">
        <w:rPr>
          <w:sz w:val="28"/>
          <w:szCs w:val="28"/>
          <w:lang w:val="uk-UA"/>
        </w:rPr>
        <w:t xml:space="preserve">, лекція-бесіда, лекція-конференція, лекція прес-конференція, технологія «перевернутий клас»; кейс-метод, а при проведенні семінарів – технологія «перевернутий клас», </w:t>
      </w:r>
      <w:proofErr w:type="spellStart"/>
      <w:r w:rsidRPr="007D13A0">
        <w:rPr>
          <w:sz w:val="28"/>
          <w:szCs w:val="28"/>
          <w:lang w:val="uk-UA"/>
        </w:rPr>
        <w:t>брейншторм</w:t>
      </w:r>
      <w:proofErr w:type="spellEnd"/>
      <w:r w:rsidRPr="007D13A0">
        <w:rPr>
          <w:sz w:val="28"/>
          <w:szCs w:val="28"/>
          <w:lang w:val="uk-UA"/>
        </w:rPr>
        <w:t>, ділові та рольові ігри, воркшоп, кейс-метод.</w:t>
      </w:r>
    </w:p>
    <w:p w14:paraId="5792FC72" w14:textId="77777777" w:rsidR="009E7D84" w:rsidRPr="007D13A0" w:rsidRDefault="009E7D84" w:rsidP="009E7D84">
      <w:pPr>
        <w:widowControl w:val="0"/>
        <w:ind w:right="-7" w:firstLine="567"/>
        <w:jc w:val="both"/>
        <w:rPr>
          <w:sz w:val="28"/>
          <w:szCs w:val="28"/>
          <w:lang w:val="uk-UA"/>
        </w:rPr>
      </w:pPr>
      <w:r w:rsidRPr="007D13A0">
        <w:rPr>
          <w:sz w:val="28"/>
          <w:szCs w:val="28"/>
          <w:lang w:val="uk-UA"/>
        </w:rPr>
        <w:t>Практичний підхід включає в себе також тематичні дослідження, опрацювання бізнес-аналітики, опрацювання відео-файлів, посилань на відео-ресурси в мережі Інтернет, туристичні блоги та інтернет-ресурси європейських власників підприємств сільського та креативного туризму.</w:t>
      </w:r>
    </w:p>
    <w:p w14:paraId="3CEB8E6F"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Для досягнення цілей курсу поєднується формальне та неформальне навчання (технологія «ланч та навчання», відвідування тематичних екскурсій та навчання. Зокрема, в рамках проєкту заплановано, що всі учасники, які успішно захистили </w:t>
      </w:r>
      <w:proofErr w:type="spellStart"/>
      <w:r w:rsidRPr="007D13A0">
        <w:rPr>
          <w:sz w:val="28"/>
          <w:szCs w:val="28"/>
          <w:lang w:val="uk-UA"/>
        </w:rPr>
        <w:t>проєкти</w:t>
      </w:r>
      <w:proofErr w:type="spellEnd"/>
      <w:r w:rsidRPr="007D13A0">
        <w:rPr>
          <w:sz w:val="28"/>
          <w:szCs w:val="28"/>
          <w:lang w:val="uk-UA"/>
        </w:rPr>
        <w:t xml:space="preserve"> зможуть здійснити навчальний візит до садиб сільського туризму у 2022 році, а саме відвідають «</w:t>
      </w:r>
      <w:proofErr w:type="spellStart"/>
      <w:r w:rsidRPr="007D13A0">
        <w:rPr>
          <w:sz w:val="28"/>
          <w:szCs w:val="28"/>
          <w:lang w:val="uk-UA"/>
        </w:rPr>
        <w:t>Етносело</w:t>
      </w:r>
      <w:proofErr w:type="spellEnd"/>
      <w:r w:rsidRPr="007D13A0">
        <w:rPr>
          <w:sz w:val="28"/>
          <w:szCs w:val="28"/>
          <w:lang w:val="uk-UA"/>
        </w:rPr>
        <w:t xml:space="preserve">» Запорізької обласної громадської організації «Дивосвіт» у Запорізькій області. Відповідно курс сприятиме розвитку не лише професійних навичок, а й таких «м’яких», </w:t>
      </w:r>
      <w:r w:rsidRPr="007D13A0">
        <w:rPr>
          <w:sz w:val="28"/>
          <w:szCs w:val="28"/>
          <w:lang w:val="uk-UA"/>
        </w:rPr>
        <w:lastRenderedPageBreak/>
        <w:t>зокрема таких як соціальні (швидкість адаптації, комунікація, робота в команді), і управлінські (управління ресурсами та проєктами, лідерство, прийняття рішення, критичне та аналітичне мислення).</w:t>
      </w:r>
    </w:p>
    <w:p w14:paraId="33C41D2E" w14:textId="77777777" w:rsidR="009E7D84" w:rsidRPr="007D13A0" w:rsidRDefault="009E7D84" w:rsidP="009E7D84">
      <w:pPr>
        <w:widowControl w:val="0"/>
        <w:ind w:right="-7" w:firstLine="567"/>
        <w:jc w:val="both"/>
        <w:rPr>
          <w:sz w:val="28"/>
          <w:szCs w:val="28"/>
          <w:lang w:val="uk-UA"/>
        </w:rPr>
      </w:pPr>
      <w:r w:rsidRPr="007D13A0">
        <w:rPr>
          <w:sz w:val="28"/>
          <w:szCs w:val="28"/>
          <w:lang w:val="uk-UA"/>
        </w:rPr>
        <w:t>Задля досягнення діалогу та взаємодії «освіта-наука-громадськість-влада-агросадиби-туристичні компанії» реалізуються щорічні заходи, зокрема: наукова конференція «Проблеми та перспективи впровадження європейського досвіду диверсифікації сільського туризму в Україні на засадах креативності та збалансованості» і круглий стіл «Інтеграція освіти, науки та бізнесу».</w:t>
      </w:r>
    </w:p>
    <w:p w14:paraId="05A033EC" w14:textId="77777777" w:rsidR="009E7D84" w:rsidRPr="007D13A0" w:rsidRDefault="009E7D84" w:rsidP="009E7D84">
      <w:pPr>
        <w:widowControl w:val="0"/>
        <w:ind w:right="-7" w:firstLine="567"/>
        <w:jc w:val="both"/>
        <w:rPr>
          <w:sz w:val="28"/>
          <w:szCs w:val="28"/>
          <w:lang w:val="uk-UA"/>
        </w:rPr>
      </w:pPr>
      <w:r w:rsidRPr="007D13A0">
        <w:rPr>
          <w:sz w:val="28"/>
          <w:szCs w:val="28"/>
          <w:lang w:val="uk-UA"/>
        </w:rPr>
        <w:t>Зокрема, 15-16 вересня 2021 року на базі економічного факультету ЗНУ відбулася I Міжнародна науково-практична конференція «Проблеми та перспективи впровадження європейського досвіду диверсифікації сільського туризму в Україні на засадах креативності та збалансованості». Ця конференція дозволила охопити широке коло питань, яке у тому числі стосується проблем розвитку економіки сільських територій, її диверсифікації шляхом формування нових бізнес-моделей креативного та сталого туризму, біорізноманіття та нормативно-правового забезпечення. Варте уваги те, що в рамках конференції уклали договір про співробітництво з Таврійським державним агротехнологічним університетом імені Дмитра Моторного (м. Мелітополь).</w:t>
      </w:r>
    </w:p>
    <w:p w14:paraId="6DF49FC7"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Також на секційному засіданні організували </w:t>
      </w:r>
      <w:proofErr w:type="spellStart"/>
      <w:r w:rsidRPr="007D13A0">
        <w:rPr>
          <w:sz w:val="28"/>
          <w:szCs w:val="28"/>
          <w:lang w:val="uk-UA"/>
        </w:rPr>
        <w:t>міжпроєктну</w:t>
      </w:r>
      <w:proofErr w:type="spellEnd"/>
      <w:r w:rsidRPr="007D13A0">
        <w:rPr>
          <w:sz w:val="28"/>
          <w:szCs w:val="28"/>
          <w:lang w:val="uk-UA"/>
        </w:rPr>
        <w:t xml:space="preserve"> співпрацю програм «Erasmus+ Jean Monnet Module ERegPol» і «DIRUT» разом із колегами із Західноукраїнським національним університетом (м. Тернопіль). Крім того, обговорили подальші напрямки співпраці задля досягнення синергії проєктів «Erasmus+ JMM ERegPol» та «JMM DIRUT».</w:t>
      </w:r>
    </w:p>
    <w:p w14:paraId="5CA2743A" w14:textId="77777777" w:rsidR="009E7D84" w:rsidRPr="007D13A0" w:rsidRDefault="009E7D84" w:rsidP="009E7D84">
      <w:pPr>
        <w:widowControl w:val="0"/>
        <w:ind w:right="-7" w:firstLine="567"/>
        <w:jc w:val="both"/>
        <w:rPr>
          <w:sz w:val="28"/>
          <w:szCs w:val="28"/>
          <w:lang w:val="uk-UA"/>
        </w:rPr>
      </w:pPr>
      <w:r w:rsidRPr="007D13A0">
        <w:rPr>
          <w:sz w:val="28"/>
          <w:szCs w:val="28"/>
          <w:lang w:val="uk-UA"/>
        </w:rPr>
        <w:t>Отже, реалізація проєкту DIRUT дозволяє поєднати освітян, студентство, підприємців, науковців, представників влади. Заходи проєкту є платформою взаємодії та налагодження комунікації задля формування наукових засад розвитку сільського туризму шляхом побудови ланцюга взаємодії «освіта – наука – громадськість – влада – агросадиби – туристичні компанії», оскільки в сучасних умовах неабияке значення відіграє наукове та інформаційне забезпечення налагодженої системи взаємозв’язків між усіма, задіяними в сільському туризмі елементами.</w:t>
      </w:r>
    </w:p>
    <w:p w14:paraId="2287A7ED" w14:textId="77777777" w:rsidR="00462C47" w:rsidRPr="009E7D84" w:rsidRDefault="00462C47">
      <w:pPr>
        <w:rPr>
          <w:lang w:val="uk-UA"/>
        </w:rPr>
      </w:pPr>
      <w:bookmarkStart w:id="3" w:name="_GoBack"/>
      <w:bookmarkEnd w:id="3"/>
    </w:p>
    <w:sectPr w:rsidR="00462C47" w:rsidRPr="009E7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C3ED3"/>
    <w:multiLevelType w:val="hybridMultilevel"/>
    <w:tmpl w:val="FE303010"/>
    <w:lvl w:ilvl="0" w:tplc="5DE8FFAE">
      <w:start w:val="1"/>
      <w:numFmt w:val="bullet"/>
      <w:lvlText w:val=""/>
      <w:lvlJc w:val="left"/>
      <w:pPr>
        <w:ind w:left="1429" w:hanging="360"/>
      </w:pPr>
      <w:rPr>
        <w:rFonts w:ascii="Wingdings" w:hAnsi="Wingdings" w:hint="default"/>
      </w:rPr>
    </w:lvl>
    <w:lvl w:ilvl="1" w:tplc="5DE8FFAE">
      <w:start w:val="1"/>
      <w:numFmt w:val="bullet"/>
      <w:lvlText w:val=""/>
      <w:lvlJc w:val="left"/>
      <w:pPr>
        <w:ind w:left="5322"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01D5C45"/>
    <w:multiLevelType w:val="multilevel"/>
    <w:tmpl w:val="7D34D3C8"/>
    <w:lvl w:ilvl="0">
      <w:start w:val="1"/>
      <w:numFmt w:val="bullet"/>
      <w:lvlText w:val="🖉"/>
      <w:lvlJc w:val="left"/>
      <w:pPr>
        <w:ind w:left="1429" w:hanging="360"/>
      </w:pPr>
      <w:rPr>
        <w:rFonts w:ascii="Noto Sans Symbols" w:eastAsia="Noto Sans Symbols" w:hAnsi="Noto Sans Symbols" w:cs="Noto Sans Symbols"/>
        <w:b/>
        <w:bCs/>
        <w:sz w:val="40"/>
        <w:szCs w:val="4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1371F88"/>
    <w:multiLevelType w:val="multilevel"/>
    <w:tmpl w:val="94E8F95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75"/>
    <w:rsid w:val="00410175"/>
    <w:rsid w:val="00462C47"/>
    <w:rsid w:val="009E7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35E1D-4EF9-462F-8651-AF8E0276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7D84"/>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E7D84"/>
    <w:pPr>
      <w:spacing w:after="200" w:line="276" w:lineRule="auto"/>
      <w:ind w:left="720"/>
      <w:contextualSpacing/>
    </w:pPr>
    <w:rPr>
      <w:rFonts w:ascii="Calibri" w:hAnsi="Calibri"/>
      <w:sz w:val="22"/>
      <w:szCs w:val="22"/>
    </w:rPr>
  </w:style>
  <w:style w:type="character" w:customStyle="1" w:styleId="a4">
    <w:name w:val="Абзац списка Знак"/>
    <w:link w:val="a3"/>
    <w:uiPriority w:val="34"/>
    <w:locked/>
    <w:rsid w:val="009E7D8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2272</Words>
  <Characters>12953</Characters>
  <Application>Microsoft Office Word</Application>
  <DocSecurity>0</DocSecurity>
  <Lines>107</Lines>
  <Paragraphs>30</Paragraphs>
  <ScaleCrop>false</ScaleCrop>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Venherska Natalia</dc:creator>
  <cp:keywords/>
  <dc:description/>
  <cp:lastModifiedBy>Venherska Natalia</cp:lastModifiedBy>
  <cp:revision>2</cp:revision>
  <dcterms:created xsi:type="dcterms:W3CDTF">2022-04-17T19:25:00Z</dcterms:created>
  <dcterms:modified xsi:type="dcterms:W3CDTF">2022-04-17T19:26:00Z</dcterms:modified>
</cp:coreProperties>
</file>