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70" w:rsidRDefault="004F3C70" w:rsidP="004F3C70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6.</w:t>
      </w:r>
      <w:r>
        <w:rPr>
          <w:rFonts w:eastAsia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 </w:t>
      </w:r>
      <w:proofErr w:type="spellStart"/>
      <w:r>
        <w:rPr>
          <w:rFonts w:eastAsia="Times New Roman"/>
          <w:b/>
          <w:bCs/>
          <w:sz w:val="24"/>
          <w:szCs w:val="24"/>
        </w:rPr>
        <w:t>збереження</w:t>
      </w:r>
      <w:proofErr w:type="spellEnd"/>
    </w:p>
    <w:p w:rsidR="004F3C70" w:rsidRDefault="004F3C70" w:rsidP="004F3C70">
      <w:pPr>
        <w:spacing w:line="238" w:lineRule="auto"/>
        <w:ind w:left="260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необоротних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активі</w:t>
      </w:r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spellEnd"/>
      <w:proofErr w:type="gramEnd"/>
    </w:p>
    <w:p w:rsidR="004F3C70" w:rsidRDefault="004F3C70" w:rsidP="004F3C70">
      <w:pPr>
        <w:spacing w:line="238" w:lineRule="auto"/>
        <w:ind w:left="260"/>
        <w:jc w:val="center"/>
        <w:rPr>
          <w:rFonts w:eastAsia="Times New Roman"/>
          <w:b/>
          <w:bCs/>
          <w:sz w:val="24"/>
          <w:szCs w:val="24"/>
        </w:rPr>
      </w:pPr>
    </w:p>
    <w:p w:rsidR="004F3C70" w:rsidRPr="000D6BDC" w:rsidRDefault="004F3C70" w:rsidP="004F3C70">
      <w:pPr>
        <w:ind w:firstLine="902"/>
        <w:jc w:val="both"/>
        <w:rPr>
          <w:rFonts w:eastAsia="Times New Roman"/>
          <w:sz w:val="23"/>
          <w:szCs w:val="23"/>
        </w:rPr>
      </w:pPr>
      <w:proofErr w:type="spellStart"/>
      <w:r w:rsidRPr="000D6BDC">
        <w:rPr>
          <w:rFonts w:eastAsia="Times New Roman"/>
          <w:sz w:val="23"/>
          <w:szCs w:val="23"/>
        </w:rPr>
        <w:t>Завдання</w:t>
      </w:r>
      <w:proofErr w:type="spell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посл</w:t>
      </w:r>
      <w:proofErr w:type="gramEnd"/>
      <w:r w:rsidRPr="000D6BDC">
        <w:rPr>
          <w:rFonts w:eastAsia="Times New Roman"/>
          <w:sz w:val="23"/>
          <w:szCs w:val="23"/>
        </w:rPr>
        <w:t>ідовність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внутрішньогосподарського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</w:t>
      </w:r>
      <w:proofErr w:type="spellStart"/>
      <w:r w:rsidRPr="000D6BDC">
        <w:rPr>
          <w:rFonts w:eastAsia="Times New Roman"/>
          <w:sz w:val="23"/>
          <w:szCs w:val="23"/>
        </w:rPr>
        <w:t>активів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Джерела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інформації</w:t>
      </w:r>
      <w:proofErr w:type="spellEnd"/>
      <w:r w:rsidRPr="000D6BDC">
        <w:rPr>
          <w:rFonts w:eastAsia="Times New Roman"/>
          <w:sz w:val="23"/>
          <w:szCs w:val="23"/>
        </w:rPr>
        <w:t xml:space="preserve"> для </w:t>
      </w:r>
      <w:proofErr w:type="spellStart"/>
      <w:r w:rsidRPr="000D6BDC">
        <w:rPr>
          <w:rFonts w:eastAsia="Times New Roman"/>
          <w:sz w:val="23"/>
          <w:szCs w:val="23"/>
        </w:rPr>
        <w:t>проведення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внутрішньогосподарського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. Мета та </w:t>
      </w:r>
      <w:proofErr w:type="spellStart"/>
      <w:r w:rsidRPr="000D6BDC">
        <w:rPr>
          <w:rFonts w:eastAsia="Times New Roman"/>
          <w:sz w:val="23"/>
          <w:szCs w:val="23"/>
        </w:rPr>
        <w:t>завдання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</w:t>
      </w:r>
      <w:proofErr w:type="spellStart"/>
      <w:r w:rsidRPr="000D6BDC">
        <w:rPr>
          <w:rFonts w:eastAsia="Times New Roman"/>
          <w:sz w:val="23"/>
          <w:szCs w:val="23"/>
        </w:rPr>
        <w:t>основних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засобів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Загальна</w:t>
      </w:r>
      <w:proofErr w:type="spellEnd"/>
      <w:r w:rsidRPr="000D6BDC">
        <w:rPr>
          <w:rFonts w:eastAsia="Times New Roman"/>
          <w:sz w:val="23"/>
          <w:szCs w:val="23"/>
        </w:rPr>
        <w:t xml:space="preserve"> методика </w:t>
      </w:r>
      <w:proofErr w:type="spellStart"/>
      <w:r w:rsidRPr="000D6BDC">
        <w:rPr>
          <w:rFonts w:eastAsia="Times New Roman"/>
          <w:sz w:val="23"/>
          <w:szCs w:val="23"/>
        </w:rPr>
        <w:t>проведення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внутрішньогосподарського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контролю.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Ц</w:t>
      </w:r>
      <w:proofErr w:type="gramEnd"/>
      <w:r w:rsidRPr="000D6BDC">
        <w:rPr>
          <w:rFonts w:eastAsia="Times New Roman"/>
          <w:sz w:val="23"/>
          <w:szCs w:val="23"/>
        </w:rPr>
        <w:t>ілі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напрями</w:t>
      </w:r>
      <w:proofErr w:type="spell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r w:rsidRPr="000D6BDC">
        <w:rPr>
          <w:rFonts w:eastAsia="Times New Roman"/>
          <w:sz w:val="23"/>
          <w:szCs w:val="23"/>
        </w:rPr>
        <w:t>інформаційна</w:t>
      </w:r>
      <w:proofErr w:type="spellEnd"/>
      <w:r w:rsidRPr="000D6BDC">
        <w:rPr>
          <w:rFonts w:eastAsia="Times New Roman"/>
          <w:sz w:val="23"/>
          <w:szCs w:val="23"/>
        </w:rPr>
        <w:t xml:space="preserve"> база контролю. </w:t>
      </w:r>
      <w:proofErr w:type="spellStart"/>
      <w:r w:rsidRPr="000D6BDC">
        <w:rPr>
          <w:rFonts w:eastAsia="Times New Roman"/>
          <w:sz w:val="23"/>
          <w:szCs w:val="23"/>
        </w:rPr>
        <w:t>Оцінка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ефективності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системи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внутрішнього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на </w:t>
      </w:r>
      <w:proofErr w:type="spellStart"/>
      <w:r w:rsidRPr="000D6BDC">
        <w:rPr>
          <w:rFonts w:eastAsia="Times New Roman"/>
          <w:sz w:val="23"/>
          <w:szCs w:val="23"/>
        </w:rPr>
        <w:t>етапі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попереднього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огляду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Розробка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тестів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для </w:t>
      </w:r>
      <w:proofErr w:type="spellStart"/>
      <w:r w:rsidRPr="000D6BDC">
        <w:rPr>
          <w:rFonts w:eastAsia="Times New Roman"/>
          <w:sz w:val="23"/>
          <w:szCs w:val="23"/>
        </w:rPr>
        <w:t>цілей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перевірки</w:t>
      </w:r>
      <w:proofErr w:type="spellEnd"/>
      <w:r w:rsidRPr="000D6BDC">
        <w:rPr>
          <w:rFonts w:eastAsia="Times New Roman"/>
          <w:sz w:val="23"/>
          <w:szCs w:val="23"/>
        </w:rPr>
        <w:t xml:space="preserve"> факту </w:t>
      </w:r>
      <w:proofErr w:type="spellStart"/>
      <w:r w:rsidRPr="000D6BDC">
        <w:rPr>
          <w:rFonts w:eastAsia="Times New Roman"/>
          <w:sz w:val="23"/>
          <w:szCs w:val="23"/>
        </w:rPr>
        <w:t>здійснення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операцій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пов</w:t>
      </w:r>
      <w:proofErr w:type="spellEnd"/>
      <w:r w:rsidRPr="000D6BDC">
        <w:rPr>
          <w:rFonts w:eastAsia="Times New Roman"/>
          <w:sz w:val="23"/>
          <w:szCs w:val="23"/>
        </w:rPr>
        <w:t xml:space="preserve">’ </w:t>
      </w:r>
      <w:proofErr w:type="spellStart"/>
      <w:r w:rsidRPr="000D6BDC">
        <w:rPr>
          <w:rFonts w:eastAsia="Times New Roman"/>
          <w:sz w:val="23"/>
          <w:szCs w:val="23"/>
        </w:rPr>
        <w:t>язаних</w:t>
      </w:r>
      <w:proofErr w:type="spellEnd"/>
      <w:r w:rsidRPr="000D6BDC">
        <w:rPr>
          <w:rFonts w:eastAsia="Times New Roman"/>
          <w:sz w:val="23"/>
          <w:szCs w:val="23"/>
        </w:rPr>
        <w:t xml:space="preserve"> з </w:t>
      </w:r>
      <w:proofErr w:type="spellStart"/>
      <w:r w:rsidRPr="000D6BDC">
        <w:rPr>
          <w:rFonts w:eastAsia="Times New Roman"/>
          <w:sz w:val="23"/>
          <w:szCs w:val="23"/>
        </w:rPr>
        <w:t>надходженням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основних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засобі</w:t>
      </w:r>
      <w:proofErr w:type="gramStart"/>
      <w:r w:rsidRPr="000D6BDC">
        <w:rPr>
          <w:rFonts w:eastAsia="Times New Roman"/>
          <w:sz w:val="23"/>
          <w:szCs w:val="23"/>
        </w:rPr>
        <w:t>в</w:t>
      </w:r>
      <w:proofErr w:type="spellEnd"/>
      <w:proofErr w:type="gram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r w:rsidRPr="000D6BDC">
        <w:rPr>
          <w:rFonts w:eastAsia="Times New Roman"/>
          <w:sz w:val="23"/>
          <w:szCs w:val="23"/>
        </w:rPr>
        <w:t>їх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вибуттям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Застосування</w:t>
      </w:r>
      <w:proofErr w:type="spellEnd"/>
      <w:r w:rsidRPr="000D6BDC">
        <w:rPr>
          <w:rFonts w:eastAsia="Times New Roman"/>
          <w:sz w:val="23"/>
          <w:szCs w:val="23"/>
        </w:rPr>
        <w:t xml:space="preserve"> процедур </w:t>
      </w:r>
      <w:proofErr w:type="spellStart"/>
      <w:r w:rsidRPr="000D6BDC">
        <w:rPr>
          <w:rFonts w:eastAsia="Times New Roman"/>
          <w:sz w:val="23"/>
          <w:szCs w:val="23"/>
        </w:rPr>
        <w:t>внутрішньогосподарського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(</w:t>
      </w:r>
      <w:proofErr w:type="spellStart"/>
      <w:r w:rsidRPr="000D6BDC">
        <w:rPr>
          <w:rFonts w:eastAsia="Times New Roman"/>
          <w:sz w:val="23"/>
          <w:szCs w:val="23"/>
        </w:rPr>
        <w:t>опитування</w:t>
      </w:r>
      <w:proofErr w:type="spellEnd"/>
      <w:r w:rsidRPr="000D6BDC">
        <w:rPr>
          <w:rFonts w:eastAsia="Times New Roman"/>
          <w:sz w:val="23"/>
          <w:szCs w:val="23"/>
        </w:rPr>
        <w:t xml:space="preserve"> персоналу, </w:t>
      </w:r>
      <w:proofErr w:type="spellStart"/>
      <w:r w:rsidRPr="000D6BDC">
        <w:rPr>
          <w:rFonts w:eastAsia="Times New Roman"/>
          <w:sz w:val="23"/>
          <w:szCs w:val="23"/>
        </w:rPr>
        <w:t>інвентаризація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перевірка</w:t>
      </w:r>
      <w:proofErr w:type="spellEnd"/>
      <w:r w:rsidRPr="000D6BDC">
        <w:rPr>
          <w:rFonts w:eastAsia="Times New Roman"/>
          <w:sz w:val="23"/>
          <w:szCs w:val="23"/>
        </w:rPr>
        <w:t xml:space="preserve"> приросту </w:t>
      </w:r>
      <w:proofErr w:type="spellStart"/>
      <w:r w:rsidRPr="000D6BDC">
        <w:rPr>
          <w:rFonts w:eastAsia="Times New Roman"/>
          <w:sz w:val="23"/>
          <w:szCs w:val="23"/>
        </w:rPr>
        <w:t>чи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зменшення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вартості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основних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засобів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правильність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капіталізації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витрат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перевірка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розрахунків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зносу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первинних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документів</w:t>
      </w:r>
      <w:proofErr w:type="spell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r w:rsidRPr="000D6BDC">
        <w:rPr>
          <w:rFonts w:eastAsia="Times New Roman"/>
          <w:sz w:val="23"/>
          <w:szCs w:val="23"/>
        </w:rPr>
        <w:t>записів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gramStart"/>
      <w:r w:rsidRPr="000D6BDC">
        <w:rPr>
          <w:rFonts w:eastAsia="Times New Roman"/>
          <w:sz w:val="23"/>
          <w:szCs w:val="23"/>
        </w:rPr>
        <w:t>в</w:t>
      </w:r>
      <w:proofErr w:type="gram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обліку</w:t>
      </w:r>
      <w:proofErr w:type="spellEnd"/>
      <w:r w:rsidRPr="000D6BDC">
        <w:rPr>
          <w:rFonts w:eastAsia="Times New Roman"/>
          <w:sz w:val="23"/>
          <w:szCs w:val="23"/>
        </w:rPr>
        <w:t xml:space="preserve"> і </w:t>
      </w:r>
      <w:proofErr w:type="spellStart"/>
      <w:r w:rsidRPr="000D6BDC">
        <w:rPr>
          <w:rFonts w:eastAsia="Times New Roman"/>
          <w:sz w:val="23"/>
          <w:szCs w:val="23"/>
        </w:rPr>
        <w:t>звітності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отримання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підтверджень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що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оцінка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куплених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активів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обґрунтована</w:t>
      </w:r>
      <w:proofErr w:type="spellEnd"/>
      <w:r w:rsidRPr="000D6BDC">
        <w:rPr>
          <w:rFonts w:eastAsia="Times New Roman"/>
          <w:sz w:val="23"/>
          <w:szCs w:val="23"/>
        </w:rPr>
        <w:t xml:space="preserve">). Контроль </w:t>
      </w:r>
      <w:proofErr w:type="spellStart"/>
      <w:r w:rsidRPr="000D6BDC">
        <w:rPr>
          <w:rFonts w:eastAsia="Times New Roman"/>
          <w:sz w:val="23"/>
          <w:szCs w:val="23"/>
        </w:rPr>
        <w:t>правильності</w:t>
      </w:r>
      <w:proofErr w:type="spellEnd"/>
      <w:r w:rsidRPr="000D6BDC">
        <w:rPr>
          <w:rFonts w:eastAsia="Times New Roman"/>
          <w:sz w:val="23"/>
          <w:szCs w:val="23"/>
        </w:rPr>
        <w:t xml:space="preserve"> документального </w:t>
      </w:r>
      <w:proofErr w:type="spellStart"/>
      <w:r w:rsidRPr="000D6BDC">
        <w:rPr>
          <w:rFonts w:eastAsia="Times New Roman"/>
          <w:sz w:val="23"/>
          <w:szCs w:val="23"/>
        </w:rPr>
        <w:t>оформлення</w:t>
      </w:r>
      <w:proofErr w:type="spell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r w:rsidRPr="000D6BDC">
        <w:rPr>
          <w:rFonts w:eastAsia="Times New Roman"/>
          <w:sz w:val="23"/>
          <w:szCs w:val="23"/>
        </w:rPr>
        <w:t>відображення</w:t>
      </w:r>
      <w:proofErr w:type="spellEnd"/>
      <w:r w:rsidRPr="000D6BDC">
        <w:rPr>
          <w:rFonts w:eastAsia="Times New Roman"/>
          <w:sz w:val="23"/>
          <w:szCs w:val="23"/>
        </w:rPr>
        <w:t xml:space="preserve"> в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обл</w:t>
      </w:r>
      <w:proofErr w:type="gramEnd"/>
      <w:r w:rsidRPr="000D6BDC">
        <w:rPr>
          <w:rFonts w:eastAsia="Times New Roman"/>
          <w:sz w:val="23"/>
          <w:szCs w:val="23"/>
        </w:rPr>
        <w:t>іку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операцій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вибуття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основних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засобів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Цілі</w:t>
      </w:r>
      <w:proofErr w:type="spellEnd"/>
      <w:r w:rsidRPr="000D6BDC">
        <w:rPr>
          <w:rFonts w:eastAsia="Times New Roman"/>
          <w:sz w:val="23"/>
          <w:szCs w:val="23"/>
        </w:rPr>
        <w:t xml:space="preserve">, </w:t>
      </w:r>
      <w:proofErr w:type="spellStart"/>
      <w:r w:rsidRPr="000D6BDC">
        <w:rPr>
          <w:rFonts w:eastAsia="Times New Roman"/>
          <w:sz w:val="23"/>
          <w:szCs w:val="23"/>
        </w:rPr>
        <w:t>інформаційна</w:t>
      </w:r>
      <w:proofErr w:type="spellEnd"/>
      <w:r w:rsidRPr="000D6BDC">
        <w:rPr>
          <w:rFonts w:eastAsia="Times New Roman"/>
          <w:sz w:val="23"/>
          <w:szCs w:val="23"/>
        </w:rPr>
        <w:t xml:space="preserve"> база та контроль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правильності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відображення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бухгалтерському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витрат</w:t>
      </w:r>
      <w:proofErr w:type="spellEnd"/>
      <w:r>
        <w:rPr>
          <w:rFonts w:eastAsia="Times New Roman"/>
          <w:sz w:val="24"/>
          <w:szCs w:val="24"/>
        </w:rPr>
        <w:t xml:space="preserve"> на ремонт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реконструкцію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модернізацію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засобів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згідно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діючими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законодавствами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нормативними</w:t>
      </w:r>
      <w:proofErr w:type="spellEnd"/>
      <w:r>
        <w:rPr>
          <w:rFonts w:eastAsia="Times New Roman"/>
          <w:sz w:val="24"/>
          <w:szCs w:val="24"/>
        </w:rPr>
        <w:t xml:space="preserve"> актами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доц</w:t>
      </w:r>
      <w:proofErr w:type="gramEnd"/>
      <w:r>
        <w:rPr>
          <w:rFonts w:eastAsia="Times New Roman"/>
          <w:sz w:val="24"/>
          <w:szCs w:val="24"/>
        </w:rPr>
        <w:t>ільності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облікової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політики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щодо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застосування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методів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нарахування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амортизації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щодо</w:t>
      </w:r>
      <w:proofErr w:type="spellEnd"/>
      <w:r>
        <w:rPr>
          <w:rFonts w:eastAsia="Times New Roman"/>
          <w:sz w:val="24"/>
          <w:szCs w:val="24"/>
        </w:rPr>
        <w:t xml:space="preserve"> об</w:t>
      </w:r>
      <w:r>
        <w:rPr>
          <w:rFonts w:ascii="Times" w:eastAsia="Times" w:hAnsi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єктів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засобів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можливих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70"/>
    <w:rsid w:val="0017796F"/>
    <w:rsid w:val="004303CF"/>
    <w:rsid w:val="004F3C70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2022-04-26T19:28:00Z</dcterms:created>
  <dcterms:modified xsi:type="dcterms:W3CDTF">2022-04-26T19:28:00Z</dcterms:modified>
</cp:coreProperties>
</file>