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61" w:rsidRDefault="00D06561" w:rsidP="00044128">
      <w:pPr>
        <w:pStyle w:val="a3"/>
        <w:tabs>
          <w:tab w:val="left" w:pos="426"/>
        </w:tabs>
        <w:spacing w:line="360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EB18EC">
        <w:rPr>
          <w:b/>
          <w:szCs w:val="28"/>
        </w:rPr>
        <w:t>10</w:t>
      </w:r>
      <w:r w:rsidRPr="0086366E">
        <w:rPr>
          <w:b/>
          <w:szCs w:val="28"/>
        </w:rPr>
        <w:t xml:space="preserve">. </w:t>
      </w:r>
    </w:p>
    <w:p w:rsidR="0082292F" w:rsidRDefault="0082292F" w:rsidP="0082292F">
      <w:pPr>
        <w:pStyle w:val="1"/>
        <w:ind w:left="2686"/>
      </w:pPr>
      <w:r>
        <w:t>Міжнародна</w:t>
      </w:r>
      <w:r>
        <w:rPr>
          <w:spacing w:val="-8"/>
        </w:rPr>
        <w:t xml:space="preserve"> </w:t>
      </w:r>
      <w:r>
        <w:t>інформаційна</w:t>
      </w:r>
      <w:r>
        <w:rPr>
          <w:spacing w:val="-10"/>
        </w:rPr>
        <w:t xml:space="preserve"> </w:t>
      </w:r>
      <w:r>
        <w:t>безпека</w:t>
      </w:r>
    </w:p>
    <w:p w:rsidR="006F370C" w:rsidRPr="0060139C" w:rsidRDefault="006F370C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60139C">
        <w:rPr>
          <w:sz w:val="28"/>
          <w:szCs w:val="28"/>
        </w:rPr>
        <w:t>Підходи до визначення поняття «інформаційна безпека»</w:t>
      </w:r>
      <w:r>
        <w:rPr>
          <w:sz w:val="28"/>
          <w:szCs w:val="28"/>
        </w:rPr>
        <w:t>.</w:t>
      </w:r>
      <w:r w:rsidRPr="006F370C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Універсальність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інформаційного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простору</w:t>
      </w:r>
      <w:r>
        <w:rPr>
          <w:sz w:val="28"/>
          <w:szCs w:val="28"/>
        </w:rPr>
        <w:t>.</w:t>
      </w:r>
    </w:p>
    <w:p w:rsidR="006F370C" w:rsidRPr="0060139C" w:rsidRDefault="006F370C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Співвідношення понять національної та інформаційної безпеки</w:t>
      </w:r>
      <w:r>
        <w:rPr>
          <w:sz w:val="28"/>
          <w:szCs w:val="28"/>
        </w:rPr>
        <w:t>.</w:t>
      </w:r>
      <w:r w:rsidRPr="006F370C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Національні інтереси в інформаційній сфері</w:t>
      </w:r>
      <w:r>
        <w:rPr>
          <w:sz w:val="28"/>
          <w:szCs w:val="28"/>
        </w:rPr>
        <w:t>.</w:t>
      </w:r>
    </w:p>
    <w:p w:rsidR="006F370C" w:rsidRPr="0060139C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Поняття та зміст інформаційного протиборства</w:t>
      </w:r>
      <w:r w:rsidR="00052406">
        <w:rPr>
          <w:sz w:val="28"/>
          <w:szCs w:val="28"/>
        </w:rPr>
        <w:t>.</w:t>
      </w:r>
      <w:r w:rsidRPr="0060139C">
        <w:rPr>
          <w:sz w:val="28"/>
          <w:szCs w:val="28"/>
        </w:rPr>
        <w:t xml:space="preserve"> Форми і засоби ведення інформаційної боротьби</w:t>
      </w:r>
      <w:r>
        <w:rPr>
          <w:sz w:val="28"/>
          <w:szCs w:val="28"/>
        </w:rPr>
        <w:t xml:space="preserve">. </w:t>
      </w:r>
      <w:r w:rsidR="006F370C" w:rsidRPr="0060139C">
        <w:rPr>
          <w:sz w:val="28"/>
          <w:szCs w:val="28"/>
        </w:rPr>
        <w:t>Поняття інформаційних війн</w:t>
      </w:r>
      <w:r w:rsidR="00052406">
        <w:rPr>
          <w:sz w:val="28"/>
          <w:szCs w:val="28"/>
        </w:rPr>
        <w:t>.</w:t>
      </w:r>
      <w:r w:rsidR="006F370C" w:rsidRPr="0060139C">
        <w:rPr>
          <w:sz w:val="28"/>
          <w:szCs w:val="28"/>
        </w:rPr>
        <w:t xml:space="preserve"> </w:t>
      </w:r>
    </w:p>
    <w:p w:rsidR="00F261D0" w:rsidRPr="0060139C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39C">
        <w:rPr>
          <w:sz w:val="28"/>
          <w:szCs w:val="28"/>
        </w:rPr>
        <w:t>Поняття загроз інформаційній безпеці</w:t>
      </w:r>
      <w:r>
        <w:rPr>
          <w:sz w:val="28"/>
          <w:szCs w:val="28"/>
        </w:rPr>
        <w:t>.</w:t>
      </w:r>
      <w:r w:rsidRPr="00F261D0">
        <w:rPr>
          <w:sz w:val="28"/>
          <w:szCs w:val="28"/>
        </w:rPr>
        <w:t xml:space="preserve"> </w:t>
      </w:r>
      <w:r w:rsidRPr="0060139C">
        <w:rPr>
          <w:sz w:val="28"/>
          <w:szCs w:val="28"/>
        </w:rPr>
        <w:t>Види загроз інформаційній безпеці</w:t>
      </w:r>
      <w:r>
        <w:rPr>
          <w:sz w:val="28"/>
          <w:szCs w:val="28"/>
        </w:rPr>
        <w:t>.</w:t>
      </w:r>
    </w:p>
    <w:p w:rsidR="0082292F" w:rsidRPr="0060139C" w:rsidRDefault="0082292F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60139C">
        <w:rPr>
          <w:sz w:val="28"/>
          <w:szCs w:val="28"/>
        </w:rPr>
        <w:t>Застосування</w:t>
      </w:r>
      <w:r w:rsidRPr="0060139C">
        <w:rPr>
          <w:spacing w:val="-9"/>
          <w:sz w:val="28"/>
          <w:szCs w:val="28"/>
        </w:rPr>
        <w:t xml:space="preserve"> </w:t>
      </w:r>
      <w:r w:rsidRPr="0060139C">
        <w:rPr>
          <w:sz w:val="28"/>
          <w:szCs w:val="28"/>
        </w:rPr>
        <w:t>міжнародних</w:t>
      </w:r>
      <w:r w:rsidRPr="0060139C">
        <w:rPr>
          <w:spacing w:val="-6"/>
          <w:sz w:val="28"/>
          <w:szCs w:val="28"/>
        </w:rPr>
        <w:t xml:space="preserve"> </w:t>
      </w:r>
      <w:r w:rsidRPr="0060139C">
        <w:rPr>
          <w:sz w:val="28"/>
          <w:szCs w:val="28"/>
        </w:rPr>
        <w:t>стандартів</w:t>
      </w:r>
      <w:r w:rsidRPr="0060139C">
        <w:rPr>
          <w:spacing w:val="-7"/>
          <w:sz w:val="28"/>
          <w:szCs w:val="28"/>
        </w:rPr>
        <w:t xml:space="preserve"> </w:t>
      </w:r>
      <w:r w:rsidRPr="0060139C">
        <w:rPr>
          <w:sz w:val="28"/>
          <w:szCs w:val="28"/>
        </w:rPr>
        <w:t>в</w:t>
      </w:r>
      <w:r w:rsidRPr="0060139C">
        <w:rPr>
          <w:spacing w:val="-6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інформаційній</w:t>
      </w:r>
      <w:r w:rsidRPr="0060139C">
        <w:rPr>
          <w:spacing w:val="-8"/>
          <w:sz w:val="28"/>
          <w:szCs w:val="28"/>
        </w:rPr>
        <w:t xml:space="preserve"> </w:t>
      </w:r>
      <w:r w:rsidRPr="0060139C">
        <w:rPr>
          <w:sz w:val="28"/>
          <w:szCs w:val="28"/>
        </w:rPr>
        <w:t>сфері</w:t>
      </w:r>
      <w:r w:rsidR="00F261D0">
        <w:rPr>
          <w:sz w:val="28"/>
          <w:szCs w:val="28"/>
        </w:rPr>
        <w:t xml:space="preserve">. </w:t>
      </w:r>
      <w:bookmarkStart w:id="0" w:name="_GoBack"/>
      <w:bookmarkEnd w:id="0"/>
      <w:r w:rsidRPr="0060139C">
        <w:rPr>
          <w:sz w:val="28"/>
          <w:szCs w:val="28"/>
        </w:rPr>
        <w:t>Впорядкування</w:t>
      </w:r>
      <w:r w:rsidRPr="0060139C">
        <w:rPr>
          <w:spacing w:val="-15"/>
          <w:sz w:val="28"/>
          <w:szCs w:val="28"/>
        </w:rPr>
        <w:t xml:space="preserve"> </w:t>
      </w:r>
      <w:r w:rsidRPr="0060139C">
        <w:rPr>
          <w:sz w:val="28"/>
          <w:szCs w:val="28"/>
        </w:rPr>
        <w:t>глобальної</w:t>
      </w:r>
      <w:r w:rsidRPr="0060139C">
        <w:rPr>
          <w:spacing w:val="-14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інформаційної</w:t>
      </w:r>
      <w:r w:rsidRPr="0060139C">
        <w:rPr>
          <w:spacing w:val="-14"/>
          <w:sz w:val="28"/>
          <w:szCs w:val="28"/>
        </w:rPr>
        <w:t xml:space="preserve"> </w:t>
      </w:r>
      <w:r w:rsidRPr="0060139C">
        <w:rPr>
          <w:sz w:val="28"/>
          <w:szCs w:val="28"/>
        </w:rPr>
        <w:t>інфраструктури.</w:t>
      </w:r>
    </w:p>
    <w:p w:rsidR="0060139C" w:rsidRPr="0060139C" w:rsidRDefault="0060139C" w:rsidP="0060139C">
      <w:pPr>
        <w:pStyle w:val="a5"/>
        <w:tabs>
          <w:tab w:val="left" w:pos="851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7E0CB8" w:rsidRPr="007E0CB8" w:rsidRDefault="007E0CB8" w:rsidP="007E0CB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E0CB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Безпека сталого розвитку України: побудова в умовах глобальних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викликів: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монографія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за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ред.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В.О.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Ананьїна.</w:t>
      </w:r>
      <w:r w:rsidRPr="00197992">
        <w:rPr>
          <w:spacing w:val="9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ІСЗЗІ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НТУУ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«КПІ»,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2009.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Бжезинский</w:t>
      </w:r>
      <w:proofErr w:type="spellEnd"/>
      <w:r w:rsidRPr="00197992">
        <w:rPr>
          <w:sz w:val="28"/>
          <w:szCs w:val="28"/>
        </w:rPr>
        <w:t xml:space="preserve"> З. </w:t>
      </w:r>
      <w:proofErr w:type="spellStart"/>
      <w:r w:rsidRPr="00197992">
        <w:rPr>
          <w:sz w:val="28"/>
          <w:szCs w:val="28"/>
        </w:rPr>
        <w:t>Великая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шахматная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доска</w:t>
      </w:r>
      <w:proofErr w:type="spellEnd"/>
      <w:r w:rsidRPr="00197992">
        <w:rPr>
          <w:sz w:val="28"/>
          <w:szCs w:val="28"/>
        </w:rPr>
        <w:t xml:space="preserve"> / З. </w:t>
      </w:r>
      <w:proofErr w:type="spellStart"/>
      <w:r w:rsidRPr="00197992">
        <w:rPr>
          <w:sz w:val="28"/>
          <w:szCs w:val="28"/>
        </w:rPr>
        <w:t>Бжежинский</w:t>
      </w:r>
      <w:proofErr w:type="spellEnd"/>
      <w:r w:rsidRPr="00197992">
        <w:rPr>
          <w:sz w:val="28"/>
          <w:szCs w:val="28"/>
        </w:rPr>
        <w:t xml:space="preserve">. – М. : </w:t>
      </w:r>
      <w:proofErr w:type="spellStart"/>
      <w:r w:rsidRPr="00197992">
        <w:rPr>
          <w:sz w:val="28"/>
          <w:szCs w:val="28"/>
        </w:rPr>
        <w:t>Инфра</w:t>
      </w:r>
      <w:proofErr w:type="spellEnd"/>
      <w:r w:rsidRPr="00197992">
        <w:rPr>
          <w:sz w:val="28"/>
          <w:szCs w:val="28"/>
        </w:rPr>
        <w:t xml:space="preserve"> –М, 1999. – 348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Білорус О.Г. </w:t>
      </w:r>
      <w:proofErr w:type="spellStart"/>
      <w:r w:rsidRPr="00197992">
        <w:rPr>
          <w:sz w:val="28"/>
          <w:szCs w:val="28"/>
        </w:rPr>
        <w:t>Глобальные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трансформации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стратегии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развития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 xml:space="preserve">, </w:t>
      </w:r>
      <w:proofErr w:type="spellStart"/>
      <w:r w:rsidRPr="00197992">
        <w:rPr>
          <w:sz w:val="28"/>
          <w:szCs w:val="28"/>
        </w:rPr>
        <w:t>Д.Г.Лукьяненко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др</w:t>
      </w:r>
      <w:proofErr w:type="spellEnd"/>
      <w:r w:rsidRPr="00197992">
        <w:rPr>
          <w:sz w:val="28"/>
          <w:szCs w:val="28"/>
        </w:rPr>
        <w:t xml:space="preserve">. - К.: </w:t>
      </w:r>
      <w:proofErr w:type="spellStart"/>
      <w:r w:rsidRPr="00197992">
        <w:rPr>
          <w:sz w:val="28"/>
          <w:szCs w:val="28"/>
        </w:rPr>
        <w:t>Орияне</w:t>
      </w:r>
      <w:proofErr w:type="spellEnd"/>
      <w:r w:rsidRPr="00197992">
        <w:rPr>
          <w:sz w:val="28"/>
          <w:szCs w:val="28"/>
        </w:rPr>
        <w:t>, 2000. - 424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Бодрук</w:t>
      </w:r>
      <w:proofErr w:type="spellEnd"/>
      <w:r w:rsidRPr="00197992">
        <w:rPr>
          <w:iCs/>
          <w:sz w:val="28"/>
          <w:szCs w:val="28"/>
        </w:rPr>
        <w:t xml:space="preserve"> О.С</w:t>
      </w:r>
      <w:r w:rsidRPr="00197992">
        <w:rPr>
          <w:sz w:val="28"/>
          <w:szCs w:val="28"/>
        </w:rPr>
        <w:t xml:space="preserve">. Структури воєнної безпеки: національний та міжнародний аспекти: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О.С. </w:t>
      </w:r>
      <w:proofErr w:type="spellStart"/>
      <w:r w:rsidRPr="00197992">
        <w:rPr>
          <w:sz w:val="28"/>
          <w:szCs w:val="28"/>
        </w:rPr>
        <w:t>Бодрук</w:t>
      </w:r>
      <w:proofErr w:type="spellEnd"/>
      <w:r w:rsidRPr="00197992">
        <w:rPr>
          <w:sz w:val="28"/>
          <w:szCs w:val="28"/>
        </w:rPr>
        <w:t>. – К.: НІПМБ, 2001. - 300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Валлерстайн</w:t>
      </w:r>
      <w:proofErr w:type="spellEnd"/>
      <w:r w:rsidRPr="00197992">
        <w:rPr>
          <w:iCs/>
          <w:sz w:val="28"/>
          <w:szCs w:val="28"/>
        </w:rPr>
        <w:t xml:space="preserve"> И. </w:t>
      </w:r>
      <w:proofErr w:type="spellStart"/>
      <w:r w:rsidRPr="00197992">
        <w:rPr>
          <w:sz w:val="28"/>
          <w:szCs w:val="28"/>
        </w:rPr>
        <w:t>Конец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знакомого</w:t>
      </w:r>
      <w:proofErr w:type="spellEnd"/>
      <w:r w:rsidRPr="00197992">
        <w:rPr>
          <w:sz w:val="28"/>
          <w:szCs w:val="28"/>
        </w:rPr>
        <w:t xml:space="preserve"> мира: </w:t>
      </w:r>
      <w:proofErr w:type="spellStart"/>
      <w:r w:rsidRPr="00197992">
        <w:rPr>
          <w:sz w:val="28"/>
          <w:szCs w:val="28"/>
        </w:rPr>
        <w:t>Социология</w:t>
      </w:r>
      <w:proofErr w:type="spellEnd"/>
      <w:r w:rsidRPr="00197992">
        <w:rPr>
          <w:sz w:val="28"/>
          <w:szCs w:val="28"/>
        </w:rPr>
        <w:t xml:space="preserve"> ХХІ / И. </w:t>
      </w:r>
      <w:proofErr w:type="spellStart"/>
      <w:r w:rsidRPr="00197992">
        <w:rPr>
          <w:sz w:val="28"/>
          <w:szCs w:val="28"/>
        </w:rPr>
        <w:t>Валлерстайн</w:t>
      </w:r>
      <w:proofErr w:type="spellEnd"/>
      <w:r w:rsidRPr="00197992">
        <w:rPr>
          <w:sz w:val="28"/>
          <w:szCs w:val="28"/>
        </w:rPr>
        <w:t>. – М.: Логос, 2004. – 368 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Глобалізація</w:t>
      </w:r>
      <w:r w:rsidRPr="00197992">
        <w:rPr>
          <w:spacing w:val="7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   безпека   розвитку:   монографія   /  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Д.Г. Лук’яненко та ін.; </w:t>
      </w:r>
      <w:proofErr w:type="spellStart"/>
      <w:r w:rsidRPr="00197992">
        <w:rPr>
          <w:sz w:val="28"/>
          <w:szCs w:val="28"/>
        </w:rPr>
        <w:t>керівн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авт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кол</w:t>
      </w:r>
      <w:proofErr w:type="spellEnd"/>
      <w:r w:rsidRPr="00197992">
        <w:rPr>
          <w:sz w:val="28"/>
          <w:szCs w:val="28"/>
        </w:rPr>
        <w:t xml:space="preserve">. і наук. ред.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. - К.: КНЕУ,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2001.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733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Аналіз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політики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реального</w:t>
      </w:r>
      <w:r w:rsidRPr="00197992">
        <w:rPr>
          <w:spacing w:val="6"/>
          <w:sz w:val="28"/>
          <w:szCs w:val="28"/>
        </w:rPr>
        <w:t xml:space="preserve"> </w:t>
      </w:r>
      <w:r w:rsidRPr="00197992">
        <w:rPr>
          <w:sz w:val="28"/>
          <w:szCs w:val="28"/>
        </w:rPr>
        <w:t>світу</w:t>
      </w:r>
      <w:r w:rsidRPr="00197992">
        <w:rPr>
          <w:spacing w:val="4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Л.А.</w:t>
      </w:r>
      <w:r w:rsidRPr="00197992">
        <w:rPr>
          <w:spacing w:val="5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Ган</w:t>
      </w:r>
      <w:proofErr w:type="spellEnd"/>
      <w:r w:rsidRPr="00197992">
        <w:rPr>
          <w:sz w:val="28"/>
          <w:szCs w:val="28"/>
        </w:rPr>
        <w:t>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Гончаренко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О.М.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Поняття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контексті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національних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інтересів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України    /    О.М. Гончаренко,    Е.М. </w:t>
      </w:r>
      <w:proofErr w:type="spellStart"/>
      <w:r w:rsidRPr="00197992">
        <w:rPr>
          <w:sz w:val="28"/>
          <w:szCs w:val="28"/>
        </w:rPr>
        <w:t>Лисицин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В.Б.</w:t>
      </w:r>
      <w:r w:rsidRPr="00197992">
        <w:rPr>
          <w:spacing w:val="-3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Вагапов</w:t>
      </w:r>
      <w:proofErr w:type="spellEnd"/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//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Наука і оборона. 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2002.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4"/>
          <w:sz w:val="28"/>
          <w:szCs w:val="28"/>
        </w:rPr>
        <w:t xml:space="preserve"> </w:t>
      </w:r>
      <w:r w:rsidRPr="00197992">
        <w:rPr>
          <w:sz w:val="28"/>
          <w:szCs w:val="28"/>
        </w:rPr>
        <w:t>№ 1.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18-24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Горбулін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Системно-концептуальні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стратегії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Горбулін,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А.Б.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>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ДП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"НВЦ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</w:t>
      </w:r>
      <w:proofErr w:type="spellStart"/>
      <w:r w:rsidRPr="00197992">
        <w:rPr>
          <w:sz w:val="28"/>
          <w:szCs w:val="28"/>
        </w:rPr>
        <w:t>Євроатлантикінформ</w:t>
      </w:r>
      <w:proofErr w:type="spellEnd"/>
      <w:r w:rsidRPr="00197992">
        <w:rPr>
          <w:sz w:val="28"/>
          <w:szCs w:val="28"/>
        </w:rPr>
        <w:t>",</w:t>
      </w:r>
      <w:r w:rsidRPr="00197992">
        <w:rPr>
          <w:spacing w:val="-5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592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 xml:space="preserve"> В.М. Європейська колективна безпека в умовах глобалізації: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ліберальна парадигма: монографія / В.М. </w:t>
      </w: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>. – К.: Тов. «ФАДА, ЛТД»,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554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 xml:space="preserve"> А.Б. Безпека, загрози та ризик / </w:t>
      </w:r>
      <w:proofErr w:type="spellStart"/>
      <w:r w:rsidRPr="00197992">
        <w:rPr>
          <w:sz w:val="28"/>
          <w:szCs w:val="28"/>
        </w:rPr>
        <w:t>А.Б.Качинський</w:t>
      </w:r>
      <w:proofErr w:type="spellEnd"/>
      <w:r w:rsidRPr="00197992">
        <w:rPr>
          <w:sz w:val="28"/>
          <w:szCs w:val="28"/>
        </w:rPr>
        <w:t>. – 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ІПНБ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РНБО;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СБ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України,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2004.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472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4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Костенко Г.Ф. Теоретичні аспекти стратегії національної безпеки: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посіб</w:t>
      </w:r>
      <w:proofErr w:type="spellEnd"/>
      <w:r w:rsidRPr="00197992">
        <w:rPr>
          <w:sz w:val="28"/>
          <w:szCs w:val="28"/>
        </w:rPr>
        <w:t>. / Г.Ф. Костенко.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- К.: ЗАТ “Видавничий дім “ДЕМІД”, 2002.</w:t>
      </w:r>
      <w:r w:rsidRPr="00197992">
        <w:rPr>
          <w:spacing w:val="70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144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lastRenderedPageBreak/>
        <w:t>Семенченко</w:t>
      </w:r>
      <w:proofErr w:type="spellEnd"/>
      <w:r w:rsidRPr="00197992">
        <w:rPr>
          <w:iCs/>
          <w:sz w:val="28"/>
          <w:szCs w:val="28"/>
        </w:rPr>
        <w:t xml:space="preserve"> А.І. </w:t>
      </w:r>
      <w:r w:rsidRPr="00197992">
        <w:rPr>
          <w:sz w:val="28"/>
          <w:szCs w:val="28"/>
        </w:rPr>
        <w:t xml:space="preserve">Методологія стратегічного планування у сфері державного управління забезпеченням національної безпеки України: Монографія / А.І. </w:t>
      </w:r>
      <w:proofErr w:type="spellStart"/>
      <w:r w:rsidRPr="00197992">
        <w:rPr>
          <w:sz w:val="28"/>
          <w:szCs w:val="28"/>
        </w:rPr>
        <w:t>Семенченко</w:t>
      </w:r>
      <w:proofErr w:type="spellEnd"/>
      <w:r w:rsidRPr="00197992">
        <w:rPr>
          <w:sz w:val="28"/>
          <w:szCs w:val="28"/>
        </w:rPr>
        <w:t>. – К. : НАДУ, 2008. – 429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 П. </w:t>
      </w:r>
      <w:r w:rsidRPr="00197992">
        <w:rPr>
          <w:sz w:val="28"/>
          <w:szCs w:val="28"/>
        </w:rPr>
        <w:t xml:space="preserve">Національна безпека України: теорія і практика: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посібник / Г. П.  Ситник, В. М. Олуйко, М. П. </w:t>
      </w:r>
      <w:proofErr w:type="spellStart"/>
      <w:r w:rsidRPr="00197992">
        <w:rPr>
          <w:sz w:val="28"/>
          <w:szCs w:val="28"/>
        </w:rPr>
        <w:t>Вавринчук</w:t>
      </w:r>
      <w:proofErr w:type="spellEnd"/>
      <w:r w:rsidRPr="00197992">
        <w:rPr>
          <w:sz w:val="28"/>
          <w:szCs w:val="28"/>
        </w:rPr>
        <w:t xml:space="preserve">; за </w:t>
      </w:r>
      <w:proofErr w:type="spellStart"/>
      <w:r w:rsidRPr="00197992">
        <w:rPr>
          <w:sz w:val="28"/>
          <w:szCs w:val="28"/>
        </w:rPr>
        <w:t>заг</w:t>
      </w:r>
      <w:proofErr w:type="spellEnd"/>
      <w:r w:rsidRPr="00197992">
        <w:rPr>
          <w:sz w:val="28"/>
          <w:szCs w:val="28"/>
        </w:rPr>
        <w:t>. ред. Г.П. Ситника. - Хмельницький ; К. : Вид-во "Кондор", 2007. - 616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Г.П. </w:t>
      </w:r>
      <w:r w:rsidRPr="00197992">
        <w:rPr>
          <w:sz w:val="28"/>
          <w:szCs w:val="28"/>
        </w:rPr>
        <w:t xml:space="preserve">Концептуальні засади забезпечення національної безпеки України: </w:t>
      </w:r>
      <w:proofErr w:type="spellStart"/>
      <w:r w:rsidRPr="00197992">
        <w:rPr>
          <w:sz w:val="28"/>
          <w:szCs w:val="28"/>
        </w:rPr>
        <w:t>навч.посіб</w:t>
      </w:r>
      <w:proofErr w:type="spellEnd"/>
      <w:r w:rsidRPr="00197992">
        <w:rPr>
          <w:sz w:val="28"/>
          <w:szCs w:val="28"/>
        </w:rPr>
        <w:t>. у 3 ч. – Ч.3.: Державна політика та основи стратегічного планування забезпечення національної безпеки / Г. П. Ситник. – К. : НАДУ, 2010. - 328 с.</w:t>
      </w:r>
    </w:p>
    <w:p w:rsidR="00F21DD2" w:rsidRPr="002213E7" w:rsidRDefault="00F21DD2" w:rsidP="002213E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CB8" w:rsidRPr="007E0CB8" w:rsidRDefault="007E0CB8" w:rsidP="007E0CB8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CB8" w:rsidRDefault="007E0CB8" w:rsidP="007E0CB8"/>
    <w:p w:rsidR="00D0643A" w:rsidRDefault="00D0643A"/>
    <w:sectPr w:rsidR="00D0643A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>
    <w:nsid w:val="1A030BB4"/>
    <w:multiLevelType w:val="hybridMultilevel"/>
    <w:tmpl w:val="7214CD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30C310D"/>
    <w:multiLevelType w:val="hybridMultilevel"/>
    <w:tmpl w:val="16C2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36A17EFB"/>
    <w:multiLevelType w:val="multilevel"/>
    <w:tmpl w:val="155CBC90"/>
    <w:lvl w:ilvl="0">
      <w:start w:val="10"/>
      <w:numFmt w:val="decimal"/>
      <w:lvlText w:val="%1"/>
      <w:lvlJc w:val="left"/>
      <w:pPr>
        <w:ind w:left="1423" w:hanging="6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3" w:hanging="603"/>
        <w:jc w:val="left"/>
      </w:pPr>
      <w:rPr>
        <w:rFonts w:ascii="Arial" w:eastAsia="Arial" w:hAnsi="Arial" w:cs="Arial" w:hint="default"/>
        <w:i/>
        <w:iCs/>
        <w:spacing w:val="-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53" w:hanging="6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9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6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19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6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3" w:hanging="603"/>
      </w:pPr>
      <w:rPr>
        <w:rFonts w:hint="default"/>
        <w:lang w:val="uk-UA" w:eastAsia="en-US" w:bidi="ar-SA"/>
      </w:rPr>
    </w:lvl>
  </w:abstractNum>
  <w:abstractNum w:abstractNumId="5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52406"/>
    <w:rsid w:val="00087D1B"/>
    <w:rsid w:val="00127669"/>
    <w:rsid w:val="00163566"/>
    <w:rsid w:val="00172E7C"/>
    <w:rsid w:val="00197992"/>
    <w:rsid w:val="002213E7"/>
    <w:rsid w:val="00246F59"/>
    <w:rsid w:val="003679C7"/>
    <w:rsid w:val="00484438"/>
    <w:rsid w:val="0060139C"/>
    <w:rsid w:val="006F370C"/>
    <w:rsid w:val="00775D1B"/>
    <w:rsid w:val="007B2510"/>
    <w:rsid w:val="007E0CB8"/>
    <w:rsid w:val="0082292F"/>
    <w:rsid w:val="009D64E9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EB18EC"/>
    <w:rsid w:val="00F21DD2"/>
    <w:rsid w:val="00F261D0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92F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Arial" w:eastAsia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  <w:style w:type="character" w:customStyle="1" w:styleId="10">
    <w:name w:val="Заголовок 1 Знак"/>
    <w:basedOn w:val="a0"/>
    <w:link w:val="1"/>
    <w:uiPriority w:val="1"/>
    <w:rsid w:val="0082292F"/>
    <w:rPr>
      <w:rFonts w:ascii="Arial" w:eastAsia="Arial" w:hAnsi="Arial" w:cs="Arial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92F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Arial" w:eastAsia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  <w:style w:type="character" w:customStyle="1" w:styleId="10">
    <w:name w:val="Заголовок 1 Знак"/>
    <w:basedOn w:val="a0"/>
    <w:link w:val="1"/>
    <w:uiPriority w:val="1"/>
    <w:rsid w:val="0082292F"/>
    <w:rPr>
      <w:rFonts w:ascii="Arial" w:eastAsia="Arial" w:hAnsi="Arial" w:cs="Arial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2022-05-16T13:47:00Z</dcterms:created>
  <dcterms:modified xsi:type="dcterms:W3CDTF">2022-05-16T13:58:00Z</dcterms:modified>
</cp:coreProperties>
</file>