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91" w:rsidRPr="00464D91" w:rsidRDefault="00464D91" w:rsidP="00464D9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eastAsia="ru-RU"/>
        </w:rPr>
      </w:pPr>
      <w:proofErr w:type="spellStart"/>
      <w:r w:rsidRPr="00464D91"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eastAsia="ru-RU"/>
        </w:rPr>
        <w:t>Делеган</w:t>
      </w:r>
      <w:proofErr w:type="spellEnd"/>
      <w:r w:rsidRPr="00464D91"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eastAsia="ru-RU"/>
        </w:rPr>
        <w:t>Іван</w:t>
      </w:r>
      <w:proofErr w:type="spellEnd"/>
      <w:r w:rsidRPr="00464D91"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eastAsia="ru-RU"/>
        </w:rPr>
        <w:t>Іванович</w:t>
      </w:r>
      <w:proofErr w:type="spellEnd"/>
    </w:p>
    <w:p w:rsidR="00464D91" w:rsidRPr="00464D91" w:rsidRDefault="00464D91" w:rsidP="00464D9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"/>
          <w:szCs w:val="2"/>
          <w:lang w:eastAsia="ru-RU"/>
        </w:rPr>
      </w:pPr>
      <w:r w:rsidRPr="00464D91">
        <w:rPr>
          <w:rFonts w:ascii="Times New Roman" w:eastAsia="Times New Roman" w:hAnsi="Times New Roman" w:cs="Times New Roman"/>
          <w:color w:val="555555"/>
          <w:sz w:val="2"/>
          <w:szCs w:val="2"/>
          <w:lang w:eastAsia="ru-RU"/>
        </w:rPr>
        <w:t> </w:t>
      </w:r>
    </w:p>
    <w:p w:rsidR="00464D91" w:rsidRPr="00464D91" w:rsidRDefault="00464D91" w:rsidP="00464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64D91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 wp14:anchorId="4939EAA2" wp14:editId="4CF70618">
            <wp:extent cx="2828925" cy="2857500"/>
            <wp:effectExtent l="0" t="0" r="9525" b="0"/>
            <wp:docPr id="1" name="Рисунок 1" descr="https://ilspg.nltu.edu.ua/wp-content/uploads/delehan_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spg.nltu.edu.ua/wp-content/uploads/delehan_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46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Нуковий</w:t>
      </w:r>
      <w:proofErr w:type="spellEnd"/>
      <w:r w:rsidRPr="0046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ступінь</w:t>
      </w:r>
      <w:proofErr w:type="spellEnd"/>
      <w:r w:rsidRPr="0046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кандидат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сільськогосподарських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наук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6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Посада: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доцент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кафедри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лісівництва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НЛТУ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України</w:t>
      </w:r>
      <w:proofErr w:type="spellEnd"/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6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E-</w:t>
      </w:r>
      <w:proofErr w:type="spellStart"/>
      <w:r w:rsidRPr="0046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mail</w:t>
      </w:r>
      <w:proofErr w:type="spellEnd"/>
      <w:r w:rsidRPr="0046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5" w:tgtFrame="_blank" w:history="1">
        <w:r w:rsidRPr="00464D91">
          <w:rPr>
            <w:rFonts w:ascii="Times New Roman" w:eastAsia="Times New Roman" w:hAnsi="Times New Roman" w:cs="Times New Roman"/>
            <w:color w:val="0E4216"/>
            <w:sz w:val="28"/>
            <w:szCs w:val="28"/>
            <w:lang w:eastAsia="ru-RU"/>
          </w:rPr>
          <w:t>i.delegan@nltu.edu.ua</w:t>
        </w:r>
      </w:hyperlink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64D91" w:rsidRPr="00464D91" w:rsidRDefault="00464D91" w:rsidP="00464D91">
      <w:pPr>
        <w:spacing w:before="18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464D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Коротка </w:t>
      </w:r>
      <w:proofErr w:type="spellStart"/>
      <w:r w:rsidRPr="00464D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біографічн</w:t>
      </w:r>
      <w:bookmarkStart w:id="0" w:name="_GoBack"/>
      <w:bookmarkEnd w:id="0"/>
      <w:r w:rsidRPr="00464D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</w:t>
      </w:r>
      <w:proofErr w:type="spellEnd"/>
      <w:r w:rsidRPr="00464D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довідка</w:t>
      </w:r>
      <w:proofErr w:type="spellEnd"/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Народився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14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жовтня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1980 року в м.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Львові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Освіта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вища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Закінчив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відзнакою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Український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державний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лісотехнічний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університет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Національний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лісотехнічний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університет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України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 за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спеціальністю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«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лісове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господарство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Кваліфікація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інженер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Учасник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 призер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міжнародних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змагань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студентів-лісівників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(IFSA,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Sopron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Hungary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1997 – 1998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рр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.).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2000 – 2008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рр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–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співробітник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редакції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газети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Освіта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лісівнича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Виробничу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практику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пройшов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Німеччині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Forstamt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Freiburg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2002 р.).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2003 – 2010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рр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голова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студентського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наукового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товариства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НЛТУ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України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 2003 року – у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Страдчівському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навчально-виробничому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лісокомбінаті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посадах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інженер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1-ої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категорії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інженер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науково-технічної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інформації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підготовки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кадрів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керівник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виробничих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практик, начальник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науково-виробничого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відділу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провідний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інженер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провідний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спеціаліст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2004 – 2015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рр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– член ради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молодих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вчених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НЛТУ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України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2006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році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закінчив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аспірантуру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кафедрі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лісівництва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НЛТУ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України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 2007 року в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Національному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лісотехнічному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університеті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України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посадах – старший лаборант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кафедри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лісівництва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молодший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науковий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співробітник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науково-дослідного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сектору,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асистент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кафедри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лісівництва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старший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викладач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кафедри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лісівництва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Наукова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ступінь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кандидат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сільськогосподарських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наук.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Спеціальність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06.03.01 –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лісові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культури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фітомеліорація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Кандидатська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дисертація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захищена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2013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році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на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спеціалізованій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вченій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раді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Національного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лісотехнічного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університету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України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64D91" w:rsidRPr="00464D91" w:rsidRDefault="00464D91" w:rsidP="00464D91">
      <w:pPr>
        <w:spacing w:before="18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proofErr w:type="spellStart"/>
      <w:r w:rsidRPr="00464D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Основні</w:t>
      </w:r>
      <w:proofErr w:type="spellEnd"/>
      <w:r w:rsidRPr="00464D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наукові</w:t>
      </w:r>
      <w:proofErr w:type="spellEnd"/>
      <w:r w:rsidRPr="00464D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інтереси</w:t>
      </w:r>
      <w:proofErr w:type="spellEnd"/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Дослідження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лісівничо-екологічних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особливостей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росту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географічних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культур бука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лісового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Fagus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sylvatica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L.) в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умовах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Львівського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Розточчя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Вивчення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лісівничо-екологічних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засад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ведення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мисливського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господарства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Українських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Карпатах.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Брав участь у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п’яти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наукових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проектах, в тому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числі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двох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міжнародних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Виступав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доповідями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понад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20-х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всеукраїнських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міжнародних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наукових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і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науково-практичних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конференціях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64D91" w:rsidRPr="00464D91" w:rsidRDefault="00464D91" w:rsidP="00464D91">
      <w:pPr>
        <w:spacing w:before="18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proofErr w:type="spellStart"/>
      <w:r w:rsidRPr="00464D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Дисципліни</w:t>
      </w:r>
      <w:proofErr w:type="spellEnd"/>
    </w:p>
    <w:p w:rsidR="00464D91" w:rsidRPr="00464D91" w:rsidRDefault="00464D91" w:rsidP="0046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Фізіологія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рослин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фізіологія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рослин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 основами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мікробіології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радіобіологія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радіоекологія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охорона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тваринного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світу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ритуали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етика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облік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тварин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раціональне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використання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оптимізація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мисливських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угідь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мисливське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природоохоронне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законодавство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еволюція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тваринного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світу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мисливські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ресурси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України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регіональне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мисливське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господарство</w:t>
      </w:r>
      <w:proofErr w:type="spellEnd"/>
      <w:r w:rsidRPr="00464D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E7CF4" w:rsidRDefault="008E7CF4"/>
    <w:sectPr w:rsidR="008E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71"/>
    <w:rsid w:val="00464D91"/>
    <w:rsid w:val="00875C71"/>
    <w:rsid w:val="008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132B-EAD8-4CD3-B540-BA1029F5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6005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9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8437">
              <w:marLeft w:val="5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42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60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8307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91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6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2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321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228666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568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.delegan@nltu.edu.u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2021-09-02T07:13:00Z</dcterms:created>
  <dcterms:modified xsi:type="dcterms:W3CDTF">2021-09-02T07:16:00Z</dcterms:modified>
</cp:coreProperties>
</file>