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9C3" w:rsidRPr="00596D04" w:rsidRDefault="006A09C3" w:rsidP="006A09C3">
      <w:pPr>
        <w:shd w:val="clear" w:color="auto" w:fill="FFFFFF"/>
        <w:spacing w:before="5"/>
        <w:ind w:left="1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ПИТАННЯ ДО ЗАЛІКУ</w:t>
      </w:r>
    </w:p>
    <w:p w:rsidR="006A09C3" w:rsidRPr="00596D04" w:rsidRDefault="006A09C3" w:rsidP="006A09C3">
      <w:pPr>
        <w:numPr>
          <w:ilvl w:val="0"/>
          <w:numId w:val="1"/>
        </w:numPr>
        <w:shd w:val="clear" w:color="auto" w:fill="FFFFFF"/>
        <w:tabs>
          <w:tab w:val="left" w:pos="-45"/>
          <w:tab w:val="left" w:pos="195"/>
        </w:tabs>
        <w:spacing w:before="322" w:line="360" w:lineRule="auto"/>
        <w:ind w:left="-45"/>
        <w:jc w:val="both"/>
        <w:rPr>
          <w:color w:val="000000"/>
          <w:sz w:val="28"/>
          <w:szCs w:val="28"/>
        </w:rPr>
      </w:pPr>
      <w:r w:rsidRPr="00596D04">
        <w:rPr>
          <w:color w:val="000000"/>
          <w:sz w:val="28"/>
          <w:szCs w:val="28"/>
        </w:rPr>
        <w:t>Антропонімія як предмет лінгвістичного дослідження.</w:t>
      </w:r>
    </w:p>
    <w:p w:rsidR="006A09C3" w:rsidRPr="00596D04" w:rsidRDefault="006A09C3" w:rsidP="006A09C3">
      <w:pPr>
        <w:shd w:val="clear" w:color="auto" w:fill="FFFFFF"/>
        <w:tabs>
          <w:tab w:val="left" w:pos="240"/>
        </w:tabs>
        <w:spacing w:line="360" w:lineRule="auto"/>
        <w:jc w:val="both"/>
        <w:rPr>
          <w:color w:val="000000"/>
          <w:sz w:val="28"/>
          <w:szCs w:val="28"/>
        </w:rPr>
      </w:pPr>
      <w:r w:rsidRPr="00596D04">
        <w:rPr>
          <w:color w:val="000000"/>
          <w:sz w:val="28"/>
          <w:szCs w:val="28"/>
        </w:rPr>
        <w:t>2.Нові розробки в галузі української антропонімії.</w:t>
      </w:r>
    </w:p>
    <w:p w:rsidR="006A09C3" w:rsidRPr="00596D04" w:rsidRDefault="006A09C3" w:rsidP="006A09C3">
      <w:pPr>
        <w:shd w:val="clear" w:color="auto" w:fill="FFFFFF"/>
        <w:tabs>
          <w:tab w:val="left" w:pos="240"/>
        </w:tabs>
        <w:spacing w:line="360" w:lineRule="auto"/>
        <w:jc w:val="both"/>
        <w:rPr>
          <w:color w:val="000000"/>
          <w:sz w:val="28"/>
          <w:szCs w:val="28"/>
        </w:rPr>
      </w:pPr>
      <w:r w:rsidRPr="00596D04">
        <w:rPr>
          <w:color w:val="000000"/>
          <w:sz w:val="28"/>
          <w:szCs w:val="28"/>
        </w:rPr>
        <w:t>3.Регіональні особливості антропонімії.</w:t>
      </w:r>
    </w:p>
    <w:p w:rsidR="006A09C3" w:rsidRPr="00596D04" w:rsidRDefault="006A09C3" w:rsidP="006A09C3">
      <w:pPr>
        <w:shd w:val="clear" w:color="auto" w:fill="FFFFFF"/>
        <w:tabs>
          <w:tab w:val="left" w:pos="240"/>
        </w:tabs>
        <w:spacing w:line="360" w:lineRule="auto"/>
        <w:jc w:val="both"/>
        <w:rPr>
          <w:color w:val="000000"/>
          <w:sz w:val="28"/>
          <w:szCs w:val="28"/>
        </w:rPr>
      </w:pPr>
      <w:r w:rsidRPr="00596D04">
        <w:rPr>
          <w:color w:val="000000"/>
          <w:sz w:val="28"/>
          <w:szCs w:val="28"/>
        </w:rPr>
        <w:t>4.Антропонімія Нижньої Наддніпрянщини.</w:t>
      </w:r>
    </w:p>
    <w:p w:rsidR="006A09C3" w:rsidRPr="00596D04" w:rsidRDefault="006A09C3" w:rsidP="006A09C3">
      <w:pPr>
        <w:shd w:val="clear" w:color="auto" w:fill="FFFFFF"/>
        <w:tabs>
          <w:tab w:val="left" w:pos="240"/>
        </w:tabs>
        <w:spacing w:line="360" w:lineRule="auto"/>
        <w:jc w:val="both"/>
        <w:rPr>
          <w:color w:val="000000"/>
          <w:sz w:val="28"/>
          <w:szCs w:val="28"/>
        </w:rPr>
      </w:pPr>
      <w:r w:rsidRPr="00596D04">
        <w:rPr>
          <w:color w:val="000000"/>
          <w:sz w:val="28"/>
          <w:szCs w:val="28"/>
        </w:rPr>
        <w:t>5.Історія заселення цього регіону.</w:t>
      </w:r>
    </w:p>
    <w:p w:rsidR="006A09C3" w:rsidRDefault="006A09C3" w:rsidP="006A09C3">
      <w:pPr>
        <w:shd w:val="clear" w:color="auto" w:fill="FFFFFF"/>
        <w:tabs>
          <w:tab w:val="left" w:pos="245"/>
        </w:tabs>
        <w:spacing w:line="360" w:lineRule="auto"/>
        <w:jc w:val="both"/>
        <w:rPr>
          <w:color w:val="000000"/>
          <w:spacing w:val="6"/>
          <w:sz w:val="28"/>
          <w:szCs w:val="28"/>
        </w:rPr>
      </w:pPr>
      <w:r w:rsidRPr="00596D04">
        <w:rPr>
          <w:color w:val="000000"/>
          <w:spacing w:val="6"/>
          <w:sz w:val="28"/>
          <w:szCs w:val="28"/>
        </w:rPr>
        <w:t>6.</w:t>
      </w:r>
      <w:r>
        <w:rPr>
          <w:color w:val="000000"/>
          <w:spacing w:val="6"/>
          <w:sz w:val="28"/>
          <w:szCs w:val="28"/>
        </w:rPr>
        <w:t xml:space="preserve"> </w:t>
      </w:r>
      <w:r w:rsidRPr="00596D04">
        <w:rPr>
          <w:color w:val="000000"/>
          <w:spacing w:val="6"/>
          <w:sz w:val="28"/>
          <w:szCs w:val="28"/>
        </w:rPr>
        <w:t xml:space="preserve">Козацькі реєстри. </w:t>
      </w:r>
    </w:p>
    <w:p w:rsidR="006A09C3" w:rsidRDefault="006A09C3" w:rsidP="006A09C3">
      <w:pPr>
        <w:shd w:val="clear" w:color="auto" w:fill="FFFFFF"/>
        <w:tabs>
          <w:tab w:val="left" w:pos="245"/>
        </w:tabs>
        <w:spacing w:line="360" w:lineRule="auto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7. </w:t>
      </w:r>
      <w:r w:rsidRPr="00596D04">
        <w:rPr>
          <w:color w:val="000000"/>
          <w:spacing w:val="6"/>
          <w:sz w:val="28"/>
          <w:szCs w:val="28"/>
        </w:rPr>
        <w:t xml:space="preserve">Архівні дані </w:t>
      </w:r>
      <w:proofErr w:type="spellStart"/>
      <w:r w:rsidRPr="00596D04">
        <w:rPr>
          <w:color w:val="000000"/>
          <w:spacing w:val="6"/>
          <w:sz w:val="28"/>
          <w:szCs w:val="28"/>
        </w:rPr>
        <w:t>Коша</w:t>
      </w:r>
      <w:proofErr w:type="spellEnd"/>
      <w:r w:rsidRPr="00596D04">
        <w:rPr>
          <w:color w:val="000000"/>
          <w:spacing w:val="6"/>
          <w:sz w:val="28"/>
          <w:szCs w:val="28"/>
        </w:rPr>
        <w:t xml:space="preserve"> Запорозької Січі. </w:t>
      </w:r>
    </w:p>
    <w:p w:rsidR="006A09C3" w:rsidRPr="00596D04" w:rsidRDefault="006A09C3" w:rsidP="006A09C3">
      <w:pPr>
        <w:shd w:val="clear" w:color="auto" w:fill="FFFFFF"/>
        <w:tabs>
          <w:tab w:val="left" w:pos="245"/>
        </w:tabs>
        <w:spacing w:line="360" w:lineRule="auto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8. Історико-етнографічні роботи </w:t>
      </w:r>
      <w:r w:rsidRPr="00596D04">
        <w:rPr>
          <w:color w:val="000000"/>
          <w:spacing w:val="6"/>
          <w:sz w:val="28"/>
          <w:szCs w:val="28"/>
        </w:rPr>
        <w:t xml:space="preserve">Записи </w:t>
      </w:r>
      <w:proofErr w:type="spellStart"/>
      <w:r w:rsidRPr="00596D04">
        <w:rPr>
          <w:color w:val="000000"/>
          <w:spacing w:val="6"/>
          <w:sz w:val="28"/>
          <w:szCs w:val="28"/>
        </w:rPr>
        <w:t>Я.Новицького</w:t>
      </w:r>
      <w:proofErr w:type="spellEnd"/>
      <w:r w:rsidRPr="00596D04">
        <w:rPr>
          <w:color w:val="000000"/>
          <w:spacing w:val="6"/>
          <w:sz w:val="28"/>
          <w:szCs w:val="28"/>
        </w:rPr>
        <w:t xml:space="preserve"> та </w:t>
      </w:r>
      <w:proofErr w:type="spellStart"/>
      <w:r w:rsidRPr="00596D04">
        <w:rPr>
          <w:color w:val="000000"/>
          <w:spacing w:val="6"/>
          <w:sz w:val="28"/>
          <w:szCs w:val="28"/>
        </w:rPr>
        <w:t>Д.</w:t>
      </w:r>
      <w:r w:rsidRPr="00596D04">
        <w:rPr>
          <w:color w:val="000000"/>
          <w:spacing w:val="1"/>
          <w:sz w:val="28"/>
          <w:szCs w:val="28"/>
        </w:rPr>
        <w:t>Яворницького</w:t>
      </w:r>
      <w:proofErr w:type="spellEnd"/>
      <w:r w:rsidRPr="00596D04">
        <w:rPr>
          <w:color w:val="000000"/>
          <w:spacing w:val="1"/>
          <w:sz w:val="28"/>
          <w:szCs w:val="28"/>
        </w:rPr>
        <w:t>.</w:t>
      </w:r>
    </w:p>
    <w:p w:rsidR="006A09C3" w:rsidRPr="00596D04" w:rsidRDefault="006A09C3" w:rsidP="006A09C3">
      <w:pPr>
        <w:shd w:val="clear" w:color="auto" w:fill="FFFFFF"/>
        <w:tabs>
          <w:tab w:val="left" w:pos="24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596D0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596D04">
        <w:rPr>
          <w:color w:val="000000"/>
          <w:sz w:val="28"/>
          <w:szCs w:val="28"/>
        </w:rPr>
        <w:t>Структурно-семантичні типи наддніпрянських прізвищ.</w:t>
      </w:r>
    </w:p>
    <w:p w:rsidR="006A09C3" w:rsidRPr="00596D04" w:rsidRDefault="006A09C3" w:rsidP="006A09C3">
      <w:pPr>
        <w:shd w:val="clear" w:color="auto" w:fill="FFFFFF"/>
        <w:tabs>
          <w:tab w:val="left" w:pos="245"/>
        </w:tabs>
        <w:spacing w:before="34" w:line="360" w:lineRule="auto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10</w:t>
      </w:r>
      <w:r w:rsidRPr="00596D04"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 xml:space="preserve"> </w:t>
      </w:r>
      <w:r w:rsidRPr="00596D04">
        <w:rPr>
          <w:color w:val="000000"/>
          <w:spacing w:val="1"/>
          <w:sz w:val="28"/>
          <w:szCs w:val="28"/>
        </w:rPr>
        <w:t xml:space="preserve">Основні класи: відіменні, </w:t>
      </w:r>
      <w:proofErr w:type="spellStart"/>
      <w:r w:rsidRPr="00596D04">
        <w:rPr>
          <w:color w:val="000000"/>
          <w:spacing w:val="1"/>
          <w:sz w:val="28"/>
          <w:szCs w:val="28"/>
        </w:rPr>
        <w:t>топонімні</w:t>
      </w:r>
      <w:proofErr w:type="spellEnd"/>
      <w:r w:rsidRPr="00596D04">
        <w:rPr>
          <w:color w:val="000000"/>
          <w:spacing w:val="1"/>
          <w:sz w:val="28"/>
          <w:szCs w:val="28"/>
        </w:rPr>
        <w:t>.</w:t>
      </w:r>
    </w:p>
    <w:p w:rsidR="006A09C3" w:rsidRPr="00596D04" w:rsidRDefault="006A09C3" w:rsidP="006A09C3">
      <w:pPr>
        <w:shd w:val="clear" w:color="auto" w:fill="FFFFFF"/>
        <w:tabs>
          <w:tab w:val="left" w:pos="24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596D0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596D04">
        <w:rPr>
          <w:color w:val="000000"/>
          <w:sz w:val="28"/>
          <w:szCs w:val="28"/>
        </w:rPr>
        <w:t>Прізвища, утворені від етнонімів.</w:t>
      </w:r>
    </w:p>
    <w:p w:rsidR="006A09C3" w:rsidRDefault="006A09C3" w:rsidP="006A09C3">
      <w:pPr>
        <w:shd w:val="clear" w:color="auto" w:fill="FFFFFF"/>
        <w:tabs>
          <w:tab w:val="left" w:pos="341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Pr="00596D04">
        <w:rPr>
          <w:color w:val="000000"/>
          <w:sz w:val="28"/>
          <w:szCs w:val="28"/>
        </w:rPr>
        <w:t>Вплив християнства на антропонімію.</w:t>
      </w:r>
    </w:p>
    <w:p w:rsidR="006A09C3" w:rsidRDefault="006A09C3" w:rsidP="006A09C3">
      <w:pPr>
        <w:shd w:val="clear" w:color="auto" w:fill="FFFFFF"/>
        <w:tabs>
          <w:tab w:val="left" w:pos="341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П</w:t>
      </w:r>
      <w:r w:rsidRPr="00596D04">
        <w:rPr>
          <w:color w:val="000000"/>
          <w:sz w:val="28"/>
          <w:szCs w:val="28"/>
        </w:rPr>
        <w:t>олісемантичні прізвища. Особливості їх творення та функціонування.</w:t>
      </w:r>
    </w:p>
    <w:p w:rsidR="006A09C3" w:rsidRPr="00596D04" w:rsidRDefault="006A09C3" w:rsidP="006A09C3">
      <w:pPr>
        <w:shd w:val="clear" w:color="auto" w:fill="FFFFFF"/>
        <w:tabs>
          <w:tab w:val="left" w:pos="341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Pr="00596D04">
        <w:rPr>
          <w:color w:val="000000"/>
          <w:sz w:val="28"/>
          <w:szCs w:val="28"/>
        </w:rPr>
        <w:t>Прізвища особливої структури та семантики.</w:t>
      </w:r>
    </w:p>
    <w:p w:rsidR="006A09C3" w:rsidRPr="00596D04" w:rsidRDefault="006A09C3" w:rsidP="006A09C3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before="57" w:line="360" w:lineRule="auto"/>
        <w:ind w:left="0" w:firstLine="0"/>
        <w:jc w:val="both"/>
        <w:rPr>
          <w:color w:val="000000"/>
          <w:sz w:val="28"/>
          <w:szCs w:val="28"/>
        </w:rPr>
      </w:pPr>
      <w:r w:rsidRPr="00596D04">
        <w:rPr>
          <w:color w:val="000000"/>
          <w:sz w:val="28"/>
          <w:szCs w:val="28"/>
        </w:rPr>
        <w:t>Прізвища, утворені від займенників, числівників, вигуків.</w:t>
      </w:r>
    </w:p>
    <w:p w:rsidR="006A09C3" w:rsidRPr="00596D04" w:rsidRDefault="006A09C3" w:rsidP="006A09C3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57" w:line="360" w:lineRule="auto"/>
        <w:ind w:left="0" w:firstLine="0"/>
        <w:jc w:val="both"/>
        <w:rPr>
          <w:color w:val="000000"/>
          <w:sz w:val="28"/>
          <w:szCs w:val="28"/>
        </w:rPr>
      </w:pPr>
      <w:r w:rsidRPr="00596D04">
        <w:rPr>
          <w:color w:val="000000"/>
          <w:sz w:val="28"/>
          <w:szCs w:val="28"/>
        </w:rPr>
        <w:t>Складні прізвища.</w:t>
      </w:r>
    </w:p>
    <w:p w:rsidR="006A09C3" w:rsidRDefault="006A09C3" w:rsidP="006A09C3">
      <w:pPr>
        <w:shd w:val="clear" w:color="auto" w:fill="FFFFFF"/>
        <w:tabs>
          <w:tab w:val="left" w:pos="0"/>
        </w:tabs>
        <w:spacing w:before="57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</w:t>
      </w:r>
      <w:r w:rsidRPr="00596D04">
        <w:rPr>
          <w:color w:val="000000"/>
          <w:sz w:val="28"/>
          <w:szCs w:val="28"/>
        </w:rPr>
        <w:t>Прізвища іншомовного походження.</w:t>
      </w:r>
    </w:p>
    <w:p w:rsidR="006A09C3" w:rsidRPr="00596D04" w:rsidRDefault="006A09C3" w:rsidP="006A09C3">
      <w:pPr>
        <w:shd w:val="clear" w:color="auto" w:fill="FFFFFF"/>
        <w:tabs>
          <w:tab w:val="left" w:pos="0"/>
        </w:tabs>
        <w:spacing w:before="57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 Польсько</w:t>
      </w:r>
      <w:r w:rsidRPr="00596D04">
        <w:rPr>
          <w:color w:val="000000"/>
          <w:sz w:val="28"/>
          <w:szCs w:val="28"/>
        </w:rPr>
        <w:t xml:space="preserve"> -українські взаємини в антропонімії   Надвеликолужжя.</w:t>
      </w:r>
    </w:p>
    <w:p w:rsidR="006A09C3" w:rsidRDefault="006A09C3" w:rsidP="006A09C3">
      <w:pPr>
        <w:shd w:val="clear" w:color="auto" w:fill="FFFFFF"/>
        <w:tabs>
          <w:tab w:val="left" w:pos="240"/>
        </w:tabs>
        <w:spacing w:before="57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</w:t>
      </w:r>
      <w:proofErr w:type="spellStart"/>
      <w:r>
        <w:rPr>
          <w:color w:val="000000"/>
          <w:sz w:val="28"/>
          <w:szCs w:val="28"/>
        </w:rPr>
        <w:t>Болгарсько</w:t>
      </w:r>
      <w:proofErr w:type="spellEnd"/>
      <w:r>
        <w:rPr>
          <w:color w:val="000000"/>
          <w:sz w:val="28"/>
          <w:szCs w:val="28"/>
        </w:rPr>
        <w:t>-українські взаємини в антропонімії Нижньої Наддніпрянщини.</w:t>
      </w:r>
    </w:p>
    <w:p w:rsidR="006A09C3" w:rsidRDefault="006A09C3" w:rsidP="006A09C3">
      <w:pPr>
        <w:shd w:val="clear" w:color="auto" w:fill="FFFFFF"/>
        <w:tabs>
          <w:tab w:val="left" w:pos="240"/>
        </w:tabs>
        <w:spacing w:before="57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proofErr w:type="spellStart"/>
      <w:r>
        <w:rPr>
          <w:color w:val="000000"/>
          <w:sz w:val="28"/>
          <w:szCs w:val="28"/>
        </w:rPr>
        <w:t>Індоарійські</w:t>
      </w:r>
      <w:proofErr w:type="spellEnd"/>
      <w:r>
        <w:rPr>
          <w:color w:val="000000"/>
          <w:sz w:val="28"/>
          <w:szCs w:val="28"/>
        </w:rPr>
        <w:t xml:space="preserve"> елементи в антропонімії Нижньої Наддніпрянщини. </w:t>
      </w:r>
    </w:p>
    <w:p w:rsidR="00FD254E" w:rsidRDefault="00FD254E">
      <w:bookmarkStart w:id="0" w:name="_GoBack"/>
      <w:bookmarkEnd w:id="0"/>
    </w:p>
    <w:sectPr w:rsidR="00FD254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multilevel"/>
    <w:tmpl w:val="049081AA"/>
    <w:name w:val="WW8Num3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5AA2CC8"/>
    <w:multiLevelType w:val="hybridMultilevel"/>
    <w:tmpl w:val="52F01456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27"/>
    <w:rsid w:val="000D6C27"/>
    <w:rsid w:val="006A09C3"/>
    <w:rsid w:val="00FD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AA60A-2C63-4C48-88A7-3C1F30D5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9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2022-08-15T16:12:00Z</dcterms:created>
  <dcterms:modified xsi:type="dcterms:W3CDTF">2022-08-15T16:12:00Z</dcterms:modified>
</cp:coreProperties>
</file>