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9B6" w:rsidRPr="00CA11CC" w:rsidRDefault="009959B6" w:rsidP="009959B6">
      <w:pPr>
        <w:tabs>
          <w:tab w:val="left" w:pos="3559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b/>
          <w:sz w:val="28"/>
          <w:szCs w:val="28"/>
          <w:lang w:val="uk-UA"/>
        </w:rPr>
        <w:t>Завдання до модулю 6: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9959B6" w:rsidRPr="00CA11CC" w:rsidRDefault="009959B6" w:rsidP="00995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proofErr w:type="spellStart"/>
      <w:r w:rsidRPr="00CA11CC">
        <w:rPr>
          <w:rFonts w:ascii="Times New Roman" w:hAnsi="Times New Roman" w:cs="Times New Roman"/>
          <w:sz w:val="28"/>
          <w:szCs w:val="28"/>
          <w:lang w:val="uk-UA"/>
        </w:rPr>
        <w:t>професіограми</w:t>
      </w:r>
      <w:proofErr w:type="spellEnd"/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 як методу вирішення практичних завдань.</w:t>
      </w:r>
    </w:p>
    <w:p w:rsidR="009959B6" w:rsidRPr="00CA11CC" w:rsidRDefault="009959B6" w:rsidP="00995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професіог</w:t>
      </w:r>
      <w:r w:rsidRPr="00CA11CC">
        <w:rPr>
          <w:rFonts w:ascii="Times New Roman" w:hAnsi="Times New Roman" w:cs="Times New Roman"/>
          <w:sz w:val="28"/>
          <w:szCs w:val="28"/>
          <w:lang w:val="uk-UA"/>
        </w:rPr>
        <w:t>рами</w:t>
      </w:r>
      <w:proofErr w:type="spellEnd"/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 та їх характеристика.</w:t>
      </w:r>
    </w:p>
    <w:p w:rsidR="009959B6" w:rsidRPr="00CA11CC" w:rsidRDefault="009959B6" w:rsidP="00995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Як змінюється мотивація в залежності від етапу професійної діяльності.</w:t>
      </w:r>
    </w:p>
    <w:p w:rsidR="009959B6" w:rsidRPr="00CA11CC" w:rsidRDefault="009959B6" w:rsidP="00995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Основні порушення в процесі професійного розвитку.</w:t>
      </w:r>
    </w:p>
    <w:p w:rsidR="009959B6" w:rsidRPr="00CA11CC" w:rsidRDefault="009959B6" w:rsidP="00995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Що таке професійне старіння. </w:t>
      </w:r>
    </w:p>
    <w:p w:rsidR="009959B6" w:rsidRPr="00CA11CC" w:rsidRDefault="009959B6" w:rsidP="00995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Характеристика різновидів старіння. </w:t>
      </w:r>
    </w:p>
    <w:p w:rsidR="009959B6" w:rsidRPr="00CA11CC" w:rsidRDefault="009959B6" w:rsidP="00995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та критерії професійного старіння. </w:t>
      </w:r>
    </w:p>
    <w:p w:rsidR="009959B6" w:rsidRPr="00CA11CC" w:rsidRDefault="009959B6" w:rsidP="00995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Сутність та особл</w:t>
      </w:r>
      <w:r w:rsidRPr="00CA11CC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вості</w:t>
      </w: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монот</w:t>
      </w: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онії як фактору професійної деформації. </w:t>
      </w:r>
    </w:p>
    <w:p w:rsidR="009959B6" w:rsidRPr="00CA11CC" w:rsidRDefault="009959B6" w:rsidP="00995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Характеристики професійної кризи. </w:t>
      </w:r>
    </w:p>
    <w:p w:rsidR="009959B6" w:rsidRPr="00CA11CC" w:rsidRDefault="009959B6" w:rsidP="00995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Ознаки професійної деформації особистості. </w:t>
      </w:r>
    </w:p>
    <w:p w:rsidR="009959B6" w:rsidRPr="00CA11CC" w:rsidRDefault="009959B6" w:rsidP="00995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Професійне вигорання та професійна деформація: різниця.</w:t>
      </w:r>
    </w:p>
    <w:p w:rsidR="008221C2" w:rsidRPr="009959B6" w:rsidRDefault="008221C2">
      <w:pPr>
        <w:rPr>
          <w:lang w:val="uk-UA"/>
        </w:rPr>
      </w:pPr>
    </w:p>
    <w:sectPr w:rsidR="008221C2" w:rsidRPr="00995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D29BE"/>
    <w:multiLevelType w:val="hybridMultilevel"/>
    <w:tmpl w:val="A244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959B6"/>
    <w:rsid w:val="008221C2"/>
    <w:rsid w:val="00995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9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SPecialiST RePack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2022-07-21T09:49:00Z</dcterms:created>
  <dcterms:modified xsi:type="dcterms:W3CDTF">2022-07-21T09:50:00Z</dcterms:modified>
</cp:coreProperties>
</file>