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56" w:rsidRPr="00C31E13" w:rsidRDefault="00912556" w:rsidP="00912556">
      <w:pPr>
        <w:pStyle w:val="Heading1"/>
        <w:spacing w:before="72"/>
        <w:ind w:left="2578" w:right="1893"/>
        <w:rPr>
          <w:lang w:val="ru-RU"/>
        </w:rPr>
      </w:pPr>
      <w:proofErr w:type="gramStart"/>
      <w:r w:rsidRPr="00C31E13">
        <w:rPr>
          <w:lang w:val="ru-RU"/>
        </w:rPr>
        <w:t>Практична</w:t>
      </w:r>
      <w:proofErr w:type="gramEnd"/>
      <w:r w:rsidRPr="00C31E13">
        <w:rPr>
          <w:lang w:val="ru-RU"/>
        </w:rPr>
        <w:t xml:space="preserve"> робота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№ 4</w:t>
      </w:r>
    </w:p>
    <w:p w:rsidR="00912556" w:rsidRPr="00C31E13" w:rsidRDefault="00912556" w:rsidP="00912556">
      <w:pPr>
        <w:pStyle w:val="a3"/>
        <w:spacing w:before="2"/>
        <w:rPr>
          <w:b/>
          <w:lang w:val="ru-RU"/>
        </w:rPr>
      </w:pPr>
    </w:p>
    <w:p w:rsidR="00912556" w:rsidRPr="00C31E13" w:rsidRDefault="00912556" w:rsidP="00912556">
      <w:pPr>
        <w:ind w:left="548" w:right="915"/>
        <w:jc w:val="center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ОЦІНКА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ТОКСИКАНТІВ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ЗА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СТУПЕНЕМ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НЕБЕЗПЕКИ</w:t>
      </w:r>
    </w:p>
    <w:p w:rsidR="00912556" w:rsidRPr="00C31E13" w:rsidRDefault="00912556" w:rsidP="00912556">
      <w:pPr>
        <w:pStyle w:val="a3"/>
        <w:spacing w:before="6"/>
        <w:rPr>
          <w:b/>
          <w:sz w:val="27"/>
          <w:lang w:val="ru-RU"/>
        </w:rPr>
      </w:pPr>
    </w:p>
    <w:p w:rsidR="00912556" w:rsidRPr="00C31E13" w:rsidRDefault="00912556" w:rsidP="00912556">
      <w:pPr>
        <w:pStyle w:val="a3"/>
        <w:ind w:left="992" w:right="1014" w:firstLine="708"/>
        <w:jc w:val="both"/>
        <w:rPr>
          <w:lang w:val="ru-RU"/>
        </w:rPr>
      </w:pPr>
      <w:r w:rsidRPr="00C31E13">
        <w:rPr>
          <w:i/>
          <w:lang w:val="ru-RU"/>
        </w:rPr>
        <w:t>Мета:</w:t>
      </w:r>
      <w:r w:rsidRPr="00C31E13">
        <w:rPr>
          <w:i/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ознайомитись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нормативними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показниками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токсичності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шкідливих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навчитись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оцінювати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</w:t>
      </w:r>
      <w:proofErr w:type="gramStart"/>
      <w:r w:rsidRPr="00C31E13">
        <w:rPr>
          <w:lang w:val="ru-RU"/>
        </w:rPr>
        <w:t>длив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ступенем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згідно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визначених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параметрів</w:t>
      </w:r>
      <w:proofErr w:type="spellEnd"/>
      <w:r w:rsidRPr="00C31E13">
        <w:rPr>
          <w:spacing w:val="2"/>
          <w:lang w:val="ru-RU"/>
        </w:rPr>
        <w:t xml:space="preserve"> </w:t>
      </w:r>
      <w:proofErr w:type="spellStart"/>
      <w:r w:rsidRPr="00C31E13">
        <w:rPr>
          <w:lang w:val="ru-RU"/>
        </w:rPr>
        <w:t>токсикометрії</w:t>
      </w:r>
      <w:proofErr w:type="spellEnd"/>
      <w:r w:rsidRPr="00C31E13">
        <w:rPr>
          <w:lang w:val="ru-RU"/>
        </w:rPr>
        <w:t>.</w:t>
      </w:r>
    </w:p>
    <w:p w:rsidR="00912556" w:rsidRPr="00C31E13" w:rsidRDefault="00912556" w:rsidP="00912556">
      <w:pPr>
        <w:pStyle w:val="a3"/>
        <w:spacing w:before="1"/>
        <w:rPr>
          <w:lang w:val="ru-RU"/>
        </w:rPr>
      </w:pPr>
    </w:p>
    <w:p w:rsidR="00912556" w:rsidRPr="00C31E13" w:rsidRDefault="00912556" w:rsidP="00912556">
      <w:pPr>
        <w:pStyle w:val="a3"/>
        <w:ind w:left="992" w:right="1011" w:firstLine="566"/>
        <w:jc w:val="both"/>
        <w:rPr>
          <w:lang w:val="ru-RU"/>
        </w:rPr>
      </w:pPr>
      <w:proofErr w:type="spellStart"/>
      <w:r w:rsidRPr="00C31E13">
        <w:rPr>
          <w:lang w:val="ru-RU"/>
        </w:rPr>
        <w:t>Параметри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токсикометрії</w:t>
      </w:r>
      <w:proofErr w:type="spellEnd"/>
      <w:r w:rsidRPr="00C31E13">
        <w:rPr>
          <w:lang w:val="ru-RU"/>
        </w:rPr>
        <w:t xml:space="preserve"> лежать </w:t>
      </w:r>
      <w:proofErr w:type="gramStart"/>
      <w:r w:rsidRPr="00C31E13">
        <w:rPr>
          <w:lang w:val="ru-RU"/>
        </w:rPr>
        <w:t>в</w:t>
      </w:r>
      <w:proofErr w:type="gram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основі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класифікації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шкідливих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ступенем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Згідно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ГОСТ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12.1.007-76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(1999)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найбільш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</w:t>
      </w:r>
      <w:proofErr w:type="gramStart"/>
      <w:r w:rsidRPr="00C31E13">
        <w:rPr>
          <w:lang w:val="ru-RU"/>
        </w:rPr>
        <w:t>длив</w:t>
      </w:r>
      <w:proofErr w:type="gramEnd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речовини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відносять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першого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класу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lang w:val="ru-RU"/>
        </w:rPr>
        <w:t>,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найменш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шкідливі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четвертого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2"/>
          <w:lang w:val="ru-RU"/>
        </w:rPr>
        <w:t xml:space="preserve"> </w:t>
      </w:r>
      <w:r w:rsidR="00B23409">
        <w:rPr>
          <w:lang w:val="ru-RU"/>
        </w:rPr>
        <w:t>1</w:t>
      </w:r>
      <w:r w:rsidRPr="00B23409">
        <w:rPr>
          <w:lang w:val="ru-RU"/>
        </w:rPr>
        <w:t>).</w:t>
      </w:r>
      <w:r w:rsidRPr="00B23409">
        <w:rPr>
          <w:spacing w:val="-5"/>
          <w:lang w:val="ru-RU"/>
        </w:rPr>
        <w:t xml:space="preserve"> </w:t>
      </w:r>
      <w:proofErr w:type="spellStart"/>
      <w:r w:rsidRPr="00C31E13">
        <w:rPr>
          <w:lang w:val="ru-RU"/>
        </w:rPr>
        <w:t>Однак</w:t>
      </w:r>
      <w:proofErr w:type="spellEnd"/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дана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класифікація</w:t>
      </w:r>
      <w:proofErr w:type="spell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поширюється</w:t>
      </w:r>
      <w:proofErr w:type="spellEnd"/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пестициди</w:t>
      </w:r>
      <w:proofErr w:type="spellEnd"/>
      <w:r w:rsidRPr="00C31E13">
        <w:rPr>
          <w:lang w:val="ru-RU"/>
        </w:rPr>
        <w:t>.</w:t>
      </w:r>
    </w:p>
    <w:p w:rsidR="00912556" w:rsidRPr="00C31E13" w:rsidRDefault="00912556" w:rsidP="00912556">
      <w:pPr>
        <w:pStyle w:val="a3"/>
        <w:rPr>
          <w:lang w:val="ru-RU"/>
        </w:rPr>
      </w:pPr>
    </w:p>
    <w:p w:rsidR="00B23409" w:rsidRDefault="00912556" w:rsidP="00912556">
      <w:pPr>
        <w:pStyle w:val="a3"/>
        <w:spacing w:after="8"/>
        <w:ind w:left="1384" w:right="999" w:firstLine="8031"/>
        <w:rPr>
          <w:lang w:val="ru-RU"/>
        </w:rPr>
      </w:pPr>
      <w:proofErr w:type="spellStart"/>
      <w:r w:rsidRPr="00C31E13">
        <w:rPr>
          <w:lang w:val="ru-RU"/>
        </w:rPr>
        <w:t>Таблиця</w:t>
      </w:r>
      <w:proofErr w:type="spellEnd"/>
      <w:r w:rsidRPr="00C31E13">
        <w:rPr>
          <w:lang w:val="ru-RU"/>
        </w:rPr>
        <w:t xml:space="preserve"> </w:t>
      </w:r>
      <w:r w:rsidR="00B23409">
        <w:rPr>
          <w:lang w:val="ru-RU"/>
        </w:rPr>
        <w:t>1</w:t>
      </w:r>
    </w:p>
    <w:p w:rsidR="00912556" w:rsidRPr="00C31E13" w:rsidRDefault="00912556" w:rsidP="00B23409">
      <w:pPr>
        <w:pStyle w:val="a3"/>
        <w:spacing w:after="8"/>
        <w:ind w:left="1384" w:right="999"/>
        <w:rPr>
          <w:lang w:val="ru-RU"/>
        </w:rPr>
      </w:pPr>
      <w:proofErr w:type="spellStart"/>
      <w:r w:rsidRPr="00C31E13">
        <w:rPr>
          <w:lang w:val="ru-RU"/>
        </w:rPr>
        <w:t>Норми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-5"/>
          <w:lang w:val="ru-RU"/>
        </w:rPr>
        <w:t xml:space="preserve"> </w:t>
      </w:r>
      <w:proofErr w:type="spellStart"/>
      <w:r w:rsidRPr="00C31E13">
        <w:rPr>
          <w:lang w:val="ru-RU"/>
        </w:rPr>
        <w:t>показники</w:t>
      </w:r>
      <w:proofErr w:type="spellEnd"/>
      <w:r w:rsidRPr="00C31E13">
        <w:rPr>
          <w:lang w:val="ru-RU"/>
        </w:rPr>
        <w:t>,</w:t>
      </w:r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що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відповідають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класам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spacing w:val="-2"/>
          <w:lang w:val="ru-RU"/>
        </w:rPr>
        <w:t xml:space="preserve"> </w:t>
      </w:r>
      <w:proofErr w:type="spellStart"/>
      <w:r w:rsidRPr="00C31E13">
        <w:rPr>
          <w:lang w:val="ru-RU"/>
        </w:rPr>
        <w:t>шкідливих</w:t>
      </w:r>
      <w:proofErr w:type="spellEnd"/>
      <w:r w:rsidRPr="00C31E13">
        <w:rPr>
          <w:spacing w:val="-5"/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</w:p>
    <w:tbl>
      <w:tblPr>
        <w:tblStyle w:val="TableNormal"/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5"/>
        <w:gridCol w:w="1589"/>
        <w:gridCol w:w="1404"/>
        <w:gridCol w:w="1573"/>
        <w:gridCol w:w="1313"/>
      </w:tblGrid>
      <w:tr w:rsidR="00912556" w:rsidTr="00A2514D">
        <w:trPr>
          <w:trHeight w:val="275"/>
        </w:trPr>
        <w:tc>
          <w:tcPr>
            <w:tcW w:w="3685" w:type="dxa"/>
            <w:vMerge w:val="restart"/>
          </w:tcPr>
          <w:p w:rsidR="00912556" w:rsidRDefault="00912556" w:rsidP="00A2514D">
            <w:pPr>
              <w:pStyle w:val="TableParagraph"/>
              <w:spacing w:line="273" w:lineRule="exact"/>
              <w:ind w:left="4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Найменування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показника</w:t>
            </w:r>
            <w:proofErr w:type="spellEnd"/>
          </w:p>
        </w:tc>
        <w:tc>
          <w:tcPr>
            <w:tcW w:w="5879" w:type="dxa"/>
            <w:gridSpan w:val="4"/>
          </w:tcPr>
          <w:p w:rsidR="00912556" w:rsidRDefault="00912556" w:rsidP="00A2514D">
            <w:pPr>
              <w:pStyle w:val="TableParagraph"/>
              <w:ind w:left="1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небезпеки</w:t>
            </w:r>
            <w:proofErr w:type="spellEnd"/>
          </w:p>
        </w:tc>
      </w:tr>
      <w:tr w:rsidR="00912556" w:rsidTr="00A2514D">
        <w:trPr>
          <w:trHeight w:val="887"/>
        </w:trPr>
        <w:tc>
          <w:tcPr>
            <w:tcW w:w="3685" w:type="dxa"/>
            <w:vMerge/>
            <w:tcBorders>
              <w:top w:val="nil"/>
            </w:tcBorders>
          </w:tcPr>
          <w:p w:rsidR="00912556" w:rsidRDefault="00912556" w:rsidP="00A2514D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line="237" w:lineRule="auto"/>
              <w:ind w:left="158" w:right="145" w:firstLine="1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надзвичайно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небезпечні</w:t>
            </w:r>
            <w:proofErr w:type="spellEnd"/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line="237" w:lineRule="auto"/>
              <w:ind w:left="168" w:right="152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високо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небезпечні</w:t>
            </w:r>
            <w:proofErr w:type="spellEnd"/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line="237" w:lineRule="auto"/>
              <w:ind w:left="249" w:right="239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помірно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небезпечні</w:t>
            </w:r>
            <w:proofErr w:type="spellEnd"/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line="237" w:lineRule="auto"/>
              <w:ind w:left="119" w:right="109" w:firstLine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мало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небезпечні</w:t>
            </w:r>
            <w:proofErr w:type="spellEnd"/>
          </w:p>
        </w:tc>
      </w:tr>
      <w:tr w:rsidR="00912556" w:rsidTr="00A2514D">
        <w:trPr>
          <w:trHeight w:val="575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line="240" w:lineRule="auto"/>
              <w:ind w:left="110" w:right="793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 xml:space="preserve">ГДК </w:t>
            </w:r>
            <w:proofErr w:type="spellStart"/>
            <w:r w:rsidRPr="00C31E13">
              <w:rPr>
                <w:sz w:val="24"/>
                <w:lang w:val="ru-RU"/>
              </w:rPr>
              <w:t>шкідливих</w:t>
            </w:r>
            <w:proofErr w:type="spellEnd"/>
            <w:r w:rsidRPr="00C31E13">
              <w:rPr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речовин</w:t>
            </w:r>
            <w:proofErr w:type="spellEnd"/>
            <w:r w:rsidRPr="00C31E13">
              <w:rPr>
                <w:sz w:val="24"/>
                <w:lang w:val="ru-RU"/>
              </w:rPr>
              <w:t xml:space="preserve"> в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пові</w:t>
            </w:r>
            <w:proofErr w:type="gramStart"/>
            <w:r w:rsidRPr="00C31E13">
              <w:rPr>
                <w:sz w:val="24"/>
                <w:lang w:val="ru-RU"/>
              </w:rPr>
              <w:t>тр</w:t>
            </w:r>
            <w:proofErr w:type="gramEnd"/>
            <w:r w:rsidRPr="00C31E13">
              <w:rPr>
                <w:sz w:val="24"/>
                <w:lang w:val="ru-RU"/>
              </w:rPr>
              <w:t>і</w:t>
            </w:r>
            <w:proofErr w:type="spellEnd"/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робочої</w:t>
            </w:r>
            <w:proofErr w:type="spellEnd"/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зони</w:t>
            </w:r>
            <w:proofErr w:type="spellEnd"/>
            <w:r w:rsidRPr="00C31E13">
              <w:rPr>
                <w:sz w:val="24"/>
                <w:lang w:val="ru-RU"/>
              </w:rPr>
              <w:t>,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мг/м³</w:t>
            </w: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143" w:line="240" w:lineRule="auto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143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0,1 – 1,0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143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1,1 – 10,0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143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10,0</w:t>
            </w:r>
          </w:p>
        </w:tc>
      </w:tr>
      <w:tr w:rsidR="00912556" w:rsidTr="00A2514D">
        <w:trPr>
          <w:trHeight w:val="827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Середня</w:t>
            </w:r>
            <w:proofErr w:type="spellEnd"/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смертельна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доза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DL</w:t>
            </w:r>
            <w:r w:rsidRPr="00C31E13">
              <w:rPr>
                <w:i/>
                <w:sz w:val="24"/>
                <w:vertAlign w:val="subscript"/>
                <w:lang w:val="ru-RU"/>
              </w:rPr>
              <w:t>50</w:t>
            </w:r>
            <w:r w:rsidRPr="00C31E13">
              <w:rPr>
                <w:sz w:val="24"/>
                <w:lang w:val="ru-RU"/>
              </w:rPr>
              <w:t>)</w:t>
            </w:r>
          </w:p>
          <w:p w:rsidR="00912556" w:rsidRPr="00C31E13" w:rsidRDefault="00912556" w:rsidP="00A2514D">
            <w:pPr>
              <w:pStyle w:val="TableParagraph"/>
              <w:spacing w:line="270" w:lineRule="atLeast"/>
              <w:ind w:left="110" w:right="547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 xml:space="preserve">при </w:t>
            </w:r>
            <w:proofErr w:type="spellStart"/>
            <w:r w:rsidRPr="00C31E13">
              <w:rPr>
                <w:sz w:val="24"/>
                <w:lang w:val="ru-RU"/>
              </w:rPr>
              <w:t>введенні</w:t>
            </w:r>
            <w:proofErr w:type="spellEnd"/>
            <w:r w:rsidRPr="00C31E13">
              <w:rPr>
                <w:sz w:val="24"/>
                <w:lang w:val="ru-RU"/>
              </w:rPr>
              <w:t xml:space="preserve"> в </w:t>
            </w:r>
            <w:proofErr w:type="spellStart"/>
            <w:r w:rsidRPr="00C31E13">
              <w:rPr>
                <w:sz w:val="24"/>
                <w:lang w:val="ru-RU"/>
              </w:rPr>
              <w:t>шлунок</w:t>
            </w:r>
            <w:proofErr w:type="spellEnd"/>
            <w:r w:rsidRPr="00C31E13">
              <w:rPr>
                <w:sz w:val="24"/>
                <w:lang w:val="ru-RU"/>
              </w:rPr>
              <w:t>, м</w:t>
            </w:r>
            <w:proofErr w:type="gramStart"/>
            <w:r w:rsidRPr="00C31E13">
              <w:rPr>
                <w:sz w:val="24"/>
                <w:lang w:val="ru-RU"/>
              </w:rPr>
              <w:t>г/кг</w:t>
            </w:r>
            <w:r w:rsidRPr="00C31E13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мас</w:t>
            </w:r>
            <w:proofErr w:type="gramEnd"/>
            <w:r w:rsidRPr="00C31E13">
              <w:rPr>
                <w:sz w:val="24"/>
                <w:lang w:val="ru-RU"/>
              </w:rPr>
              <w:t>и</w:t>
            </w:r>
            <w:proofErr w:type="spellEnd"/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тіла</w:t>
            </w:r>
            <w:proofErr w:type="spellEnd"/>
          </w:p>
        </w:tc>
        <w:tc>
          <w:tcPr>
            <w:tcW w:w="1589" w:type="dxa"/>
          </w:tcPr>
          <w:p w:rsidR="00912556" w:rsidRPr="00C31E13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557" w:right="546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15 – 150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151 – 5000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5000</w:t>
            </w:r>
          </w:p>
        </w:tc>
      </w:tr>
      <w:tr w:rsidR="00912556" w:rsidTr="00A2514D">
        <w:trPr>
          <w:trHeight w:val="827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Середня</w:t>
            </w:r>
            <w:proofErr w:type="spellEnd"/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смертельна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доза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DL</w:t>
            </w:r>
            <w:r w:rsidRPr="00C31E13">
              <w:rPr>
                <w:i/>
                <w:sz w:val="24"/>
                <w:vertAlign w:val="subscript"/>
                <w:lang w:val="ru-RU"/>
              </w:rPr>
              <w:t>50</w:t>
            </w:r>
            <w:r w:rsidRPr="00C31E13">
              <w:rPr>
                <w:sz w:val="24"/>
                <w:lang w:val="ru-RU"/>
              </w:rPr>
              <w:t>)</w:t>
            </w:r>
          </w:p>
          <w:p w:rsidR="00912556" w:rsidRPr="00C31E13" w:rsidRDefault="00912556" w:rsidP="00A2514D">
            <w:pPr>
              <w:pStyle w:val="TableParagraph"/>
              <w:spacing w:line="270" w:lineRule="atLeast"/>
              <w:ind w:left="110" w:right="486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 xml:space="preserve">при </w:t>
            </w:r>
            <w:proofErr w:type="spellStart"/>
            <w:r w:rsidRPr="00C31E13">
              <w:rPr>
                <w:sz w:val="24"/>
                <w:lang w:val="ru-RU"/>
              </w:rPr>
              <w:t>нанесенні</w:t>
            </w:r>
            <w:proofErr w:type="spellEnd"/>
            <w:r w:rsidRPr="00C31E13">
              <w:rPr>
                <w:sz w:val="24"/>
                <w:lang w:val="ru-RU"/>
              </w:rPr>
              <w:t xml:space="preserve"> на </w:t>
            </w:r>
            <w:proofErr w:type="spellStart"/>
            <w:r w:rsidRPr="00C31E13">
              <w:rPr>
                <w:sz w:val="24"/>
                <w:lang w:val="ru-RU"/>
              </w:rPr>
              <w:t>шкіру</w:t>
            </w:r>
            <w:proofErr w:type="spellEnd"/>
            <w:r w:rsidRPr="00C31E13">
              <w:rPr>
                <w:sz w:val="24"/>
                <w:lang w:val="ru-RU"/>
              </w:rPr>
              <w:t>, мг/кг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маси</w:t>
            </w:r>
            <w:proofErr w:type="spellEnd"/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тіла</w:t>
            </w:r>
            <w:proofErr w:type="spellEnd"/>
          </w:p>
        </w:tc>
        <w:tc>
          <w:tcPr>
            <w:tcW w:w="1589" w:type="dxa"/>
          </w:tcPr>
          <w:p w:rsidR="00912556" w:rsidRPr="00C31E13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100 – 500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501 – 2500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912556" w:rsidRDefault="00912556" w:rsidP="00A2514D">
            <w:pPr>
              <w:pStyle w:val="TableParagraph"/>
              <w:spacing w:line="240" w:lineRule="auto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</w:p>
        </w:tc>
      </w:tr>
      <w:tr w:rsidR="00912556" w:rsidTr="00A2514D">
        <w:trPr>
          <w:trHeight w:val="552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Середня</w:t>
            </w:r>
            <w:proofErr w:type="spellEnd"/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смертельна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</w:t>
            </w:r>
            <w:r>
              <w:rPr>
                <w:i/>
                <w:sz w:val="24"/>
              </w:rPr>
              <w:t>CL</w:t>
            </w:r>
            <w:r w:rsidRPr="00C31E13">
              <w:rPr>
                <w:i/>
                <w:sz w:val="24"/>
                <w:vertAlign w:val="subscript"/>
                <w:lang w:val="ru-RU"/>
              </w:rPr>
              <w:t>50</w:t>
            </w:r>
            <w:r w:rsidRPr="00C31E13">
              <w:rPr>
                <w:sz w:val="24"/>
                <w:lang w:val="ru-RU"/>
              </w:rPr>
              <w:t>)</w:t>
            </w:r>
          </w:p>
          <w:p w:rsidR="00912556" w:rsidRPr="00C31E13" w:rsidRDefault="00912556" w:rsidP="00A2514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концентрація</w:t>
            </w:r>
            <w:proofErr w:type="spellEnd"/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</w:t>
            </w:r>
            <w:r w:rsidRPr="00C31E1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пові</w:t>
            </w:r>
            <w:proofErr w:type="gramStart"/>
            <w:r w:rsidRPr="00C31E13">
              <w:rPr>
                <w:sz w:val="24"/>
                <w:lang w:val="ru-RU"/>
              </w:rPr>
              <w:t>тр</w:t>
            </w:r>
            <w:proofErr w:type="gramEnd"/>
            <w:r w:rsidRPr="00C31E13">
              <w:rPr>
                <w:sz w:val="24"/>
                <w:lang w:val="ru-RU"/>
              </w:rPr>
              <w:t>і</w:t>
            </w:r>
            <w:proofErr w:type="spellEnd"/>
            <w:r w:rsidRPr="00C31E13">
              <w:rPr>
                <w:sz w:val="24"/>
                <w:lang w:val="ru-RU"/>
              </w:rPr>
              <w:t>,</w:t>
            </w:r>
            <w:r w:rsidRPr="00C31E13">
              <w:rPr>
                <w:spacing w:val="-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мг/м³</w:t>
            </w: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500 – 5000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5001 – 50000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50000</w:t>
            </w:r>
          </w:p>
        </w:tc>
      </w:tr>
      <w:tr w:rsidR="00912556" w:rsidTr="00A2514D">
        <w:trPr>
          <w:trHeight w:val="554"/>
        </w:trPr>
        <w:tc>
          <w:tcPr>
            <w:tcW w:w="3685" w:type="dxa"/>
          </w:tcPr>
          <w:p w:rsidR="00912556" w:rsidRDefault="00912556" w:rsidP="00A2514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можливості</w:t>
            </w:r>
            <w:proofErr w:type="spellEnd"/>
          </w:p>
          <w:p w:rsidR="00912556" w:rsidRDefault="00912556" w:rsidP="00A2514D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інгаляційного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отруєння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КМІО</w:t>
            </w:r>
            <w:r>
              <w:rPr>
                <w:sz w:val="24"/>
              </w:rPr>
              <w:t>)</w:t>
            </w: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300 – 30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29 – 3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131" w:line="240" w:lineRule="auto"/>
              <w:ind w:left="478" w:right="470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12556" w:rsidTr="00A2514D">
        <w:trPr>
          <w:trHeight w:val="395"/>
        </w:trPr>
        <w:tc>
          <w:tcPr>
            <w:tcW w:w="3685" w:type="dxa"/>
          </w:tcPr>
          <w:p w:rsidR="00912556" w:rsidRDefault="00912556" w:rsidP="00A2514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гострої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  <w:vertAlign w:val="subscript"/>
              </w:rPr>
              <w:t>ac</w:t>
            </w:r>
            <w:proofErr w:type="spellEnd"/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6,0 – 18,0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18,1 – 54,0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54,0</w:t>
            </w:r>
          </w:p>
        </w:tc>
      </w:tr>
      <w:tr w:rsidR="00912556" w:rsidTr="00A2514D">
        <w:trPr>
          <w:trHeight w:val="395"/>
        </w:trPr>
        <w:tc>
          <w:tcPr>
            <w:tcW w:w="3685" w:type="dxa"/>
          </w:tcPr>
          <w:p w:rsidR="00912556" w:rsidRDefault="00912556" w:rsidP="00A2514D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хронічної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  <w:vertAlign w:val="subscript"/>
              </w:rPr>
              <w:t>ch</w:t>
            </w:r>
            <w:proofErr w:type="spellEnd"/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10,0 – 5,0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4,9 -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  <w:tr w:rsidR="00912556" w:rsidTr="00A2514D">
        <w:trPr>
          <w:trHeight w:val="395"/>
        </w:trPr>
        <w:tc>
          <w:tcPr>
            <w:tcW w:w="3685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10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Зона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біологічної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</w:t>
            </w:r>
            <w:r>
              <w:rPr>
                <w:i/>
                <w:sz w:val="24"/>
                <w:vertAlign w:val="subscript"/>
              </w:rPr>
              <w:t>biol</w:t>
            </w:r>
            <w:proofErr w:type="spellEnd"/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0" w:right="444"/>
              <w:jc w:val="right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101-1000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10-100,9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51" w:line="240" w:lineRule="auto"/>
              <w:ind w:left="43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12556" w:rsidTr="00A2514D">
        <w:trPr>
          <w:trHeight w:val="673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before="54" w:line="240" w:lineRule="auto"/>
              <w:ind w:left="110" w:right="365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Порогова</w:t>
            </w:r>
            <w:proofErr w:type="spellEnd"/>
            <w:r w:rsidRPr="00C31E1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концентрація</w:t>
            </w:r>
            <w:proofErr w:type="spellEnd"/>
            <w:r w:rsidRPr="00C31E13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гострої</w:t>
            </w:r>
            <w:proofErr w:type="spellEnd"/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дії</w:t>
            </w:r>
            <w:proofErr w:type="spellEnd"/>
            <w:r w:rsidRPr="00C31E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Lim</w:t>
            </w:r>
            <w:r>
              <w:rPr>
                <w:i/>
                <w:sz w:val="24"/>
                <w:vertAlign w:val="subscript"/>
              </w:rPr>
              <w:t>ac</w:t>
            </w:r>
            <w:proofErr w:type="spellEnd"/>
            <w:r w:rsidRPr="00C31E13">
              <w:rPr>
                <w:sz w:val="24"/>
                <w:lang w:val="ru-RU"/>
              </w:rPr>
              <w:t>, мг/л</w:t>
            </w: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191" w:line="240" w:lineRule="auto"/>
              <w:ind w:left="0" w:right="473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0,01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191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0,01 – 0,1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191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0,11 – 1,0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191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1,0</w:t>
            </w:r>
          </w:p>
        </w:tc>
      </w:tr>
      <w:tr w:rsidR="00912556" w:rsidTr="00A2514D">
        <w:trPr>
          <w:trHeight w:val="671"/>
        </w:trPr>
        <w:tc>
          <w:tcPr>
            <w:tcW w:w="3685" w:type="dxa"/>
          </w:tcPr>
          <w:p w:rsidR="00912556" w:rsidRPr="00C31E13" w:rsidRDefault="00912556" w:rsidP="00A2514D">
            <w:pPr>
              <w:pStyle w:val="TableParagraph"/>
              <w:spacing w:before="51" w:line="240" w:lineRule="auto"/>
              <w:ind w:left="110" w:right="97"/>
              <w:rPr>
                <w:sz w:val="24"/>
                <w:lang w:val="ru-RU"/>
              </w:rPr>
            </w:pPr>
            <w:proofErr w:type="spellStart"/>
            <w:r w:rsidRPr="00C31E13">
              <w:rPr>
                <w:sz w:val="24"/>
                <w:lang w:val="ru-RU"/>
              </w:rPr>
              <w:t>Порогова</w:t>
            </w:r>
            <w:proofErr w:type="spellEnd"/>
            <w:r w:rsidRPr="00C31E13">
              <w:rPr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концентрація</w:t>
            </w:r>
            <w:proofErr w:type="spellEnd"/>
            <w:r w:rsidRPr="00C31E13">
              <w:rPr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хронічної</w:t>
            </w:r>
            <w:proofErr w:type="spellEnd"/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31E13">
              <w:rPr>
                <w:sz w:val="24"/>
                <w:lang w:val="ru-RU"/>
              </w:rPr>
              <w:t>дії</w:t>
            </w:r>
            <w:proofErr w:type="spellEnd"/>
            <w:r w:rsidRPr="00C31E1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Lim</w:t>
            </w:r>
            <w:r>
              <w:rPr>
                <w:i/>
                <w:sz w:val="24"/>
                <w:vertAlign w:val="subscript"/>
              </w:rPr>
              <w:t>ch</w:t>
            </w:r>
            <w:proofErr w:type="spellEnd"/>
            <w:r w:rsidRPr="00C31E13">
              <w:rPr>
                <w:sz w:val="24"/>
                <w:lang w:val="ru-RU"/>
              </w:rPr>
              <w:t>, мг/л</w:t>
            </w:r>
          </w:p>
        </w:tc>
        <w:tc>
          <w:tcPr>
            <w:tcW w:w="1589" w:type="dxa"/>
          </w:tcPr>
          <w:p w:rsidR="00912556" w:rsidRDefault="00912556" w:rsidP="00A2514D">
            <w:pPr>
              <w:pStyle w:val="TableParagraph"/>
              <w:spacing w:before="188" w:line="240" w:lineRule="auto"/>
              <w:ind w:left="557" w:right="546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404" w:type="dxa"/>
          </w:tcPr>
          <w:p w:rsidR="00912556" w:rsidRDefault="00912556" w:rsidP="00A2514D">
            <w:pPr>
              <w:pStyle w:val="TableParagraph"/>
              <w:spacing w:before="188" w:line="240" w:lineRule="auto"/>
              <w:ind w:left="143" w:right="131"/>
              <w:jc w:val="center"/>
              <w:rPr>
                <w:sz w:val="24"/>
              </w:rPr>
            </w:pPr>
            <w:r>
              <w:rPr>
                <w:sz w:val="24"/>
              </w:rPr>
              <w:t>10 – 5</w:t>
            </w:r>
          </w:p>
        </w:tc>
        <w:tc>
          <w:tcPr>
            <w:tcW w:w="1573" w:type="dxa"/>
          </w:tcPr>
          <w:p w:rsidR="00912556" w:rsidRDefault="00912556" w:rsidP="00A2514D">
            <w:pPr>
              <w:pStyle w:val="TableParagraph"/>
              <w:spacing w:before="188" w:line="240" w:lineRule="auto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4,9 – 2,5</w:t>
            </w:r>
          </w:p>
        </w:tc>
        <w:tc>
          <w:tcPr>
            <w:tcW w:w="1313" w:type="dxa"/>
          </w:tcPr>
          <w:p w:rsidR="00912556" w:rsidRDefault="00912556" w:rsidP="00A2514D">
            <w:pPr>
              <w:pStyle w:val="TableParagraph"/>
              <w:spacing w:before="188"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912556" w:rsidRPr="00C31E13" w:rsidRDefault="00912556" w:rsidP="00912556">
      <w:pPr>
        <w:ind w:left="992" w:right="1012" w:firstLine="566"/>
        <w:jc w:val="both"/>
        <w:rPr>
          <w:sz w:val="24"/>
          <w:lang w:val="ru-RU"/>
        </w:rPr>
      </w:pPr>
      <w:proofErr w:type="spellStart"/>
      <w:r w:rsidRPr="00C31E13">
        <w:rPr>
          <w:i/>
          <w:sz w:val="24"/>
          <w:lang w:val="ru-RU"/>
        </w:rPr>
        <w:t>Примітка</w:t>
      </w:r>
      <w:proofErr w:type="spellEnd"/>
      <w:r w:rsidRPr="00C31E13">
        <w:rPr>
          <w:i/>
          <w:sz w:val="24"/>
          <w:lang w:val="ru-RU"/>
        </w:rPr>
        <w:t xml:space="preserve">: </w:t>
      </w:r>
      <w:proofErr w:type="spellStart"/>
      <w:r w:rsidRPr="00C31E13">
        <w:rPr>
          <w:sz w:val="24"/>
          <w:lang w:val="ru-RU"/>
        </w:rPr>
        <w:t>шкідливу</w:t>
      </w:r>
      <w:proofErr w:type="spellEnd"/>
      <w:r w:rsidRPr="00C31E13">
        <w:rPr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речовину</w:t>
      </w:r>
      <w:proofErr w:type="spellEnd"/>
      <w:r w:rsidRPr="00C31E13">
        <w:rPr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відносять</w:t>
      </w:r>
      <w:proofErr w:type="spellEnd"/>
      <w:r w:rsidRPr="00C31E13">
        <w:rPr>
          <w:sz w:val="24"/>
          <w:lang w:val="ru-RU"/>
        </w:rPr>
        <w:t xml:space="preserve"> до </w:t>
      </w:r>
      <w:proofErr w:type="spellStart"/>
      <w:r w:rsidRPr="00C31E13">
        <w:rPr>
          <w:sz w:val="24"/>
          <w:lang w:val="ru-RU"/>
        </w:rPr>
        <w:t>певного</w:t>
      </w:r>
      <w:proofErr w:type="spellEnd"/>
      <w:r w:rsidRPr="00C31E13">
        <w:rPr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класу</w:t>
      </w:r>
      <w:proofErr w:type="spellEnd"/>
      <w:r w:rsidRPr="00C31E13">
        <w:rPr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небезпеки</w:t>
      </w:r>
      <w:proofErr w:type="spellEnd"/>
      <w:r w:rsidRPr="00C31E13">
        <w:rPr>
          <w:sz w:val="24"/>
          <w:lang w:val="ru-RU"/>
        </w:rPr>
        <w:t xml:space="preserve"> за </w:t>
      </w:r>
      <w:proofErr w:type="spellStart"/>
      <w:r w:rsidRPr="00C31E13">
        <w:rPr>
          <w:sz w:val="24"/>
          <w:lang w:val="ru-RU"/>
        </w:rPr>
        <w:t>показником</w:t>
      </w:r>
      <w:proofErr w:type="spellEnd"/>
      <w:r w:rsidRPr="00C31E13">
        <w:rPr>
          <w:sz w:val="24"/>
          <w:lang w:val="ru-RU"/>
        </w:rPr>
        <w:t>,</w:t>
      </w:r>
      <w:r w:rsidRPr="00C31E13">
        <w:rPr>
          <w:spacing w:val="1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значення</w:t>
      </w:r>
      <w:proofErr w:type="spellEnd"/>
      <w:r w:rsidRPr="00C31E13">
        <w:rPr>
          <w:spacing w:val="-2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якого</w:t>
      </w:r>
      <w:proofErr w:type="spellEnd"/>
      <w:r w:rsidRPr="00C31E13">
        <w:rPr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відповідає</w:t>
      </w:r>
      <w:proofErr w:type="spellEnd"/>
      <w:r w:rsidRPr="00C31E13">
        <w:rPr>
          <w:spacing w:val="-2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найбільш</w:t>
      </w:r>
      <w:proofErr w:type="spellEnd"/>
      <w:r w:rsidRPr="00C31E13">
        <w:rPr>
          <w:spacing w:val="-2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високому</w:t>
      </w:r>
      <w:proofErr w:type="spellEnd"/>
      <w:r w:rsidRPr="00C31E13">
        <w:rPr>
          <w:spacing w:val="-7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класу</w:t>
      </w:r>
      <w:proofErr w:type="spellEnd"/>
      <w:r w:rsidRPr="00C31E13">
        <w:rPr>
          <w:spacing w:val="-6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небезпеки</w:t>
      </w:r>
      <w:proofErr w:type="spellEnd"/>
      <w:r w:rsidRPr="00C31E13">
        <w:rPr>
          <w:spacing w:val="4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з</w:t>
      </w:r>
      <w:proofErr w:type="spellEnd"/>
      <w:r w:rsidRPr="00C31E13">
        <w:rPr>
          <w:spacing w:val="-1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визначених</w:t>
      </w:r>
      <w:proofErr w:type="spellEnd"/>
      <w:r w:rsidRPr="00C31E13">
        <w:rPr>
          <w:spacing w:val="-2"/>
          <w:sz w:val="24"/>
          <w:lang w:val="ru-RU"/>
        </w:rPr>
        <w:t xml:space="preserve"> </w:t>
      </w:r>
      <w:proofErr w:type="spellStart"/>
      <w:r w:rsidRPr="00C31E13">
        <w:rPr>
          <w:sz w:val="24"/>
          <w:lang w:val="ru-RU"/>
        </w:rPr>
        <w:t>параметрі</w:t>
      </w:r>
      <w:proofErr w:type="gramStart"/>
      <w:r w:rsidRPr="00C31E13">
        <w:rPr>
          <w:sz w:val="24"/>
          <w:lang w:val="ru-RU"/>
        </w:rPr>
        <w:t>в</w:t>
      </w:r>
      <w:proofErr w:type="spellEnd"/>
      <w:proofErr w:type="gramEnd"/>
    </w:p>
    <w:p w:rsidR="00912556" w:rsidRPr="00C31E13" w:rsidRDefault="00912556" w:rsidP="00912556">
      <w:pPr>
        <w:pStyle w:val="a3"/>
        <w:spacing w:before="4"/>
        <w:rPr>
          <w:sz w:val="27"/>
          <w:lang w:val="ru-RU"/>
        </w:rPr>
      </w:pPr>
    </w:p>
    <w:p w:rsidR="00912556" w:rsidRDefault="00912556" w:rsidP="00912556">
      <w:pPr>
        <w:pStyle w:val="a3"/>
        <w:ind w:left="992" w:right="1008" w:firstLine="566"/>
        <w:jc w:val="both"/>
      </w:pPr>
      <w:proofErr w:type="spellStart"/>
      <w:r w:rsidRPr="00C31E13">
        <w:rPr>
          <w:lang w:val="ru-RU"/>
        </w:rPr>
        <w:t>Класифікація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пестицидів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ступенем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запропонована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Всесвітньою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організацією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охорони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здоров'я</w:t>
      </w:r>
      <w:proofErr w:type="spellEnd"/>
      <w:r w:rsidRPr="00C31E13">
        <w:rPr>
          <w:lang w:val="ru-RU"/>
        </w:rPr>
        <w:t xml:space="preserve"> (ВООЗ) у 1979 </w:t>
      </w:r>
      <w:proofErr w:type="spellStart"/>
      <w:r w:rsidRPr="00C31E13">
        <w:rPr>
          <w:lang w:val="ru-RU"/>
        </w:rPr>
        <w:t>році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заснована</w:t>
      </w:r>
      <w:proofErr w:type="spellEnd"/>
      <w:r w:rsidRPr="00C31E13">
        <w:rPr>
          <w:lang w:val="ru-RU"/>
        </w:rPr>
        <w:t xml:space="preserve"> на</w:t>
      </w:r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принципі</w:t>
      </w:r>
      <w:proofErr w:type="spellEnd"/>
      <w:r w:rsidRPr="00C31E13">
        <w:rPr>
          <w:lang w:val="ru-RU"/>
        </w:rPr>
        <w:t xml:space="preserve"> </w:t>
      </w:r>
      <w:proofErr w:type="spellStart"/>
      <w:r w:rsidRPr="00C31E13">
        <w:rPr>
          <w:lang w:val="ru-RU"/>
        </w:rPr>
        <w:t>визначення</w:t>
      </w:r>
      <w:proofErr w:type="spellEnd"/>
      <w:r w:rsidRPr="00C31E13">
        <w:rPr>
          <w:lang w:val="ru-RU"/>
        </w:rPr>
        <w:t xml:space="preserve"> </w:t>
      </w:r>
      <w:r>
        <w:rPr>
          <w:i/>
        </w:rPr>
        <w:t>DL</w:t>
      </w:r>
      <w:r w:rsidRPr="00C31E13">
        <w:rPr>
          <w:i/>
          <w:vertAlign w:val="subscript"/>
          <w:lang w:val="ru-RU"/>
        </w:rPr>
        <w:t>50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для </w:t>
      </w:r>
      <w:proofErr w:type="spellStart"/>
      <w:r w:rsidRPr="00C31E13">
        <w:rPr>
          <w:lang w:val="ru-RU"/>
        </w:rPr>
        <w:t>щурів</w:t>
      </w:r>
      <w:proofErr w:type="spellEnd"/>
      <w:r w:rsidRPr="00C31E13">
        <w:rPr>
          <w:lang w:val="ru-RU"/>
        </w:rPr>
        <w:t xml:space="preserve"> при оральному та </w:t>
      </w:r>
      <w:proofErr w:type="spellStart"/>
      <w:r w:rsidRPr="00C31E13">
        <w:rPr>
          <w:lang w:val="ru-RU"/>
        </w:rPr>
        <w:t>шкірно-резорбтивному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r w:rsidRPr="00C31E13">
        <w:rPr>
          <w:lang w:val="ru-RU"/>
        </w:rPr>
        <w:t>впливі</w:t>
      </w:r>
      <w:proofErr w:type="spell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хімічних</w:t>
      </w:r>
      <w:proofErr w:type="spellEnd"/>
      <w:r w:rsidRPr="00C31E13">
        <w:rPr>
          <w:spacing w:val="-3"/>
          <w:lang w:val="ru-RU"/>
        </w:rPr>
        <w:t xml:space="preserve"> </w:t>
      </w:r>
      <w:proofErr w:type="spellStart"/>
      <w:r w:rsidRPr="00C31E13">
        <w:rPr>
          <w:lang w:val="ru-RU"/>
        </w:rPr>
        <w:t>речовин</w:t>
      </w:r>
      <w:proofErr w:type="spellEnd"/>
      <w:r w:rsidRPr="00C31E13">
        <w:rPr>
          <w:lang w:val="ru-RU"/>
        </w:rPr>
        <w:t xml:space="preserve"> 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твердому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і</w:t>
      </w:r>
      <w:proofErr w:type="spellEnd"/>
      <w:r w:rsidRPr="00C31E13">
        <w:rPr>
          <w:spacing w:val="1"/>
          <w:lang w:val="ru-RU"/>
        </w:rPr>
        <w:t xml:space="preserve"> </w:t>
      </w:r>
      <w:proofErr w:type="spellStart"/>
      <w:proofErr w:type="gramStart"/>
      <w:r w:rsidRPr="00C31E13">
        <w:rPr>
          <w:lang w:val="ru-RU"/>
        </w:rPr>
        <w:t>р</w:t>
      </w:r>
      <w:proofErr w:type="gramEnd"/>
      <w:r w:rsidRPr="00C31E13">
        <w:rPr>
          <w:lang w:val="ru-RU"/>
        </w:rPr>
        <w:t>ідкому</w:t>
      </w:r>
      <w:proofErr w:type="spellEnd"/>
      <w:r w:rsidRPr="00C31E13">
        <w:rPr>
          <w:spacing w:val="-4"/>
          <w:lang w:val="ru-RU"/>
        </w:rPr>
        <w:t xml:space="preserve"> </w:t>
      </w:r>
      <w:proofErr w:type="spellStart"/>
      <w:r w:rsidRPr="00C31E13">
        <w:rPr>
          <w:lang w:val="ru-RU"/>
        </w:rPr>
        <w:t>стані</w:t>
      </w:r>
      <w:proofErr w:type="spellEnd"/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1"/>
          <w:lang w:val="ru-RU"/>
        </w:rPr>
        <w:t xml:space="preserve"> </w:t>
      </w:r>
      <w:r w:rsidR="00B23409">
        <w:rPr>
          <w:lang w:val="ru-RU"/>
        </w:rPr>
        <w:t>2</w:t>
      </w:r>
      <w:r>
        <w:t>).</w:t>
      </w:r>
    </w:p>
    <w:p w:rsidR="00912556" w:rsidRDefault="00912556" w:rsidP="00912556">
      <w:pPr>
        <w:jc w:val="both"/>
        <w:sectPr w:rsidR="00912556">
          <w:pgSz w:w="11910" w:h="16840"/>
          <w:pgMar w:top="1040" w:right="120" w:bottom="1160" w:left="140" w:header="0" w:footer="884" w:gutter="0"/>
          <w:cols w:space="720"/>
        </w:sectPr>
      </w:pPr>
    </w:p>
    <w:p w:rsidR="00B23409" w:rsidRDefault="00B23409" w:rsidP="00B23409">
      <w:pPr>
        <w:pStyle w:val="a3"/>
        <w:spacing w:before="67" w:after="3" w:line="242" w:lineRule="auto"/>
        <w:ind w:left="2718" w:right="999" w:firstLine="6697"/>
        <w:jc w:val="both"/>
        <w:rPr>
          <w:lang w:val="ru-RU"/>
        </w:rPr>
      </w:pPr>
      <w:r>
        <w:rPr>
          <w:lang w:val="ru-RU"/>
        </w:rPr>
        <w:lastRenderedPageBreak/>
        <w:t xml:space="preserve"> </w:t>
      </w:r>
      <w:proofErr w:type="spellStart"/>
      <w:r>
        <w:rPr>
          <w:lang w:val="ru-RU"/>
        </w:rPr>
        <w:t>Таблиця</w:t>
      </w:r>
      <w:proofErr w:type="spellEnd"/>
      <w:r>
        <w:rPr>
          <w:lang w:val="ru-RU"/>
        </w:rPr>
        <w:t xml:space="preserve"> 2</w:t>
      </w:r>
    </w:p>
    <w:p w:rsidR="00912556" w:rsidRPr="00C31E13" w:rsidRDefault="00912556" w:rsidP="00B23409">
      <w:pPr>
        <w:pStyle w:val="a3"/>
        <w:spacing w:before="67" w:after="3" w:line="242" w:lineRule="auto"/>
        <w:ind w:left="2718" w:right="999" w:firstLine="6697"/>
        <w:jc w:val="both"/>
        <w:rPr>
          <w:lang w:val="ru-RU"/>
        </w:rPr>
      </w:pPr>
      <w:r w:rsidRPr="00C31E13">
        <w:rPr>
          <w:spacing w:val="-67"/>
          <w:lang w:val="ru-RU"/>
        </w:rPr>
        <w:t xml:space="preserve"> </w:t>
      </w:r>
      <w:proofErr w:type="spellStart"/>
      <w:r w:rsidRPr="00C31E13">
        <w:rPr>
          <w:lang w:val="ru-RU"/>
        </w:rPr>
        <w:t>Класифікація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пестициді</w:t>
      </w:r>
      <w:proofErr w:type="gramStart"/>
      <w:r w:rsidRPr="00C31E13">
        <w:rPr>
          <w:lang w:val="ru-RU"/>
        </w:rPr>
        <w:t>в</w:t>
      </w:r>
      <w:proofErr w:type="spellEnd"/>
      <w:proofErr w:type="gramEnd"/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ступенем</w:t>
      </w:r>
      <w:proofErr w:type="spellEnd"/>
      <w:r w:rsidRPr="00C31E13">
        <w:rPr>
          <w:spacing w:val="-1"/>
          <w:lang w:val="ru-RU"/>
        </w:rPr>
        <w:t xml:space="preserve"> </w:t>
      </w:r>
      <w:proofErr w:type="spellStart"/>
      <w:r w:rsidRPr="00C31E13">
        <w:rPr>
          <w:lang w:val="ru-RU"/>
        </w:rPr>
        <w:t>небезпеки</w:t>
      </w:r>
      <w:proofErr w:type="spellEnd"/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(ВООЗ)</w:t>
      </w:r>
    </w:p>
    <w:tbl>
      <w:tblPr>
        <w:tblStyle w:val="TableNormal"/>
        <w:tblpPr w:leftFromText="180" w:rightFromText="180" w:vertAnchor="page" w:horzAnchor="margin" w:tblpY="3101"/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1952"/>
        <w:gridCol w:w="1493"/>
        <w:gridCol w:w="2093"/>
        <w:gridCol w:w="1560"/>
      </w:tblGrid>
      <w:tr w:rsidR="00B23409" w:rsidRPr="00B23409" w:rsidTr="00B23409">
        <w:trPr>
          <w:trHeight w:val="275"/>
        </w:trPr>
        <w:tc>
          <w:tcPr>
            <w:tcW w:w="2444" w:type="dxa"/>
            <w:vMerge w:val="restart"/>
          </w:tcPr>
          <w:p w:rsidR="00B23409" w:rsidRDefault="00B23409" w:rsidP="00B23409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небезпеки</w:t>
            </w:r>
            <w:proofErr w:type="spellEnd"/>
          </w:p>
        </w:tc>
        <w:tc>
          <w:tcPr>
            <w:tcW w:w="7098" w:type="dxa"/>
            <w:gridSpan w:val="4"/>
          </w:tcPr>
          <w:p w:rsidR="00B23409" w:rsidRPr="00C31E13" w:rsidRDefault="00B23409" w:rsidP="00B23409">
            <w:pPr>
              <w:pStyle w:val="TableParagraph"/>
              <w:ind w:left="2422" w:right="227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DL</w:t>
            </w:r>
            <w:r w:rsidRPr="00C31E13">
              <w:rPr>
                <w:b/>
                <w:sz w:val="24"/>
                <w:vertAlign w:val="subscript"/>
                <w:lang w:val="ru-RU"/>
              </w:rPr>
              <w:t>50</w:t>
            </w:r>
            <w:r w:rsidRPr="00C31E1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 xml:space="preserve">для </w:t>
            </w:r>
            <w:proofErr w:type="spellStart"/>
            <w:r w:rsidRPr="00C31E13">
              <w:rPr>
                <w:b/>
                <w:sz w:val="24"/>
                <w:lang w:val="ru-RU"/>
              </w:rPr>
              <w:t>щурів</w:t>
            </w:r>
            <w:proofErr w:type="spellEnd"/>
            <w:r w:rsidRPr="00C31E13">
              <w:rPr>
                <w:b/>
                <w:sz w:val="24"/>
                <w:lang w:val="ru-RU"/>
              </w:rPr>
              <w:t>,</w:t>
            </w:r>
            <w:r w:rsidRPr="00C31E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мг/кг</w:t>
            </w:r>
          </w:p>
        </w:tc>
      </w:tr>
      <w:tr w:rsidR="00B23409" w:rsidTr="00B23409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B23409" w:rsidRPr="00C31E13" w:rsidRDefault="00B23409" w:rsidP="00B2340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45" w:type="dxa"/>
            <w:gridSpan w:val="2"/>
          </w:tcPr>
          <w:p w:rsidR="00B23409" w:rsidRDefault="00B23409" w:rsidP="00B23409">
            <w:pPr>
              <w:pStyle w:val="TableParagraph"/>
              <w:ind w:left="415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потраплянні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рот</w:t>
            </w:r>
            <w:proofErr w:type="spellEnd"/>
          </w:p>
        </w:tc>
        <w:tc>
          <w:tcPr>
            <w:tcW w:w="3653" w:type="dxa"/>
            <w:gridSpan w:val="2"/>
          </w:tcPr>
          <w:p w:rsidR="00B23409" w:rsidRDefault="00B23409" w:rsidP="00B23409">
            <w:pPr>
              <w:pStyle w:val="TableParagraph"/>
              <w:ind w:left="388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потраплянні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шкіру</w:t>
            </w:r>
            <w:proofErr w:type="spellEnd"/>
          </w:p>
        </w:tc>
      </w:tr>
      <w:tr w:rsidR="00B23409" w:rsidTr="00B23409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B23409" w:rsidRDefault="00B23409" w:rsidP="00B23409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 w:rsidR="00B23409" w:rsidRDefault="00B23409" w:rsidP="00B23409">
            <w:pPr>
              <w:pStyle w:val="TableParagraph"/>
              <w:ind w:left="196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тверді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речовини</w:t>
            </w:r>
            <w:proofErr w:type="spellEnd"/>
          </w:p>
        </w:tc>
        <w:tc>
          <w:tcPr>
            <w:tcW w:w="1493" w:type="dxa"/>
          </w:tcPr>
          <w:p w:rsidR="00B23409" w:rsidRDefault="00B23409" w:rsidP="00B23409">
            <w:pPr>
              <w:pStyle w:val="TableParagraph"/>
              <w:ind w:left="171" w:right="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рідини</w:t>
            </w:r>
            <w:proofErr w:type="spellEnd"/>
          </w:p>
        </w:tc>
        <w:tc>
          <w:tcPr>
            <w:tcW w:w="2093" w:type="dxa"/>
          </w:tcPr>
          <w:p w:rsidR="00B23409" w:rsidRDefault="00B23409" w:rsidP="00B23409">
            <w:pPr>
              <w:pStyle w:val="TableParagraph"/>
              <w:ind w:left="27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тверді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речовини</w:t>
            </w:r>
            <w:proofErr w:type="spellEnd"/>
          </w:p>
        </w:tc>
        <w:tc>
          <w:tcPr>
            <w:tcW w:w="1560" w:type="dxa"/>
          </w:tcPr>
          <w:p w:rsidR="00B23409" w:rsidRDefault="00B23409" w:rsidP="00B23409">
            <w:pPr>
              <w:pStyle w:val="TableParagraph"/>
              <w:ind w:left="208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рідини</w:t>
            </w:r>
            <w:proofErr w:type="spellEnd"/>
          </w:p>
        </w:tc>
      </w:tr>
      <w:tr w:rsidR="00B23409" w:rsidTr="00B23409">
        <w:trPr>
          <w:trHeight w:val="275"/>
        </w:trPr>
        <w:tc>
          <w:tcPr>
            <w:tcW w:w="2444" w:type="dxa"/>
          </w:tcPr>
          <w:p w:rsidR="00B23409" w:rsidRDefault="00B23409" w:rsidP="00B23409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Вкрай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небезпечні</w:t>
            </w:r>
            <w:proofErr w:type="spellEnd"/>
          </w:p>
        </w:tc>
        <w:tc>
          <w:tcPr>
            <w:tcW w:w="1952" w:type="dxa"/>
          </w:tcPr>
          <w:p w:rsidR="00B23409" w:rsidRDefault="00B23409" w:rsidP="00B23409">
            <w:pPr>
              <w:pStyle w:val="TableParagraph"/>
              <w:ind w:left="196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93" w:type="dxa"/>
          </w:tcPr>
          <w:p w:rsidR="00B23409" w:rsidRDefault="00B23409" w:rsidP="00B23409">
            <w:pPr>
              <w:pStyle w:val="TableParagraph"/>
              <w:ind w:left="16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2093" w:type="dxa"/>
          </w:tcPr>
          <w:p w:rsidR="00B23409" w:rsidRDefault="00B23409" w:rsidP="00B23409">
            <w:pPr>
              <w:pStyle w:val="TableParagraph"/>
              <w:ind w:left="26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B23409" w:rsidRDefault="00B23409" w:rsidP="00B23409">
            <w:pPr>
              <w:pStyle w:val="TableParagraph"/>
              <w:ind w:left="204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менше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B23409" w:rsidTr="00B23409">
        <w:trPr>
          <w:trHeight w:val="278"/>
        </w:trPr>
        <w:tc>
          <w:tcPr>
            <w:tcW w:w="2444" w:type="dxa"/>
          </w:tcPr>
          <w:p w:rsidR="00B23409" w:rsidRDefault="00B23409" w:rsidP="00B23409">
            <w:pPr>
              <w:pStyle w:val="TableParagraph"/>
              <w:spacing w:line="258" w:lineRule="exact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Дуже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небезпечні</w:t>
            </w:r>
            <w:proofErr w:type="spellEnd"/>
          </w:p>
        </w:tc>
        <w:tc>
          <w:tcPr>
            <w:tcW w:w="1952" w:type="dxa"/>
          </w:tcPr>
          <w:p w:rsidR="00B23409" w:rsidRDefault="00B23409" w:rsidP="00B23409">
            <w:pPr>
              <w:pStyle w:val="TableParagraph"/>
              <w:spacing w:line="258" w:lineRule="exact"/>
              <w:ind w:left="196" w:right="48"/>
              <w:jc w:val="center"/>
              <w:rPr>
                <w:sz w:val="24"/>
              </w:rPr>
            </w:pPr>
            <w:r>
              <w:rPr>
                <w:sz w:val="24"/>
              </w:rPr>
              <w:t>5-50</w:t>
            </w:r>
          </w:p>
        </w:tc>
        <w:tc>
          <w:tcPr>
            <w:tcW w:w="1493" w:type="dxa"/>
          </w:tcPr>
          <w:p w:rsidR="00B23409" w:rsidRDefault="00B23409" w:rsidP="00B23409">
            <w:pPr>
              <w:pStyle w:val="TableParagraph"/>
              <w:spacing w:line="258" w:lineRule="exact"/>
              <w:ind w:left="171" w:right="21"/>
              <w:jc w:val="center"/>
              <w:rPr>
                <w:sz w:val="24"/>
              </w:rPr>
            </w:pPr>
            <w:r>
              <w:rPr>
                <w:sz w:val="24"/>
              </w:rPr>
              <w:t>20 -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</w:p>
        </w:tc>
        <w:tc>
          <w:tcPr>
            <w:tcW w:w="2093" w:type="dxa"/>
          </w:tcPr>
          <w:p w:rsidR="00B23409" w:rsidRDefault="00B23409" w:rsidP="00B23409">
            <w:pPr>
              <w:pStyle w:val="TableParagraph"/>
              <w:spacing w:line="258" w:lineRule="exact"/>
              <w:ind w:left="267" w:right="112"/>
              <w:jc w:val="center"/>
              <w:rPr>
                <w:sz w:val="24"/>
              </w:rPr>
            </w:pPr>
            <w:r>
              <w:rPr>
                <w:sz w:val="24"/>
              </w:rPr>
              <w:t>10-100</w:t>
            </w:r>
          </w:p>
        </w:tc>
        <w:tc>
          <w:tcPr>
            <w:tcW w:w="1560" w:type="dxa"/>
          </w:tcPr>
          <w:p w:rsidR="00B23409" w:rsidRDefault="00B23409" w:rsidP="00B23409">
            <w:pPr>
              <w:pStyle w:val="TableParagraph"/>
              <w:spacing w:line="258" w:lineRule="exact"/>
              <w:ind w:left="206" w:right="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-400</w:t>
            </w:r>
          </w:p>
        </w:tc>
      </w:tr>
      <w:tr w:rsidR="00B23409" w:rsidTr="00B23409">
        <w:trPr>
          <w:trHeight w:val="275"/>
        </w:trPr>
        <w:tc>
          <w:tcPr>
            <w:tcW w:w="2444" w:type="dxa"/>
          </w:tcPr>
          <w:p w:rsidR="00B23409" w:rsidRDefault="00B23409" w:rsidP="00B23409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Помірно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небезпечні</w:t>
            </w:r>
            <w:proofErr w:type="spellEnd"/>
          </w:p>
        </w:tc>
        <w:tc>
          <w:tcPr>
            <w:tcW w:w="1952" w:type="dxa"/>
          </w:tcPr>
          <w:p w:rsidR="00B23409" w:rsidRDefault="00B23409" w:rsidP="00B23409">
            <w:pPr>
              <w:pStyle w:val="TableParagraph"/>
              <w:ind w:left="196" w:right="48"/>
              <w:jc w:val="center"/>
              <w:rPr>
                <w:sz w:val="24"/>
              </w:rPr>
            </w:pPr>
            <w:r>
              <w:rPr>
                <w:sz w:val="24"/>
              </w:rPr>
              <w:t>50-500</w:t>
            </w:r>
          </w:p>
        </w:tc>
        <w:tc>
          <w:tcPr>
            <w:tcW w:w="1493" w:type="dxa"/>
          </w:tcPr>
          <w:p w:rsidR="00B23409" w:rsidRDefault="00B23409" w:rsidP="00B23409">
            <w:pPr>
              <w:pStyle w:val="TableParagraph"/>
              <w:ind w:left="171" w:right="21"/>
              <w:jc w:val="center"/>
              <w:rPr>
                <w:sz w:val="24"/>
              </w:rPr>
            </w:pPr>
            <w:r>
              <w:rPr>
                <w:sz w:val="24"/>
              </w:rPr>
              <w:t>200-2000</w:t>
            </w:r>
          </w:p>
        </w:tc>
        <w:tc>
          <w:tcPr>
            <w:tcW w:w="2093" w:type="dxa"/>
          </w:tcPr>
          <w:p w:rsidR="00B23409" w:rsidRDefault="00B23409" w:rsidP="00B23409">
            <w:pPr>
              <w:pStyle w:val="TableParagraph"/>
              <w:ind w:left="267" w:right="112"/>
              <w:jc w:val="center"/>
              <w:rPr>
                <w:sz w:val="24"/>
              </w:rPr>
            </w:pPr>
            <w:r>
              <w:rPr>
                <w:sz w:val="24"/>
              </w:rPr>
              <w:t>100-1000</w:t>
            </w:r>
          </w:p>
        </w:tc>
        <w:tc>
          <w:tcPr>
            <w:tcW w:w="1560" w:type="dxa"/>
          </w:tcPr>
          <w:p w:rsidR="00B23409" w:rsidRDefault="00B23409" w:rsidP="00B23409">
            <w:pPr>
              <w:pStyle w:val="TableParagraph"/>
              <w:ind w:left="208" w:right="52"/>
              <w:jc w:val="center"/>
              <w:rPr>
                <w:sz w:val="24"/>
              </w:rPr>
            </w:pPr>
            <w:r>
              <w:rPr>
                <w:sz w:val="24"/>
              </w:rPr>
              <w:t>400-4000</w:t>
            </w:r>
          </w:p>
        </w:tc>
      </w:tr>
      <w:tr w:rsidR="00B23409" w:rsidTr="00B23409">
        <w:trPr>
          <w:trHeight w:val="275"/>
        </w:trPr>
        <w:tc>
          <w:tcPr>
            <w:tcW w:w="2444" w:type="dxa"/>
          </w:tcPr>
          <w:p w:rsidR="00B23409" w:rsidRDefault="00B23409" w:rsidP="00B23409">
            <w:pPr>
              <w:pStyle w:val="TableParagraph"/>
              <w:ind w:left="149"/>
              <w:rPr>
                <w:sz w:val="24"/>
              </w:rPr>
            </w:pPr>
            <w:proofErr w:type="spellStart"/>
            <w:r>
              <w:rPr>
                <w:sz w:val="24"/>
              </w:rPr>
              <w:t>Мало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небезпечні</w:t>
            </w:r>
            <w:proofErr w:type="spellEnd"/>
          </w:p>
        </w:tc>
        <w:tc>
          <w:tcPr>
            <w:tcW w:w="1952" w:type="dxa"/>
          </w:tcPr>
          <w:p w:rsidR="00B23409" w:rsidRDefault="00B23409" w:rsidP="00B23409">
            <w:pPr>
              <w:pStyle w:val="TableParagraph"/>
              <w:ind w:left="195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більше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</w:p>
        </w:tc>
        <w:tc>
          <w:tcPr>
            <w:tcW w:w="1493" w:type="dxa"/>
          </w:tcPr>
          <w:p w:rsidR="00B23409" w:rsidRDefault="00B23409" w:rsidP="00B23409">
            <w:pPr>
              <w:pStyle w:val="TableParagraph"/>
              <w:ind w:left="171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більше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  <w:tc>
          <w:tcPr>
            <w:tcW w:w="2093" w:type="dxa"/>
          </w:tcPr>
          <w:p w:rsidR="00B23409" w:rsidRDefault="00B23409" w:rsidP="00B23409">
            <w:pPr>
              <w:pStyle w:val="TableParagraph"/>
              <w:ind w:left="266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більше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1560" w:type="dxa"/>
          </w:tcPr>
          <w:p w:rsidR="00B23409" w:rsidRDefault="00B23409" w:rsidP="00B23409">
            <w:pPr>
              <w:pStyle w:val="TableParagraph"/>
              <w:ind w:left="208" w:right="5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більше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4000</w:t>
            </w:r>
          </w:p>
        </w:tc>
      </w:tr>
    </w:tbl>
    <w:p w:rsidR="00912556" w:rsidRDefault="00912556" w:rsidP="00912556">
      <w:pPr>
        <w:pStyle w:val="a3"/>
        <w:spacing w:before="11"/>
        <w:rPr>
          <w:sz w:val="27"/>
        </w:rPr>
      </w:pPr>
    </w:p>
    <w:p w:rsidR="00912556" w:rsidRDefault="00912556" w:rsidP="00912556">
      <w:pPr>
        <w:pStyle w:val="Heading2"/>
        <w:ind w:right="2031"/>
      </w:pPr>
      <w:proofErr w:type="spellStart"/>
      <w:r>
        <w:t>Завдання</w:t>
      </w:r>
      <w:proofErr w:type="spellEnd"/>
    </w:p>
    <w:p w:rsidR="00912556" w:rsidRDefault="00912556" w:rsidP="00912556">
      <w:pPr>
        <w:pStyle w:val="a3"/>
        <w:spacing w:before="6"/>
        <w:rPr>
          <w:b/>
          <w:i/>
          <w:sz w:val="27"/>
        </w:rPr>
      </w:pPr>
    </w:p>
    <w:p w:rsidR="00912556" w:rsidRDefault="00912556" w:rsidP="00912556">
      <w:pPr>
        <w:pStyle w:val="a5"/>
        <w:numPr>
          <w:ilvl w:val="0"/>
          <w:numId w:val="2"/>
        </w:numPr>
        <w:tabs>
          <w:tab w:val="left" w:pos="1905"/>
        </w:tabs>
        <w:ind w:right="1011" w:firstLine="566"/>
        <w:jc w:val="both"/>
        <w:rPr>
          <w:sz w:val="28"/>
        </w:rPr>
      </w:pPr>
      <w:proofErr w:type="spellStart"/>
      <w:r>
        <w:rPr>
          <w:sz w:val="28"/>
        </w:rPr>
        <w:t>За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обчисленими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роботі</w:t>
      </w:r>
      <w:proofErr w:type="spellEnd"/>
      <w:r>
        <w:rPr>
          <w:sz w:val="28"/>
        </w:rPr>
        <w:t xml:space="preserve"> № 3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значеннями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гострої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хронічної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токсичної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дії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коефіцієнту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можливого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інгаляційного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отруєння</w:t>
      </w:r>
      <w:proofErr w:type="spellEnd"/>
      <w:r>
        <w:rPr>
          <w:spacing w:val="1"/>
          <w:sz w:val="28"/>
        </w:rPr>
        <w:t xml:space="preserve"> </w:t>
      </w:r>
      <w:r>
        <w:rPr>
          <w:i/>
          <w:sz w:val="28"/>
        </w:rPr>
        <w:t>КМІО</w:t>
      </w:r>
      <w:r>
        <w:rPr>
          <w:i/>
          <w:spacing w:val="71"/>
          <w:sz w:val="28"/>
        </w:rPr>
        <w:t xml:space="preserve"> </w:t>
      </w:r>
      <w:proofErr w:type="spellStart"/>
      <w:r>
        <w:rPr>
          <w:sz w:val="28"/>
        </w:rPr>
        <w:t>та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величини</w:t>
      </w:r>
      <w:proofErr w:type="spellEnd"/>
      <w:r>
        <w:rPr>
          <w:spacing w:val="-3"/>
          <w:sz w:val="28"/>
        </w:rPr>
        <w:t xml:space="preserve"> </w:t>
      </w:r>
      <w:r>
        <w:rPr>
          <w:i/>
          <w:sz w:val="28"/>
        </w:rPr>
        <w:t xml:space="preserve">ГДК </w:t>
      </w:r>
      <w:proofErr w:type="spellStart"/>
      <w:r>
        <w:rPr>
          <w:sz w:val="28"/>
        </w:rPr>
        <w:t>визначити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клас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небезпеки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токсиканта</w:t>
      </w:r>
      <w:proofErr w:type="spellEnd"/>
      <w:r>
        <w:rPr>
          <w:sz w:val="28"/>
        </w:rPr>
        <w:t>.</w:t>
      </w:r>
    </w:p>
    <w:p w:rsidR="00912556" w:rsidRPr="00C31E13" w:rsidRDefault="00912556" w:rsidP="00912556">
      <w:pPr>
        <w:pStyle w:val="a5"/>
        <w:numPr>
          <w:ilvl w:val="0"/>
          <w:numId w:val="2"/>
        </w:numPr>
        <w:tabs>
          <w:tab w:val="left" w:pos="1841"/>
        </w:tabs>
        <w:ind w:right="1013" w:firstLine="566"/>
        <w:jc w:val="both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Порівняти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запропоновані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викладачем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токсиканти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критерієм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екологічної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небезпеки</w:t>
      </w:r>
      <w:proofErr w:type="spellEnd"/>
      <w:r w:rsidRPr="00C31E13">
        <w:rPr>
          <w:spacing w:val="-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згідно</w:t>
      </w:r>
      <w:proofErr w:type="spellEnd"/>
      <w:r w:rsidRPr="00C31E13">
        <w:rPr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визначених</w:t>
      </w:r>
      <w:proofErr w:type="spellEnd"/>
      <w:r w:rsidRPr="00C31E13">
        <w:rPr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параметрів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токсикометрії</w:t>
      </w:r>
      <w:proofErr w:type="spellEnd"/>
      <w:r w:rsidRPr="00C31E13">
        <w:rPr>
          <w:sz w:val="28"/>
          <w:lang w:val="ru-RU"/>
        </w:rPr>
        <w:t>.</w:t>
      </w:r>
    </w:p>
    <w:p w:rsidR="00912556" w:rsidRPr="00C31E13" w:rsidRDefault="00912556" w:rsidP="00912556">
      <w:pPr>
        <w:pStyle w:val="a5"/>
        <w:numPr>
          <w:ilvl w:val="0"/>
          <w:numId w:val="2"/>
        </w:numPr>
        <w:tabs>
          <w:tab w:val="left" w:pos="1841"/>
        </w:tabs>
        <w:spacing w:line="321" w:lineRule="exact"/>
        <w:ind w:left="1840" w:hanging="282"/>
        <w:jc w:val="both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Оформити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розрахунки</w:t>
      </w:r>
      <w:proofErr w:type="spellEnd"/>
      <w:r w:rsidRPr="00C31E13">
        <w:rPr>
          <w:sz w:val="28"/>
          <w:lang w:val="ru-RU"/>
        </w:rPr>
        <w:t xml:space="preserve"> в</w:t>
      </w:r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робочому</w:t>
      </w:r>
      <w:proofErr w:type="spellEnd"/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зошиті</w:t>
      </w:r>
      <w:proofErr w:type="spellEnd"/>
      <w:r w:rsidRPr="00C31E13">
        <w:rPr>
          <w:sz w:val="28"/>
          <w:lang w:val="ru-RU"/>
        </w:rPr>
        <w:t>.</w:t>
      </w:r>
    </w:p>
    <w:p w:rsidR="00912556" w:rsidRPr="00C31E13" w:rsidRDefault="00912556" w:rsidP="00912556">
      <w:pPr>
        <w:pStyle w:val="a5"/>
        <w:numPr>
          <w:ilvl w:val="0"/>
          <w:numId w:val="2"/>
        </w:numPr>
        <w:tabs>
          <w:tab w:val="left" w:pos="1841"/>
        </w:tabs>
        <w:ind w:left="1840" w:hanging="282"/>
        <w:jc w:val="both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Захистити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роботу</w:t>
      </w:r>
      <w:r w:rsidRPr="00C31E13">
        <w:rPr>
          <w:spacing w:val="-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і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відповісти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на</w:t>
      </w:r>
      <w:r w:rsidRPr="00C31E13">
        <w:rPr>
          <w:spacing w:val="-6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контрольні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питання</w:t>
      </w:r>
      <w:proofErr w:type="spellEnd"/>
      <w:r w:rsidRPr="00C31E13">
        <w:rPr>
          <w:sz w:val="28"/>
          <w:lang w:val="ru-RU"/>
        </w:rPr>
        <w:t>.</w:t>
      </w:r>
    </w:p>
    <w:p w:rsidR="00912556" w:rsidRPr="00C31E13" w:rsidRDefault="00912556" w:rsidP="00912556">
      <w:pPr>
        <w:pStyle w:val="a3"/>
        <w:spacing w:before="8"/>
        <w:rPr>
          <w:lang w:val="ru-RU"/>
        </w:rPr>
      </w:pPr>
    </w:p>
    <w:p w:rsidR="00912556" w:rsidRDefault="00912556" w:rsidP="00912556">
      <w:pPr>
        <w:pStyle w:val="Heading2"/>
        <w:ind w:left="0" w:right="4137"/>
        <w:jc w:val="right"/>
      </w:pPr>
      <w:proofErr w:type="spellStart"/>
      <w:r>
        <w:t>Контрольні</w:t>
      </w:r>
      <w:proofErr w:type="spellEnd"/>
      <w:r>
        <w:rPr>
          <w:spacing w:val="-5"/>
        </w:rPr>
        <w:t xml:space="preserve"> </w:t>
      </w:r>
      <w:proofErr w:type="spellStart"/>
      <w:r>
        <w:t>питання</w:t>
      </w:r>
      <w:proofErr w:type="spellEnd"/>
    </w:p>
    <w:p w:rsidR="00912556" w:rsidRDefault="00912556" w:rsidP="00912556">
      <w:pPr>
        <w:pStyle w:val="a3"/>
        <w:spacing w:before="3"/>
        <w:rPr>
          <w:b/>
          <w:i/>
          <w:sz w:val="27"/>
        </w:rPr>
      </w:pPr>
    </w:p>
    <w:p w:rsidR="00912556" w:rsidRPr="00C31E13" w:rsidRDefault="00912556" w:rsidP="00912556">
      <w:pPr>
        <w:pStyle w:val="a5"/>
        <w:numPr>
          <w:ilvl w:val="0"/>
          <w:numId w:val="1"/>
        </w:numPr>
        <w:tabs>
          <w:tab w:val="left" w:pos="1846"/>
        </w:tabs>
        <w:spacing w:before="1"/>
        <w:ind w:right="1015" w:firstLine="566"/>
        <w:rPr>
          <w:sz w:val="28"/>
          <w:lang w:val="ru-RU"/>
        </w:rPr>
      </w:pPr>
      <w:proofErr w:type="spellStart"/>
      <w:r w:rsidRPr="00C31E13">
        <w:rPr>
          <w:sz w:val="28"/>
          <w:lang w:val="ru-RU"/>
        </w:rPr>
        <w:t>Які</w:t>
      </w:r>
      <w:proofErr w:type="spellEnd"/>
      <w:r w:rsidRPr="00C31E13">
        <w:rPr>
          <w:spacing w:val="6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параметри</w:t>
      </w:r>
      <w:proofErr w:type="spellEnd"/>
      <w:r w:rsidRPr="00C31E13">
        <w:rPr>
          <w:spacing w:val="6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токсикометрії</w:t>
      </w:r>
      <w:proofErr w:type="spellEnd"/>
      <w:r w:rsidRPr="00C31E13">
        <w:rPr>
          <w:spacing w:val="6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лежать</w:t>
      </w:r>
      <w:r w:rsidRPr="00C31E13">
        <w:rPr>
          <w:spacing w:val="63"/>
          <w:sz w:val="28"/>
          <w:lang w:val="ru-RU"/>
        </w:rPr>
        <w:t xml:space="preserve"> </w:t>
      </w:r>
      <w:proofErr w:type="gramStart"/>
      <w:r w:rsidRPr="00C31E13">
        <w:rPr>
          <w:sz w:val="28"/>
          <w:lang w:val="ru-RU"/>
        </w:rPr>
        <w:t>в</w:t>
      </w:r>
      <w:proofErr w:type="gramEnd"/>
      <w:r w:rsidRPr="00C31E13">
        <w:rPr>
          <w:spacing w:val="6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основі</w:t>
      </w:r>
      <w:proofErr w:type="spellEnd"/>
      <w:r w:rsidRPr="00C31E13">
        <w:rPr>
          <w:spacing w:val="6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класифікації</w:t>
      </w:r>
      <w:proofErr w:type="spellEnd"/>
      <w:r w:rsidRPr="00C31E13">
        <w:rPr>
          <w:spacing w:val="6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шкідливих</w:t>
      </w:r>
      <w:proofErr w:type="spellEnd"/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</w:t>
      </w:r>
      <w:proofErr w:type="spellEnd"/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за </w:t>
      </w:r>
      <w:proofErr w:type="spellStart"/>
      <w:r w:rsidRPr="00C31E13">
        <w:rPr>
          <w:sz w:val="28"/>
          <w:lang w:val="ru-RU"/>
        </w:rPr>
        <w:t>ступенем</w:t>
      </w:r>
      <w:proofErr w:type="spellEnd"/>
      <w:r w:rsidRPr="00C31E13">
        <w:rPr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небезпеки</w:t>
      </w:r>
      <w:proofErr w:type="spellEnd"/>
      <w:r w:rsidRPr="00C31E13">
        <w:rPr>
          <w:sz w:val="28"/>
          <w:lang w:val="ru-RU"/>
        </w:rPr>
        <w:t>.</w:t>
      </w:r>
    </w:p>
    <w:p w:rsidR="00912556" w:rsidRPr="00C31E13" w:rsidRDefault="00912556" w:rsidP="00912556">
      <w:pPr>
        <w:pStyle w:val="a5"/>
        <w:numPr>
          <w:ilvl w:val="0"/>
          <w:numId w:val="1"/>
        </w:numPr>
        <w:tabs>
          <w:tab w:val="left" w:pos="1915"/>
        </w:tabs>
        <w:spacing w:line="242" w:lineRule="auto"/>
        <w:ind w:right="1016" w:firstLine="566"/>
        <w:rPr>
          <w:sz w:val="28"/>
          <w:lang w:val="ru-RU"/>
        </w:rPr>
      </w:pPr>
      <w:proofErr w:type="spellStart"/>
      <w:proofErr w:type="gramStart"/>
      <w:r w:rsidRPr="00C31E13">
        <w:rPr>
          <w:sz w:val="28"/>
          <w:lang w:val="ru-RU"/>
        </w:rPr>
        <w:t>Назв</w:t>
      </w:r>
      <w:proofErr w:type="gramEnd"/>
      <w:r w:rsidRPr="00C31E13">
        <w:rPr>
          <w:sz w:val="28"/>
          <w:lang w:val="ru-RU"/>
        </w:rPr>
        <w:t>іть</w:t>
      </w:r>
      <w:proofErr w:type="spellEnd"/>
      <w:r w:rsidRPr="00C31E13">
        <w:rPr>
          <w:spacing w:val="4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особливості</w:t>
      </w:r>
      <w:proofErr w:type="spellEnd"/>
      <w:r w:rsidRPr="00C31E13">
        <w:rPr>
          <w:spacing w:val="4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віднесення</w:t>
      </w:r>
      <w:proofErr w:type="spellEnd"/>
      <w:r w:rsidRPr="00C31E13">
        <w:rPr>
          <w:spacing w:val="4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шкідливої</w:t>
      </w:r>
      <w:proofErr w:type="spellEnd"/>
      <w:r w:rsidRPr="00C31E13">
        <w:rPr>
          <w:spacing w:val="4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речовини</w:t>
      </w:r>
      <w:proofErr w:type="spellEnd"/>
      <w:r w:rsidRPr="00C31E13">
        <w:rPr>
          <w:spacing w:val="4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</w:t>
      </w:r>
      <w:r w:rsidRPr="00C31E13">
        <w:rPr>
          <w:spacing w:val="4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певного</w:t>
      </w:r>
      <w:proofErr w:type="spellEnd"/>
      <w:r w:rsidRPr="00C31E13">
        <w:rPr>
          <w:spacing w:val="4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класу</w:t>
      </w:r>
      <w:proofErr w:type="spellEnd"/>
      <w:r w:rsidRPr="00C31E13">
        <w:rPr>
          <w:spacing w:val="-67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небезпеки</w:t>
      </w:r>
      <w:proofErr w:type="spellEnd"/>
      <w:r w:rsidRPr="00C31E13">
        <w:rPr>
          <w:sz w:val="28"/>
          <w:lang w:val="ru-RU"/>
        </w:rPr>
        <w:t xml:space="preserve"> за</w:t>
      </w:r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наявності</w:t>
      </w:r>
      <w:proofErr w:type="spellEnd"/>
      <w:r w:rsidRPr="00C31E13">
        <w:rPr>
          <w:spacing w:val="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декількох</w:t>
      </w:r>
      <w:proofErr w:type="spellEnd"/>
      <w:r w:rsidRPr="00C31E13">
        <w:rPr>
          <w:spacing w:val="-1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показників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токсичності</w:t>
      </w:r>
      <w:proofErr w:type="spellEnd"/>
      <w:r w:rsidRPr="00C31E13">
        <w:rPr>
          <w:sz w:val="28"/>
          <w:lang w:val="ru-RU"/>
        </w:rPr>
        <w:t>.</w:t>
      </w:r>
    </w:p>
    <w:p w:rsidR="00912556" w:rsidRPr="00C31E13" w:rsidRDefault="00912556" w:rsidP="00912556">
      <w:pPr>
        <w:pStyle w:val="a5"/>
        <w:numPr>
          <w:ilvl w:val="0"/>
          <w:numId w:val="1"/>
        </w:numPr>
        <w:tabs>
          <w:tab w:val="left" w:pos="1846"/>
        </w:tabs>
        <w:spacing w:line="318" w:lineRule="exact"/>
        <w:ind w:left="1845" w:hanging="287"/>
        <w:rPr>
          <w:sz w:val="28"/>
          <w:lang w:val="ru-RU"/>
        </w:rPr>
      </w:pPr>
      <w:r w:rsidRPr="00C31E13">
        <w:rPr>
          <w:sz w:val="28"/>
          <w:lang w:val="ru-RU"/>
        </w:rPr>
        <w:t>Чим</w:t>
      </w:r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ві</w:t>
      </w:r>
      <w:proofErr w:type="gramStart"/>
      <w:r w:rsidRPr="00C31E13">
        <w:rPr>
          <w:sz w:val="28"/>
          <w:lang w:val="ru-RU"/>
        </w:rPr>
        <w:t>др</w:t>
      </w:r>
      <w:proofErr w:type="gramEnd"/>
      <w:r w:rsidRPr="00C31E13">
        <w:rPr>
          <w:sz w:val="28"/>
          <w:lang w:val="ru-RU"/>
        </w:rPr>
        <w:t>ізняється</w:t>
      </w:r>
      <w:proofErr w:type="spellEnd"/>
      <w:r w:rsidRPr="00C31E13">
        <w:rPr>
          <w:spacing w:val="-2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класифікація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пестицидів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4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ступенем</w:t>
      </w:r>
      <w:proofErr w:type="spellEnd"/>
      <w:r w:rsidRPr="00C31E13">
        <w:rPr>
          <w:spacing w:val="-3"/>
          <w:sz w:val="28"/>
          <w:lang w:val="ru-RU"/>
        </w:rPr>
        <w:t xml:space="preserve"> </w:t>
      </w:r>
      <w:proofErr w:type="spellStart"/>
      <w:r w:rsidRPr="00C31E13">
        <w:rPr>
          <w:sz w:val="28"/>
          <w:lang w:val="ru-RU"/>
        </w:rPr>
        <w:t>небезпеки</w:t>
      </w:r>
      <w:proofErr w:type="spellEnd"/>
      <w:r w:rsidRPr="00C31E13">
        <w:rPr>
          <w:sz w:val="28"/>
          <w:lang w:val="ru-RU"/>
        </w:rPr>
        <w:t>?</w:t>
      </w:r>
    </w:p>
    <w:p w:rsidR="003E09DC" w:rsidRPr="00B23409" w:rsidRDefault="00B23409" w:rsidP="00912556">
      <w:pPr>
        <w:rPr>
          <w:lang w:val="ru-RU"/>
        </w:rPr>
      </w:pPr>
    </w:p>
    <w:sectPr w:rsidR="003E09DC" w:rsidRPr="00B23409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30A2C"/>
    <w:rsid w:val="00503F60"/>
    <w:rsid w:val="00912556"/>
    <w:rsid w:val="00A87B41"/>
    <w:rsid w:val="00B23409"/>
    <w:rsid w:val="00B30A2C"/>
    <w:rsid w:val="00DA0CDF"/>
    <w:rsid w:val="00E82118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25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A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12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1255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12556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912556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12556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12556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912556"/>
    <w:pPr>
      <w:spacing w:line="256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2697</Characters>
  <Application>Microsoft Office Word</Application>
  <DocSecurity>0</DocSecurity>
  <Lines>22</Lines>
  <Paragraphs>6</Paragraphs>
  <ScaleCrop>false</ScaleCrop>
  <Company>Grizli777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3</cp:revision>
  <dcterms:created xsi:type="dcterms:W3CDTF">2022-08-26T14:53:00Z</dcterms:created>
  <dcterms:modified xsi:type="dcterms:W3CDTF">2022-09-22T17:53:00Z</dcterms:modified>
</cp:coreProperties>
</file>