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7E" w:rsidRPr="0048757E" w:rsidRDefault="0048757E" w:rsidP="0048757E">
      <w:pPr>
        <w:suppressAutoHyphens w:val="0"/>
        <w:spacing w:before="100" w:beforeAutospacing="1" w:after="100" w:afterAutospacing="1"/>
        <w:rPr>
          <w:b/>
          <w:sz w:val="28"/>
          <w:szCs w:val="28"/>
        </w:rPr>
      </w:pPr>
      <w:r w:rsidRPr="0048757E">
        <w:rPr>
          <w:b/>
          <w:sz w:val="28"/>
          <w:szCs w:val="28"/>
        </w:rPr>
        <w:t xml:space="preserve">Тема : Гендерна компетентність педагога: теоретико-правові аспекти, </w:t>
      </w:r>
      <w:r w:rsidR="009E411B">
        <w:rPr>
          <w:b/>
          <w:sz w:val="28"/>
          <w:szCs w:val="28"/>
        </w:rPr>
        <w:t>гендерн</w:t>
      </w:r>
      <w:r w:rsidRPr="0048757E">
        <w:rPr>
          <w:b/>
          <w:sz w:val="28"/>
          <w:szCs w:val="28"/>
        </w:rPr>
        <w:t>і виміри та інструменти забезпечення гендерної рівності в освіті</w:t>
      </w:r>
    </w:p>
    <w:p w:rsidR="00713965" w:rsidRPr="0048757E" w:rsidRDefault="00713965" w:rsidP="00713965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48757E">
        <w:rPr>
          <w:rFonts w:cs="Times New Roman"/>
          <w:b/>
          <w:bCs/>
          <w:sz w:val="28"/>
          <w:szCs w:val="28"/>
          <w:lang w:val="ru-RU" w:eastAsia="ru-RU"/>
        </w:rPr>
        <w:t xml:space="preserve">План </w:t>
      </w:r>
      <w:proofErr w:type="spellStart"/>
      <w:r w:rsidRPr="0048757E">
        <w:rPr>
          <w:rFonts w:cs="Times New Roman"/>
          <w:b/>
          <w:bCs/>
          <w:sz w:val="28"/>
          <w:szCs w:val="28"/>
          <w:lang w:val="ru-RU" w:eastAsia="ru-RU"/>
        </w:rPr>
        <w:t>лекції</w:t>
      </w:r>
      <w:proofErr w:type="spellEnd"/>
      <w:r w:rsidRPr="0048757E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48757E" w:rsidRPr="007A06C6" w:rsidRDefault="0048757E" w:rsidP="007A06C6">
      <w:pPr>
        <w:pStyle w:val="a6"/>
        <w:numPr>
          <w:ilvl w:val="0"/>
          <w:numId w:val="13"/>
        </w:numPr>
        <w:spacing w:before="100" w:beforeAutospacing="1" w:after="100" w:afterAutospacing="1" w:line="360" w:lineRule="auto"/>
        <w:ind w:left="603" w:hanging="684"/>
        <w:jc w:val="both"/>
        <w:rPr>
          <w:sz w:val="28"/>
          <w:szCs w:val="28"/>
        </w:rPr>
      </w:pPr>
      <w:r w:rsidRPr="007A06C6">
        <w:rPr>
          <w:bCs/>
          <w:sz w:val="28"/>
          <w:szCs w:val="28"/>
          <w:lang w:val="uk-UA"/>
        </w:rPr>
        <w:t>Гендерна</w:t>
      </w:r>
      <w:r w:rsidRPr="007A06C6">
        <w:rPr>
          <w:bCs/>
          <w:sz w:val="28"/>
          <w:szCs w:val="28"/>
        </w:rPr>
        <w:t xml:space="preserve"> </w:t>
      </w:r>
      <w:proofErr w:type="spellStart"/>
      <w:r w:rsidRPr="007A06C6">
        <w:rPr>
          <w:bCs/>
          <w:sz w:val="28"/>
          <w:szCs w:val="28"/>
        </w:rPr>
        <w:t>компетентність</w:t>
      </w:r>
      <w:proofErr w:type="spellEnd"/>
      <w:r w:rsidRPr="007A06C6">
        <w:rPr>
          <w:bCs/>
          <w:sz w:val="28"/>
          <w:szCs w:val="28"/>
        </w:rPr>
        <w:t xml:space="preserve">  педагога та </w:t>
      </w:r>
      <w:proofErr w:type="spellStart"/>
      <w:r w:rsidRPr="007A06C6">
        <w:rPr>
          <w:bCs/>
          <w:sz w:val="28"/>
          <w:szCs w:val="28"/>
        </w:rPr>
        <w:t>її</w:t>
      </w:r>
      <w:proofErr w:type="spellEnd"/>
      <w:r w:rsidRPr="007A06C6">
        <w:rPr>
          <w:bCs/>
          <w:sz w:val="28"/>
          <w:szCs w:val="28"/>
        </w:rPr>
        <w:t xml:space="preserve"> </w:t>
      </w:r>
      <w:proofErr w:type="spellStart"/>
      <w:r w:rsidRPr="007A06C6">
        <w:rPr>
          <w:bCs/>
          <w:sz w:val="28"/>
          <w:szCs w:val="28"/>
        </w:rPr>
        <w:t>значення</w:t>
      </w:r>
      <w:proofErr w:type="spellEnd"/>
      <w:r w:rsidRPr="007A06C6">
        <w:rPr>
          <w:bCs/>
          <w:sz w:val="28"/>
          <w:szCs w:val="28"/>
        </w:rPr>
        <w:t xml:space="preserve"> в </w:t>
      </w:r>
      <w:proofErr w:type="spellStart"/>
      <w:r w:rsidRPr="007A06C6">
        <w:rPr>
          <w:bCs/>
          <w:sz w:val="28"/>
          <w:szCs w:val="28"/>
        </w:rPr>
        <w:t>освітньому</w:t>
      </w:r>
      <w:proofErr w:type="spellEnd"/>
      <w:r w:rsidRPr="007A06C6">
        <w:rPr>
          <w:bCs/>
          <w:sz w:val="28"/>
          <w:szCs w:val="28"/>
        </w:rPr>
        <w:t xml:space="preserve"> </w:t>
      </w:r>
      <w:proofErr w:type="spellStart"/>
      <w:r w:rsidRPr="007A06C6">
        <w:rPr>
          <w:bCs/>
          <w:sz w:val="28"/>
          <w:szCs w:val="28"/>
        </w:rPr>
        <w:t>процесі</w:t>
      </w:r>
      <w:proofErr w:type="spellEnd"/>
    </w:p>
    <w:p w:rsidR="0048757E" w:rsidRPr="007A06C6" w:rsidRDefault="0048757E" w:rsidP="007A06C6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603" w:hanging="684"/>
        <w:jc w:val="both"/>
        <w:rPr>
          <w:rFonts w:cs="Times New Roman"/>
          <w:sz w:val="28"/>
          <w:szCs w:val="28"/>
          <w:lang w:val="ru-RU" w:eastAsia="ru-RU"/>
        </w:rPr>
      </w:pPr>
      <w:r w:rsidRPr="007A06C6">
        <w:rPr>
          <w:rFonts w:cs="Times New Roman"/>
          <w:bCs/>
          <w:sz w:val="28"/>
          <w:szCs w:val="28"/>
          <w:lang w:val="ru-RU" w:eastAsia="ru-RU"/>
        </w:rPr>
        <w:t>Теоретико-</w:t>
      </w:r>
      <w:proofErr w:type="spellStart"/>
      <w:r w:rsidRPr="007A06C6">
        <w:rPr>
          <w:rFonts w:cs="Times New Roman"/>
          <w:bCs/>
          <w:sz w:val="28"/>
          <w:szCs w:val="28"/>
          <w:lang w:val="ru-RU" w:eastAsia="ru-RU"/>
        </w:rPr>
        <w:t>правові</w:t>
      </w:r>
      <w:proofErr w:type="spellEnd"/>
      <w:r w:rsidRPr="007A06C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06C6">
        <w:rPr>
          <w:rFonts w:cs="Times New Roman"/>
          <w:bCs/>
          <w:sz w:val="28"/>
          <w:szCs w:val="28"/>
          <w:lang w:val="ru-RU" w:eastAsia="ru-RU"/>
        </w:rPr>
        <w:t>аспекти</w:t>
      </w:r>
      <w:proofErr w:type="spellEnd"/>
      <w:r w:rsidRPr="007A06C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06C6">
        <w:rPr>
          <w:rFonts w:cs="Times New Roman"/>
          <w:bCs/>
          <w:sz w:val="28"/>
          <w:szCs w:val="28"/>
          <w:lang w:val="ru-RU" w:eastAsia="ru-RU"/>
        </w:rPr>
        <w:t>гендерної</w:t>
      </w:r>
      <w:proofErr w:type="spellEnd"/>
      <w:r w:rsidRPr="007A06C6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A06C6">
        <w:rPr>
          <w:rFonts w:cs="Times New Roman"/>
          <w:bCs/>
          <w:sz w:val="28"/>
          <w:szCs w:val="28"/>
          <w:lang w:val="ru-RU" w:eastAsia="ru-RU"/>
        </w:rPr>
        <w:t>рівності</w:t>
      </w:r>
      <w:proofErr w:type="spellEnd"/>
      <w:r w:rsidRPr="007A06C6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7A06C6">
        <w:rPr>
          <w:rFonts w:cs="Times New Roman"/>
          <w:bCs/>
          <w:sz w:val="28"/>
          <w:szCs w:val="28"/>
          <w:lang w:val="ru-RU" w:eastAsia="ru-RU"/>
        </w:rPr>
        <w:t>освіті</w:t>
      </w:r>
      <w:proofErr w:type="spellEnd"/>
    </w:p>
    <w:p w:rsidR="0048757E" w:rsidRPr="007A06C6" w:rsidRDefault="0000432A" w:rsidP="007A06C6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603" w:hanging="684"/>
        <w:jc w:val="both"/>
        <w:rPr>
          <w:rFonts w:cs="Times New Roman"/>
          <w:sz w:val="28"/>
          <w:szCs w:val="28"/>
          <w:lang w:val="ru-RU" w:eastAsia="ru-RU"/>
        </w:rPr>
      </w:pPr>
      <w:r w:rsidRPr="007A06C6">
        <w:rPr>
          <w:rFonts w:cs="Times New Roman"/>
          <w:color w:val="333333"/>
          <w:sz w:val="28"/>
          <w:szCs w:val="28"/>
          <w:shd w:val="clear" w:color="auto" w:fill="FFFFFF"/>
        </w:rPr>
        <w:t>Стратегія впровадження гендерної рівності у сфері освіти до 2030 року</w:t>
      </w:r>
      <w:r w:rsidR="0048757E" w:rsidRPr="007A06C6">
        <w:rPr>
          <w:rFonts w:cs="Times New Roman"/>
          <w:bCs/>
          <w:sz w:val="28"/>
          <w:szCs w:val="28"/>
          <w:lang w:val="ru-RU" w:eastAsia="ru-RU"/>
        </w:rPr>
        <w:t>.</w:t>
      </w:r>
    </w:p>
    <w:p w:rsidR="00713965" w:rsidRPr="007A06C6" w:rsidRDefault="0048757E" w:rsidP="007A06C6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603" w:hanging="684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7A06C6">
        <w:rPr>
          <w:rFonts w:cs="Times New Roman"/>
          <w:sz w:val="28"/>
          <w:szCs w:val="28"/>
          <w:lang w:val="ru-RU" w:eastAsia="ru-RU"/>
        </w:rPr>
        <w:t>Гендерний</w:t>
      </w:r>
      <w:proofErr w:type="spellEnd"/>
      <w:r w:rsidRPr="007A06C6">
        <w:rPr>
          <w:rFonts w:cs="Times New Roman"/>
          <w:sz w:val="28"/>
          <w:szCs w:val="28"/>
          <w:lang w:val="ru-RU" w:eastAsia="ru-RU"/>
        </w:rPr>
        <w:t xml:space="preserve"> аудит як </w:t>
      </w:r>
      <w:proofErr w:type="spellStart"/>
      <w:r w:rsidRPr="007A06C6">
        <w:rPr>
          <w:rFonts w:cs="Times New Roman"/>
          <w:sz w:val="28"/>
          <w:szCs w:val="28"/>
          <w:lang w:val="ru-RU" w:eastAsia="ru-RU"/>
        </w:rPr>
        <w:t>інструмент</w:t>
      </w:r>
      <w:proofErr w:type="spellEnd"/>
      <w:r w:rsidRPr="007A06C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7A06C6">
        <w:rPr>
          <w:rFonts w:cs="Times New Roman"/>
          <w:sz w:val="28"/>
          <w:szCs w:val="28"/>
          <w:lang w:val="ru-RU" w:eastAsia="ru-RU"/>
        </w:rPr>
        <w:t>оцінки</w:t>
      </w:r>
      <w:proofErr w:type="spellEnd"/>
      <w:r w:rsidRPr="007A06C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7A06C6">
        <w:rPr>
          <w:rFonts w:cs="Times New Roman"/>
          <w:sz w:val="28"/>
          <w:szCs w:val="28"/>
          <w:lang w:val="ru-RU" w:eastAsia="ru-RU"/>
        </w:rPr>
        <w:t>інституалізації</w:t>
      </w:r>
      <w:proofErr w:type="spellEnd"/>
      <w:r w:rsidRPr="007A06C6">
        <w:rPr>
          <w:rFonts w:cs="Times New Roman"/>
          <w:sz w:val="28"/>
          <w:szCs w:val="28"/>
          <w:lang w:val="ru-RU" w:eastAsia="ru-RU"/>
        </w:rPr>
        <w:t xml:space="preserve"> гендерного </w:t>
      </w:r>
      <w:proofErr w:type="spellStart"/>
      <w:r w:rsidRPr="007A06C6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7A06C6">
        <w:rPr>
          <w:rFonts w:cs="Times New Roman"/>
          <w:sz w:val="28"/>
          <w:szCs w:val="28"/>
          <w:lang w:val="ru-RU" w:eastAsia="ru-RU"/>
        </w:rPr>
        <w:t>.</w:t>
      </w:r>
    </w:p>
    <w:p w:rsidR="007A06C6" w:rsidRPr="007A06C6" w:rsidRDefault="00856EB3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  <w:lang w:val="uk-UA"/>
        </w:rPr>
      </w:pPr>
      <w:r w:rsidRPr="007A06C6">
        <w:rPr>
          <w:sz w:val="28"/>
          <w:szCs w:val="28"/>
        </w:rPr>
        <w:t xml:space="preserve">Гендерна </w:t>
      </w:r>
      <w:proofErr w:type="spellStart"/>
      <w:r w:rsidRPr="007A06C6">
        <w:rPr>
          <w:sz w:val="28"/>
          <w:szCs w:val="28"/>
        </w:rPr>
        <w:t>компетентність</w:t>
      </w:r>
      <w:proofErr w:type="spellEnd"/>
      <w:r w:rsidRPr="007A06C6">
        <w:rPr>
          <w:sz w:val="28"/>
          <w:szCs w:val="28"/>
        </w:rPr>
        <w:t xml:space="preserve"> є </w:t>
      </w:r>
      <w:proofErr w:type="spellStart"/>
      <w:r w:rsidRPr="007A06C6">
        <w:rPr>
          <w:sz w:val="28"/>
          <w:szCs w:val="28"/>
        </w:rPr>
        <w:t>соціально-психологічною</w:t>
      </w:r>
      <w:proofErr w:type="spellEnd"/>
      <w:r w:rsidRPr="007A06C6">
        <w:rPr>
          <w:sz w:val="28"/>
          <w:szCs w:val="28"/>
        </w:rPr>
        <w:t xml:space="preserve"> характеристикою </w:t>
      </w:r>
      <w:proofErr w:type="spellStart"/>
      <w:r w:rsidRPr="007A06C6">
        <w:rPr>
          <w:sz w:val="28"/>
          <w:szCs w:val="28"/>
        </w:rPr>
        <w:t>людини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що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дозволяє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їй</w:t>
      </w:r>
      <w:proofErr w:type="spellEnd"/>
      <w:r w:rsidRPr="007A06C6">
        <w:rPr>
          <w:sz w:val="28"/>
          <w:szCs w:val="28"/>
        </w:rPr>
        <w:t xml:space="preserve"> бути </w:t>
      </w:r>
      <w:proofErr w:type="spellStart"/>
      <w:r w:rsidRPr="007A06C6">
        <w:rPr>
          <w:sz w:val="28"/>
          <w:szCs w:val="28"/>
        </w:rPr>
        <w:t>ефективною</w:t>
      </w:r>
      <w:proofErr w:type="spellEnd"/>
      <w:r w:rsidRPr="007A06C6">
        <w:rPr>
          <w:sz w:val="28"/>
          <w:szCs w:val="28"/>
        </w:rPr>
        <w:t xml:space="preserve"> в </w:t>
      </w:r>
      <w:proofErr w:type="spellStart"/>
      <w:r w:rsidRPr="007A06C6">
        <w:rPr>
          <w:sz w:val="28"/>
          <w:szCs w:val="28"/>
        </w:rPr>
        <w:t>системі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взаємодії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між</w:t>
      </w:r>
      <w:proofErr w:type="spellEnd"/>
      <w:r w:rsidRPr="007A06C6">
        <w:rPr>
          <w:sz w:val="28"/>
          <w:szCs w:val="28"/>
        </w:rPr>
        <w:t xml:space="preserve"> статями. Гендерно-</w:t>
      </w:r>
      <w:proofErr w:type="spellStart"/>
      <w:r w:rsidRPr="007A06C6">
        <w:rPr>
          <w:sz w:val="28"/>
          <w:szCs w:val="28"/>
        </w:rPr>
        <w:t>компетентній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особистості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притаманні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засновані</w:t>
      </w:r>
      <w:proofErr w:type="spellEnd"/>
      <w:r w:rsidRPr="007A06C6">
        <w:rPr>
          <w:sz w:val="28"/>
          <w:szCs w:val="28"/>
        </w:rPr>
        <w:t xml:space="preserve"> на </w:t>
      </w:r>
      <w:proofErr w:type="spellStart"/>
      <w:r w:rsidRPr="007A06C6">
        <w:rPr>
          <w:sz w:val="28"/>
          <w:szCs w:val="28"/>
        </w:rPr>
        <w:t>рівності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гендерні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уявлення</w:t>
      </w:r>
      <w:proofErr w:type="spellEnd"/>
      <w:r w:rsidRPr="007A06C6">
        <w:rPr>
          <w:sz w:val="28"/>
          <w:szCs w:val="28"/>
        </w:rPr>
        <w:t xml:space="preserve">; в </w:t>
      </w:r>
      <w:proofErr w:type="spellStart"/>
      <w:r w:rsidRPr="007A06C6">
        <w:rPr>
          <w:sz w:val="28"/>
          <w:szCs w:val="28"/>
        </w:rPr>
        <w:t>якої</w:t>
      </w:r>
      <w:proofErr w:type="spellEnd"/>
      <w:r w:rsidRPr="007A06C6">
        <w:rPr>
          <w:sz w:val="28"/>
          <w:szCs w:val="28"/>
        </w:rPr>
        <w:t xml:space="preserve"> не </w:t>
      </w:r>
      <w:proofErr w:type="spellStart"/>
      <w:r w:rsidRPr="007A06C6">
        <w:rPr>
          <w:sz w:val="28"/>
          <w:szCs w:val="28"/>
        </w:rPr>
        <w:t>виражені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гендерні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стереотипи</w:t>
      </w:r>
      <w:proofErr w:type="spellEnd"/>
      <w:r w:rsidRPr="007A06C6">
        <w:rPr>
          <w:sz w:val="28"/>
          <w:szCs w:val="28"/>
        </w:rPr>
        <w:t xml:space="preserve">; у </w:t>
      </w:r>
      <w:proofErr w:type="spellStart"/>
      <w:r w:rsidRPr="007A06C6">
        <w:rPr>
          <w:sz w:val="28"/>
          <w:szCs w:val="28"/>
        </w:rPr>
        <w:t>якої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відсутні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гендерні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упередження</w:t>
      </w:r>
      <w:proofErr w:type="spellEnd"/>
      <w:r w:rsidRPr="007A06C6">
        <w:rPr>
          <w:sz w:val="28"/>
          <w:szCs w:val="28"/>
        </w:rPr>
        <w:t xml:space="preserve"> (</w:t>
      </w:r>
      <w:proofErr w:type="spellStart"/>
      <w:r w:rsidRPr="007A06C6">
        <w:rPr>
          <w:sz w:val="28"/>
          <w:szCs w:val="28"/>
        </w:rPr>
        <w:t>забобони</w:t>
      </w:r>
      <w:proofErr w:type="spellEnd"/>
      <w:r w:rsidRPr="007A06C6">
        <w:rPr>
          <w:sz w:val="28"/>
          <w:szCs w:val="28"/>
        </w:rPr>
        <w:t xml:space="preserve">); </w:t>
      </w:r>
      <w:proofErr w:type="spellStart"/>
      <w:r w:rsidRPr="007A06C6">
        <w:rPr>
          <w:sz w:val="28"/>
          <w:szCs w:val="28"/>
        </w:rPr>
        <w:t>якій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притаманна</w:t>
      </w:r>
      <w:proofErr w:type="spellEnd"/>
      <w:r w:rsidRPr="007A06C6">
        <w:rPr>
          <w:sz w:val="28"/>
          <w:szCs w:val="28"/>
        </w:rPr>
        <w:t xml:space="preserve"> гендерна </w:t>
      </w:r>
      <w:proofErr w:type="spellStart"/>
      <w:r w:rsidRPr="007A06C6">
        <w:rPr>
          <w:sz w:val="28"/>
          <w:szCs w:val="28"/>
        </w:rPr>
        <w:t>чуйність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толерантність</w:t>
      </w:r>
      <w:proofErr w:type="spellEnd"/>
      <w:r w:rsidRPr="007A06C6">
        <w:rPr>
          <w:sz w:val="28"/>
          <w:szCs w:val="28"/>
        </w:rPr>
        <w:t xml:space="preserve">; для </w:t>
      </w:r>
      <w:proofErr w:type="spellStart"/>
      <w:r w:rsidRPr="007A06C6">
        <w:rPr>
          <w:sz w:val="28"/>
          <w:szCs w:val="28"/>
        </w:rPr>
        <w:t>якої</w:t>
      </w:r>
      <w:proofErr w:type="spellEnd"/>
      <w:r w:rsidRPr="007A06C6">
        <w:rPr>
          <w:sz w:val="28"/>
          <w:szCs w:val="28"/>
        </w:rPr>
        <w:t xml:space="preserve"> характерна </w:t>
      </w:r>
      <w:proofErr w:type="spellStart"/>
      <w:r w:rsidRPr="007A06C6">
        <w:rPr>
          <w:sz w:val="28"/>
          <w:szCs w:val="28"/>
        </w:rPr>
        <w:t>партнерська</w:t>
      </w:r>
      <w:proofErr w:type="spellEnd"/>
      <w:r w:rsidRPr="007A06C6">
        <w:rPr>
          <w:sz w:val="28"/>
          <w:szCs w:val="28"/>
        </w:rPr>
        <w:t xml:space="preserve"> модель </w:t>
      </w:r>
      <w:proofErr w:type="spellStart"/>
      <w:r w:rsidRPr="007A06C6">
        <w:rPr>
          <w:sz w:val="28"/>
          <w:szCs w:val="28"/>
        </w:rPr>
        <w:t>стосунків</w:t>
      </w:r>
      <w:proofErr w:type="spellEnd"/>
      <w:r w:rsidRPr="007A06C6">
        <w:rPr>
          <w:sz w:val="28"/>
          <w:szCs w:val="28"/>
        </w:rPr>
        <w:t xml:space="preserve"> в </w:t>
      </w:r>
      <w:proofErr w:type="spellStart"/>
      <w:r w:rsidRPr="007A06C6">
        <w:rPr>
          <w:sz w:val="28"/>
          <w:szCs w:val="28"/>
        </w:rPr>
        <w:t>поведінці</w:t>
      </w:r>
      <w:proofErr w:type="spellEnd"/>
      <w:r w:rsidRPr="007A06C6">
        <w:rPr>
          <w:sz w:val="28"/>
          <w:szCs w:val="28"/>
        </w:rPr>
        <w:t xml:space="preserve"> </w:t>
      </w:r>
      <w:proofErr w:type="gramStart"/>
      <w:r w:rsidRPr="007A06C6">
        <w:rPr>
          <w:sz w:val="28"/>
          <w:szCs w:val="28"/>
        </w:rPr>
        <w:t xml:space="preserve">і  </w:t>
      </w:r>
      <w:proofErr w:type="spellStart"/>
      <w:r w:rsidRPr="007A06C6">
        <w:rPr>
          <w:sz w:val="28"/>
          <w:szCs w:val="28"/>
        </w:rPr>
        <w:t>взаємодії</w:t>
      </w:r>
      <w:proofErr w:type="spellEnd"/>
      <w:proofErr w:type="gram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між</w:t>
      </w:r>
      <w:proofErr w:type="spellEnd"/>
      <w:r w:rsidRPr="007A06C6">
        <w:rPr>
          <w:sz w:val="28"/>
          <w:szCs w:val="28"/>
        </w:rPr>
        <w:t xml:space="preserve"> статями. </w:t>
      </w:r>
      <w:proofErr w:type="spellStart"/>
      <w:r w:rsidRPr="007A06C6">
        <w:rPr>
          <w:sz w:val="28"/>
          <w:szCs w:val="28"/>
        </w:rPr>
        <w:t>Формування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гендерної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компетентності</w:t>
      </w:r>
      <w:proofErr w:type="spellEnd"/>
      <w:r w:rsidRPr="007A06C6">
        <w:rPr>
          <w:sz w:val="28"/>
          <w:szCs w:val="28"/>
        </w:rPr>
        <w:t xml:space="preserve"> — </w:t>
      </w:r>
      <w:proofErr w:type="spellStart"/>
      <w:r w:rsidRPr="007A06C6">
        <w:rPr>
          <w:sz w:val="28"/>
          <w:szCs w:val="28"/>
        </w:rPr>
        <w:t>це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цілеспрямована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діяльність</w:t>
      </w:r>
      <w:proofErr w:type="spellEnd"/>
      <w:r w:rsidRPr="007A06C6">
        <w:rPr>
          <w:sz w:val="28"/>
          <w:szCs w:val="28"/>
        </w:rPr>
        <w:t xml:space="preserve">, у </w:t>
      </w:r>
      <w:proofErr w:type="spellStart"/>
      <w:r w:rsidRPr="007A06C6">
        <w:rPr>
          <w:sz w:val="28"/>
          <w:szCs w:val="28"/>
        </w:rPr>
        <w:t>результаті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якої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людина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демонструє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компетентність</w:t>
      </w:r>
      <w:proofErr w:type="spellEnd"/>
      <w:r w:rsidRPr="007A06C6">
        <w:rPr>
          <w:sz w:val="28"/>
          <w:szCs w:val="28"/>
        </w:rPr>
        <w:t xml:space="preserve"> у </w:t>
      </w:r>
      <w:proofErr w:type="spellStart"/>
      <w:r w:rsidRPr="007A06C6">
        <w:rPr>
          <w:sz w:val="28"/>
          <w:szCs w:val="28"/>
        </w:rPr>
        <w:t>ситуаціях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із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вираженою</w:t>
      </w:r>
      <w:proofErr w:type="spellEnd"/>
      <w:r w:rsidRPr="007A06C6">
        <w:rPr>
          <w:sz w:val="28"/>
          <w:szCs w:val="28"/>
        </w:rPr>
        <w:t xml:space="preserve"> гендерною </w:t>
      </w:r>
      <w:proofErr w:type="spellStart"/>
      <w:r w:rsidRPr="007A06C6">
        <w:rPr>
          <w:sz w:val="28"/>
          <w:szCs w:val="28"/>
        </w:rPr>
        <w:t>складовою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тобто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набуває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засвоює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гендерні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знання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уміння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способи</w:t>
      </w:r>
      <w:proofErr w:type="spellEnd"/>
      <w:r w:rsidRPr="007A06C6">
        <w:rPr>
          <w:sz w:val="28"/>
          <w:szCs w:val="28"/>
        </w:rPr>
        <w:t xml:space="preserve"> гендерно-</w:t>
      </w:r>
      <w:proofErr w:type="spellStart"/>
      <w:r w:rsidRPr="007A06C6">
        <w:rPr>
          <w:sz w:val="28"/>
          <w:szCs w:val="28"/>
        </w:rPr>
        <w:t>коректної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поведінки</w:t>
      </w:r>
      <w:proofErr w:type="spellEnd"/>
      <w:r w:rsidRPr="007A06C6">
        <w:rPr>
          <w:sz w:val="28"/>
          <w:szCs w:val="28"/>
        </w:rPr>
        <w:t xml:space="preserve">. </w:t>
      </w:r>
      <w:proofErr w:type="spellStart"/>
      <w:r w:rsidRPr="007A06C6">
        <w:rPr>
          <w:sz w:val="28"/>
          <w:szCs w:val="28"/>
        </w:rPr>
        <w:t>Такі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складові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гендерної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компетентності</w:t>
      </w:r>
      <w:proofErr w:type="spellEnd"/>
      <w:r w:rsidRPr="007A06C6">
        <w:rPr>
          <w:sz w:val="28"/>
          <w:szCs w:val="28"/>
        </w:rPr>
        <w:t xml:space="preserve"> (</w:t>
      </w:r>
      <w:proofErr w:type="spellStart"/>
      <w:r w:rsidRPr="007A06C6">
        <w:rPr>
          <w:sz w:val="28"/>
          <w:szCs w:val="28"/>
        </w:rPr>
        <w:t>знання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вміння</w:t>
      </w:r>
      <w:proofErr w:type="spellEnd"/>
      <w:r w:rsidRPr="007A06C6">
        <w:rPr>
          <w:sz w:val="28"/>
          <w:szCs w:val="28"/>
        </w:rPr>
        <w:t xml:space="preserve">) </w:t>
      </w:r>
      <w:proofErr w:type="spellStart"/>
      <w:r w:rsidRPr="007A06C6">
        <w:rPr>
          <w:sz w:val="28"/>
          <w:szCs w:val="28"/>
        </w:rPr>
        <w:t>можуть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допомогти</w:t>
      </w:r>
      <w:proofErr w:type="spellEnd"/>
      <w:r w:rsidRPr="007A06C6">
        <w:rPr>
          <w:sz w:val="28"/>
          <w:szCs w:val="28"/>
        </w:rPr>
        <w:t xml:space="preserve"> у </w:t>
      </w:r>
      <w:proofErr w:type="spellStart"/>
      <w:r w:rsidRPr="007A06C6">
        <w:rPr>
          <w:sz w:val="28"/>
          <w:szCs w:val="28"/>
        </w:rPr>
        <w:t>формулюванні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кінцевих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цілей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навчання</w:t>
      </w:r>
      <w:proofErr w:type="spellEnd"/>
      <w:r w:rsidRPr="007A06C6">
        <w:rPr>
          <w:sz w:val="28"/>
          <w:szCs w:val="28"/>
        </w:rPr>
        <w:t xml:space="preserve"> в </w:t>
      </w:r>
      <w:proofErr w:type="spellStart"/>
      <w:r w:rsidRPr="007A06C6">
        <w:rPr>
          <w:sz w:val="28"/>
          <w:szCs w:val="28"/>
        </w:rPr>
        <w:t>процесі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гендерної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 </w:t>
      </w:r>
      <w:r w:rsidR="007A06C6" w:rsidRPr="007A06C6">
        <w:rPr>
          <w:sz w:val="28"/>
          <w:szCs w:val="28"/>
          <w:lang w:val="uk-UA"/>
        </w:rPr>
        <w:t xml:space="preserve">педагогів. Процес формування і розвитку гендерної компетентності особистості можна поділити на такі три основні етапи діяльності: етап формування системи  гендерних знань; етап формування умінь аналізу явищ і ситуацій гендерної нерівності; етап відпрацювання навичок </w:t>
      </w:r>
      <w:proofErr w:type="spellStart"/>
      <w:r w:rsidR="007A06C6" w:rsidRPr="007A06C6">
        <w:rPr>
          <w:sz w:val="28"/>
          <w:szCs w:val="28"/>
          <w:lang w:val="uk-UA"/>
        </w:rPr>
        <w:t>гендерно</w:t>
      </w:r>
      <w:proofErr w:type="spellEnd"/>
      <w:r w:rsidR="007A06C6" w:rsidRPr="007A06C6">
        <w:rPr>
          <w:sz w:val="28"/>
          <w:szCs w:val="28"/>
          <w:lang w:val="uk-UA"/>
        </w:rPr>
        <w:t xml:space="preserve">-компетентної поведінки. Формування системи гендерних знань включає знання гендерного законодавства, положень та сутності гендерного підходу. </w:t>
      </w:r>
    </w:p>
    <w:p w:rsidR="0048757E" w:rsidRPr="007A06C6" w:rsidRDefault="003525B9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  <w:lang w:val="uk-UA"/>
        </w:rPr>
      </w:pPr>
      <w:r w:rsidRPr="007A06C6">
        <w:rPr>
          <w:sz w:val="28"/>
          <w:szCs w:val="28"/>
          <w:lang w:val="uk-UA"/>
        </w:rPr>
        <w:t>Теоретико-правові аспекти гендерної рівності в освіті включають міжнародні конвенції та національні законодавчі акти, які регламентують рівні права на освіту незалежно від статі.</w:t>
      </w:r>
    </w:p>
    <w:p w:rsidR="0000432A" w:rsidRPr="007A06C6" w:rsidRDefault="003525B9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  <w:lang w:val="uk-UA"/>
        </w:rPr>
      </w:pPr>
      <w:proofErr w:type="spellStart"/>
      <w:r w:rsidRPr="007A06C6">
        <w:rPr>
          <w:sz w:val="28"/>
          <w:szCs w:val="28"/>
        </w:rPr>
        <w:lastRenderedPageBreak/>
        <w:t>Гендерні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виміри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сучасного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освітнього</w:t>
      </w:r>
      <w:proofErr w:type="spellEnd"/>
      <w:r w:rsidRPr="007A06C6">
        <w:rPr>
          <w:sz w:val="28"/>
          <w:szCs w:val="28"/>
        </w:rPr>
        <w:t xml:space="preserve"> простору </w:t>
      </w:r>
      <w:proofErr w:type="spellStart"/>
      <w:r w:rsidRPr="007A06C6">
        <w:rPr>
          <w:sz w:val="28"/>
          <w:szCs w:val="28"/>
        </w:rPr>
        <w:t>відображаються</w:t>
      </w:r>
      <w:proofErr w:type="spellEnd"/>
      <w:r w:rsidRPr="007A06C6">
        <w:rPr>
          <w:sz w:val="28"/>
          <w:szCs w:val="28"/>
        </w:rPr>
        <w:t xml:space="preserve"> у </w:t>
      </w:r>
      <w:proofErr w:type="spellStart"/>
      <w:r w:rsidRPr="007A06C6">
        <w:rPr>
          <w:sz w:val="28"/>
          <w:szCs w:val="28"/>
        </w:rPr>
        <w:t>створенні</w:t>
      </w:r>
      <w:proofErr w:type="spellEnd"/>
      <w:r w:rsidRPr="007A06C6">
        <w:rPr>
          <w:sz w:val="28"/>
          <w:szCs w:val="28"/>
        </w:rPr>
        <w:t xml:space="preserve"> умов, </w:t>
      </w:r>
      <w:proofErr w:type="spellStart"/>
      <w:r w:rsidRPr="007A06C6">
        <w:rPr>
          <w:sz w:val="28"/>
          <w:szCs w:val="28"/>
        </w:rPr>
        <w:t>що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сприяють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рівним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можливостям</w:t>
      </w:r>
      <w:proofErr w:type="spellEnd"/>
      <w:r w:rsidRPr="007A06C6">
        <w:rPr>
          <w:sz w:val="28"/>
          <w:szCs w:val="28"/>
        </w:rPr>
        <w:t xml:space="preserve"> для </w:t>
      </w:r>
      <w:proofErr w:type="spellStart"/>
      <w:r w:rsidRPr="007A06C6">
        <w:rPr>
          <w:sz w:val="28"/>
          <w:szCs w:val="28"/>
        </w:rPr>
        <w:t>розвитку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всіх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учнів</w:t>
      </w:r>
      <w:proofErr w:type="spellEnd"/>
      <w:r w:rsidRPr="007A06C6">
        <w:rPr>
          <w:sz w:val="28"/>
          <w:szCs w:val="28"/>
        </w:rPr>
        <w:t>.</w:t>
      </w:r>
      <w:r w:rsidR="0048757E" w:rsidRPr="007A06C6">
        <w:rPr>
          <w:sz w:val="28"/>
          <w:szCs w:val="28"/>
          <w:lang w:val="uk-UA"/>
        </w:rPr>
        <w:t xml:space="preserve"> </w:t>
      </w:r>
      <w:r w:rsidRPr="007A06C6">
        <w:rPr>
          <w:sz w:val="28"/>
          <w:szCs w:val="28"/>
          <w:lang w:val="uk-UA"/>
        </w:rPr>
        <w:t>Гендерні дослідження відіграють важливу роль у виявленні та усуненні гендерних стереотипів, що можуть впливати на освітній процес.</w:t>
      </w:r>
      <w:r w:rsidR="0048757E" w:rsidRPr="007A06C6">
        <w:rPr>
          <w:sz w:val="28"/>
          <w:szCs w:val="28"/>
          <w:lang w:val="uk-UA"/>
        </w:rPr>
        <w:t xml:space="preserve"> </w:t>
      </w:r>
    </w:p>
    <w:p w:rsidR="001E5DEF" w:rsidRPr="0000432A" w:rsidRDefault="001E5DEF" w:rsidP="001E5DEF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</w:rPr>
      </w:pPr>
      <w:proofErr w:type="spellStart"/>
      <w:r w:rsidRPr="0000432A">
        <w:rPr>
          <w:spacing w:val="6"/>
          <w:sz w:val="28"/>
          <w:szCs w:val="28"/>
        </w:rPr>
        <w:t>Розробка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зазначеного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підходу</w:t>
      </w:r>
      <w:proofErr w:type="spellEnd"/>
      <w:r w:rsidRPr="0000432A">
        <w:rPr>
          <w:spacing w:val="6"/>
          <w:sz w:val="28"/>
          <w:szCs w:val="28"/>
        </w:rPr>
        <w:t xml:space="preserve"> у </w:t>
      </w:r>
      <w:proofErr w:type="spellStart"/>
      <w:r w:rsidRPr="0000432A">
        <w:rPr>
          <w:spacing w:val="6"/>
          <w:sz w:val="28"/>
          <w:szCs w:val="28"/>
        </w:rPr>
        <w:t>вітчизняній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науці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здійснилась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наприкінці</w:t>
      </w:r>
      <w:proofErr w:type="spellEnd"/>
      <w:r w:rsidRPr="0000432A">
        <w:rPr>
          <w:spacing w:val="6"/>
          <w:sz w:val="28"/>
          <w:szCs w:val="28"/>
        </w:rPr>
        <w:t xml:space="preserve"> 1990-х </w:t>
      </w:r>
      <w:proofErr w:type="spellStart"/>
      <w:r w:rsidRPr="0000432A">
        <w:rPr>
          <w:spacing w:val="6"/>
          <w:sz w:val="28"/>
          <w:szCs w:val="28"/>
        </w:rPr>
        <w:t>рр</w:t>
      </w:r>
      <w:proofErr w:type="spellEnd"/>
      <w:r w:rsidRPr="0000432A">
        <w:rPr>
          <w:spacing w:val="6"/>
          <w:sz w:val="28"/>
          <w:szCs w:val="28"/>
        </w:rPr>
        <w:t xml:space="preserve">. ХХ ст. </w:t>
      </w:r>
      <w:proofErr w:type="spellStart"/>
      <w:r w:rsidRPr="0000432A">
        <w:rPr>
          <w:spacing w:val="6"/>
          <w:sz w:val="28"/>
          <w:szCs w:val="28"/>
        </w:rPr>
        <w:t>Ґендерний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підхід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утверджується</w:t>
      </w:r>
      <w:proofErr w:type="spellEnd"/>
      <w:r w:rsidRPr="0000432A">
        <w:rPr>
          <w:spacing w:val="6"/>
          <w:sz w:val="28"/>
          <w:szCs w:val="28"/>
        </w:rPr>
        <w:t xml:space="preserve"> як "нова система </w:t>
      </w:r>
      <w:proofErr w:type="spellStart"/>
      <w:r w:rsidRPr="0000432A">
        <w:rPr>
          <w:spacing w:val="6"/>
          <w:sz w:val="28"/>
          <w:szCs w:val="28"/>
        </w:rPr>
        <w:t>поглядів</w:t>
      </w:r>
      <w:proofErr w:type="spellEnd"/>
      <w:r w:rsidRPr="0000432A">
        <w:rPr>
          <w:spacing w:val="6"/>
          <w:sz w:val="28"/>
          <w:szCs w:val="28"/>
        </w:rPr>
        <w:t xml:space="preserve"> на </w:t>
      </w:r>
      <w:proofErr w:type="spellStart"/>
      <w:r w:rsidRPr="0000432A">
        <w:rPr>
          <w:spacing w:val="6"/>
          <w:sz w:val="28"/>
          <w:szCs w:val="28"/>
        </w:rPr>
        <w:t>соціалізуючу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функцію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освіти</w:t>
      </w:r>
      <w:proofErr w:type="spellEnd"/>
      <w:r w:rsidRPr="0000432A">
        <w:rPr>
          <w:spacing w:val="6"/>
          <w:sz w:val="28"/>
          <w:szCs w:val="28"/>
        </w:rPr>
        <w:t xml:space="preserve"> і </w:t>
      </w:r>
      <w:proofErr w:type="spellStart"/>
      <w:r w:rsidRPr="0000432A">
        <w:rPr>
          <w:spacing w:val="6"/>
          <w:sz w:val="28"/>
          <w:szCs w:val="28"/>
        </w:rPr>
        <w:t>виховання</w:t>
      </w:r>
      <w:proofErr w:type="spellEnd"/>
      <w:r w:rsidRPr="0000432A">
        <w:rPr>
          <w:spacing w:val="6"/>
          <w:sz w:val="28"/>
          <w:szCs w:val="28"/>
        </w:rPr>
        <w:t xml:space="preserve">, яка, на </w:t>
      </w:r>
      <w:proofErr w:type="spellStart"/>
      <w:r w:rsidRPr="0000432A">
        <w:rPr>
          <w:spacing w:val="6"/>
          <w:sz w:val="28"/>
          <w:szCs w:val="28"/>
        </w:rPr>
        <w:t>відміну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від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статево-рольового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підходу</w:t>
      </w:r>
      <w:proofErr w:type="spellEnd"/>
      <w:r w:rsidRPr="0000432A">
        <w:rPr>
          <w:spacing w:val="6"/>
          <w:sz w:val="28"/>
          <w:szCs w:val="28"/>
        </w:rPr>
        <w:t xml:space="preserve">, </w:t>
      </w:r>
      <w:proofErr w:type="spellStart"/>
      <w:r w:rsidRPr="0000432A">
        <w:rPr>
          <w:spacing w:val="6"/>
          <w:sz w:val="28"/>
          <w:szCs w:val="28"/>
        </w:rPr>
        <w:t>що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базувався</w:t>
      </w:r>
      <w:proofErr w:type="spellEnd"/>
      <w:r w:rsidRPr="0000432A">
        <w:rPr>
          <w:spacing w:val="6"/>
          <w:sz w:val="28"/>
          <w:szCs w:val="28"/>
        </w:rPr>
        <w:t xml:space="preserve"> на </w:t>
      </w:r>
      <w:proofErr w:type="spellStart"/>
      <w:r w:rsidRPr="0000432A">
        <w:rPr>
          <w:spacing w:val="6"/>
          <w:sz w:val="28"/>
          <w:szCs w:val="28"/>
        </w:rPr>
        <w:t>біологізаторській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парадигмі</w:t>
      </w:r>
      <w:proofErr w:type="spellEnd"/>
      <w:r w:rsidRPr="0000432A">
        <w:rPr>
          <w:spacing w:val="6"/>
          <w:sz w:val="28"/>
          <w:szCs w:val="28"/>
        </w:rPr>
        <w:t xml:space="preserve">, </w:t>
      </w:r>
      <w:proofErr w:type="spellStart"/>
      <w:r w:rsidRPr="0000432A">
        <w:rPr>
          <w:spacing w:val="6"/>
          <w:sz w:val="28"/>
          <w:szCs w:val="28"/>
        </w:rPr>
        <w:t>передбачає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конструктивістське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розуміння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соціокультурної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природи</w:t>
      </w:r>
      <w:proofErr w:type="spellEnd"/>
      <w:r w:rsidRPr="0000432A">
        <w:rPr>
          <w:spacing w:val="6"/>
          <w:sz w:val="28"/>
          <w:szCs w:val="28"/>
        </w:rPr>
        <w:t xml:space="preserve"> статей та </w:t>
      </w:r>
      <w:proofErr w:type="spellStart"/>
      <w:r w:rsidRPr="0000432A">
        <w:rPr>
          <w:spacing w:val="6"/>
          <w:sz w:val="28"/>
          <w:szCs w:val="28"/>
        </w:rPr>
        <w:t>необхідність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корекції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впливу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ґендерних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стереотипів</w:t>
      </w:r>
      <w:proofErr w:type="spellEnd"/>
      <w:r w:rsidRPr="0000432A">
        <w:rPr>
          <w:spacing w:val="6"/>
          <w:sz w:val="28"/>
          <w:szCs w:val="28"/>
        </w:rPr>
        <w:t xml:space="preserve"> у </w:t>
      </w:r>
      <w:proofErr w:type="spellStart"/>
      <w:r w:rsidRPr="0000432A">
        <w:rPr>
          <w:spacing w:val="6"/>
          <w:sz w:val="28"/>
          <w:szCs w:val="28"/>
        </w:rPr>
        <w:t>навчальному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процесі</w:t>
      </w:r>
      <w:proofErr w:type="spellEnd"/>
      <w:r w:rsidRPr="0000432A">
        <w:rPr>
          <w:spacing w:val="6"/>
          <w:sz w:val="28"/>
          <w:szCs w:val="28"/>
        </w:rPr>
        <w:t xml:space="preserve"> на </w:t>
      </w:r>
      <w:proofErr w:type="spellStart"/>
      <w:r w:rsidRPr="0000432A">
        <w:rPr>
          <w:spacing w:val="6"/>
          <w:sz w:val="28"/>
          <w:szCs w:val="28"/>
        </w:rPr>
        <w:t>користь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розкриття</w:t>
      </w:r>
      <w:proofErr w:type="spellEnd"/>
      <w:r w:rsidRPr="0000432A">
        <w:rPr>
          <w:spacing w:val="6"/>
          <w:sz w:val="28"/>
          <w:szCs w:val="28"/>
        </w:rPr>
        <w:t xml:space="preserve"> й </w:t>
      </w:r>
      <w:proofErr w:type="spellStart"/>
      <w:r w:rsidRPr="0000432A">
        <w:rPr>
          <w:spacing w:val="6"/>
          <w:sz w:val="28"/>
          <w:szCs w:val="28"/>
        </w:rPr>
        <w:t>розвитку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особистісних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інтересів</w:t>
      </w:r>
      <w:proofErr w:type="spellEnd"/>
      <w:r w:rsidRPr="0000432A">
        <w:rPr>
          <w:spacing w:val="6"/>
          <w:sz w:val="28"/>
          <w:szCs w:val="28"/>
        </w:rPr>
        <w:t xml:space="preserve"> та </w:t>
      </w:r>
      <w:proofErr w:type="spellStart"/>
      <w:r w:rsidRPr="0000432A">
        <w:rPr>
          <w:spacing w:val="6"/>
          <w:sz w:val="28"/>
          <w:szCs w:val="28"/>
        </w:rPr>
        <w:t>здібностей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людини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незалежно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від</w:t>
      </w:r>
      <w:proofErr w:type="spellEnd"/>
      <w:r w:rsidRPr="0000432A">
        <w:rPr>
          <w:spacing w:val="6"/>
          <w:sz w:val="28"/>
          <w:szCs w:val="28"/>
        </w:rPr>
        <w:t xml:space="preserve"> </w:t>
      </w:r>
      <w:proofErr w:type="spellStart"/>
      <w:r w:rsidRPr="0000432A">
        <w:rPr>
          <w:spacing w:val="6"/>
          <w:sz w:val="28"/>
          <w:szCs w:val="28"/>
        </w:rPr>
        <w:t>статі</w:t>
      </w:r>
      <w:proofErr w:type="spellEnd"/>
      <w:r w:rsidRPr="0000432A">
        <w:rPr>
          <w:spacing w:val="6"/>
          <w:sz w:val="28"/>
          <w:szCs w:val="28"/>
        </w:rPr>
        <w:t xml:space="preserve">. </w:t>
      </w:r>
    </w:p>
    <w:p w:rsidR="001E5DEF" w:rsidRDefault="001E5DEF" w:rsidP="001E5DEF">
      <w:pPr>
        <w:pStyle w:val="a7"/>
        <w:tabs>
          <w:tab w:val="num" w:pos="426"/>
        </w:tabs>
        <w:spacing w:line="360" w:lineRule="auto"/>
        <w:ind w:firstLine="425"/>
        <w:jc w:val="both"/>
        <w:rPr>
          <w:color w:val="000000"/>
          <w:sz w:val="28"/>
          <w:szCs w:val="28"/>
        </w:rPr>
      </w:pPr>
      <w:r w:rsidRPr="007A06C6">
        <w:rPr>
          <w:sz w:val="28"/>
          <w:szCs w:val="28"/>
          <w:lang w:val="uk-UA"/>
        </w:rPr>
        <w:t xml:space="preserve">Проблема забезпечення гендерної рівності в освіті полягає у необхідності зміни традиційних підходів до навчання, які можуть обмежувати можливості для дівчат або хлопців. </w:t>
      </w:r>
      <w:r w:rsidRPr="007A06C6">
        <w:rPr>
          <w:color w:val="000000"/>
          <w:sz w:val="28"/>
          <w:szCs w:val="28"/>
          <w:lang w:val="uk-UA"/>
        </w:rPr>
        <w:t>С</w:t>
      </w:r>
      <w:r w:rsidRPr="007A06C6">
        <w:rPr>
          <w:color w:val="000000"/>
          <w:spacing w:val="1"/>
          <w:sz w:val="28"/>
          <w:szCs w:val="28"/>
          <w:lang w:val="uk-UA"/>
        </w:rPr>
        <w:t>ь</w:t>
      </w:r>
      <w:r w:rsidRPr="007A06C6">
        <w:rPr>
          <w:color w:val="000000"/>
          <w:sz w:val="28"/>
          <w:szCs w:val="28"/>
          <w:lang w:val="uk-UA"/>
        </w:rPr>
        <w:t>о</w:t>
      </w:r>
      <w:r w:rsidRPr="007A06C6">
        <w:rPr>
          <w:color w:val="000000"/>
          <w:w w:val="99"/>
          <w:sz w:val="28"/>
          <w:szCs w:val="28"/>
          <w:lang w:val="uk-UA"/>
        </w:rPr>
        <w:t>г</w:t>
      </w:r>
      <w:r w:rsidRPr="007A06C6">
        <w:rPr>
          <w:color w:val="000000"/>
          <w:sz w:val="28"/>
          <w:szCs w:val="28"/>
          <w:lang w:val="uk-UA"/>
        </w:rPr>
        <w:t>од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і</w:t>
      </w:r>
      <w:r w:rsidRPr="007A06C6">
        <w:rPr>
          <w:color w:val="000000"/>
          <w:spacing w:val="41"/>
          <w:sz w:val="28"/>
          <w:szCs w:val="28"/>
          <w:lang w:val="uk-UA"/>
        </w:rPr>
        <w:t xml:space="preserve"> </w:t>
      </w:r>
      <w:proofErr w:type="spellStart"/>
      <w:r w:rsidRPr="007A06C6">
        <w:rPr>
          <w:color w:val="000000"/>
          <w:w w:val="99"/>
          <w:sz w:val="28"/>
          <w:szCs w:val="28"/>
          <w:lang w:val="uk-UA"/>
        </w:rPr>
        <w:t>г</w:t>
      </w:r>
      <w:r w:rsidRPr="007A06C6">
        <w:rPr>
          <w:color w:val="000000"/>
          <w:sz w:val="28"/>
          <w:szCs w:val="28"/>
          <w:lang w:val="uk-UA"/>
        </w:rPr>
        <w:t>е</w:t>
      </w:r>
      <w:r w:rsidRPr="007A06C6">
        <w:rPr>
          <w:color w:val="000000"/>
          <w:spacing w:val="-1"/>
          <w:w w:val="99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д</w:t>
      </w:r>
      <w:r w:rsidRPr="007A06C6">
        <w:rPr>
          <w:color w:val="000000"/>
          <w:spacing w:val="-1"/>
          <w:sz w:val="28"/>
          <w:szCs w:val="28"/>
          <w:lang w:val="uk-UA"/>
        </w:rPr>
        <w:t>е</w:t>
      </w:r>
      <w:r w:rsidRPr="007A06C6">
        <w:rPr>
          <w:color w:val="000000"/>
          <w:sz w:val="28"/>
          <w:szCs w:val="28"/>
          <w:lang w:val="uk-UA"/>
        </w:rPr>
        <w:t>р</w:t>
      </w:r>
      <w:proofErr w:type="spellEnd"/>
      <w:r w:rsidRPr="007A06C6">
        <w:rPr>
          <w:color w:val="000000"/>
          <w:spacing w:val="40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ро</w:t>
      </w:r>
      <w:r w:rsidRPr="007A06C6">
        <w:rPr>
          <w:color w:val="000000"/>
          <w:spacing w:val="1"/>
          <w:sz w:val="28"/>
          <w:szCs w:val="28"/>
          <w:lang w:val="uk-UA"/>
        </w:rPr>
        <w:t>з</w:t>
      </w:r>
      <w:r w:rsidRPr="007A06C6">
        <w:rPr>
          <w:color w:val="000000"/>
          <w:w w:val="99"/>
          <w:sz w:val="28"/>
          <w:szCs w:val="28"/>
          <w:lang w:val="uk-UA"/>
        </w:rPr>
        <w:t>г</w:t>
      </w:r>
      <w:r w:rsidRPr="007A06C6">
        <w:rPr>
          <w:color w:val="000000"/>
          <w:spacing w:val="-1"/>
          <w:sz w:val="28"/>
          <w:szCs w:val="28"/>
          <w:lang w:val="uk-UA"/>
        </w:rPr>
        <w:t>л</w:t>
      </w:r>
      <w:r w:rsidRPr="007A06C6">
        <w:rPr>
          <w:color w:val="000000"/>
          <w:sz w:val="28"/>
          <w:szCs w:val="28"/>
          <w:lang w:val="uk-UA"/>
        </w:rPr>
        <w:t>яда</w:t>
      </w:r>
      <w:r w:rsidRPr="007A06C6">
        <w:rPr>
          <w:color w:val="000000"/>
          <w:w w:val="99"/>
          <w:sz w:val="28"/>
          <w:szCs w:val="28"/>
          <w:lang w:val="uk-UA"/>
        </w:rPr>
        <w:t>ють</w:t>
      </w:r>
      <w:r w:rsidRPr="007A06C6">
        <w:rPr>
          <w:color w:val="000000"/>
          <w:spacing w:val="41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як</w:t>
      </w:r>
      <w:r w:rsidRPr="007A06C6">
        <w:rPr>
          <w:color w:val="000000"/>
          <w:spacing w:val="41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соціал</w:t>
      </w:r>
      <w:r w:rsidRPr="007A06C6">
        <w:rPr>
          <w:color w:val="000000"/>
          <w:w w:val="99"/>
          <w:sz w:val="28"/>
          <w:szCs w:val="28"/>
          <w:lang w:val="uk-UA"/>
        </w:rPr>
        <w:t>ь</w:t>
      </w:r>
      <w:r w:rsidRPr="007A06C6">
        <w:rPr>
          <w:color w:val="000000"/>
          <w:sz w:val="28"/>
          <w:szCs w:val="28"/>
          <w:lang w:val="uk-UA"/>
        </w:rPr>
        <w:t>ний</w:t>
      </w:r>
      <w:r w:rsidRPr="007A06C6">
        <w:rPr>
          <w:color w:val="000000"/>
          <w:spacing w:val="38"/>
          <w:sz w:val="28"/>
          <w:szCs w:val="28"/>
          <w:lang w:val="uk-UA"/>
        </w:rPr>
        <w:t xml:space="preserve"> </w:t>
      </w:r>
      <w:r w:rsidRPr="007A06C6">
        <w:rPr>
          <w:color w:val="000000"/>
          <w:spacing w:val="1"/>
          <w:sz w:val="28"/>
          <w:szCs w:val="28"/>
          <w:lang w:val="uk-UA"/>
        </w:rPr>
        <w:t>к</w:t>
      </w:r>
      <w:r w:rsidRPr="007A06C6">
        <w:rPr>
          <w:color w:val="000000"/>
          <w:sz w:val="28"/>
          <w:szCs w:val="28"/>
          <w:lang w:val="uk-UA"/>
        </w:rPr>
        <w:t>о</w:t>
      </w:r>
      <w:r w:rsidRPr="007A06C6">
        <w:rPr>
          <w:color w:val="000000"/>
          <w:spacing w:val="1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с</w:t>
      </w:r>
      <w:r w:rsidRPr="007A06C6">
        <w:rPr>
          <w:color w:val="000000"/>
          <w:w w:val="99"/>
          <w:sz w:val="28"/>
          <w:szCs w:val="28"/>
          <w:lang w:val="uk-UA"/>
        </w:rPr>
        <w:t>т</w:t>
      </w:r>
      <w:r w:rsidRPr="007A06C6">
        <w:rPr>
          <w:color w:val="000000"/>
          <w:spacing w:val="2"/>
          <w:sz w:val="28"/>
          <w:szCs w:val="28"/>
          <w:lang w:val="uk-UA"/>
        </w:rPr>
        <w:t>р</w:t>
      </w:r>
      <w:r w:rsidRPr="007A06C6">
        <w:rPr>
          <w:color w:val="000000"/>
          <w:spacing w:val="-6"/>
          <w:sz w:val="28"/>
          <w:szCs w:val="28"/>
          <w:lang w:val="uk-UA"/>
        </w:rPr>
        <w:t>у</w:t>
      </w:r>
      <w:r w:rsidRPr="007A06C6">
        <w:rPr>
          <w:color w:val="000000"/>
          <w:sz w:val="28"/>
          <w:szCs w:val="28"/>
          <w:lang w:val="uk-UA"/>
        </w:rPr>
        <w:t>к</w:t>
      </w:r>
      <w:r w:rsidRPr="007A06C6">
        <w:rPr>
          <w:color w:val="000000"/>
          <w:w w:val="99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,</w:t>
      </w:r>
      <w:r w:rsidRPr="007A06C6">
        <w:rPr>
          <w:color w:val="000000"/>
          <w:spacing w:val="41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ре</w:t>
      </w:r>
      <w:r w:rsidRPr="007A06C6">
        <w:rPr>
          <w:color w:val="000000"/>
          <w:spacing w:val="-1"/>
          <w:sz w:val="28"/>
          <w:szCs w:val="28"/>
          <w:lang w:val="uk-UA"/>
        </w:rPr>
        <w:t>а</w:t>
      </w:r>
      <w:r w:rsidRPr="007A06C6">
        <w:rPr>
          <w:color w:val="000000"/>
          <w:sz w:val="28"/>
          <w:szCs w:val="28"/>
          <w:lang w:val="uk-UA"/>
        </w:rPr>
        <w:t>ль</w:t>
      </w:r>
      <w:r w:rsidRPr="007A06C6">
        <w:rPr>
          <w:color w:val="000000"/>
          <w:spacing w:val="1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о</w:t>
      </w:r>
      <w:r w:rsidRPr="007A06C6">
        <w:rPr>
          <w:color w:val="000000"/>
          <w:spacing w:val="41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іс</w:t>
      </w:r>
      <w:r w:rsidRPr="007A06C6">
        <w:rPr>
          <w:color w:val="000000"/>
          <w:spacing w:val="1"/>
          <w:sz w:val="28"/>
          <w:szCs w:val="28"/>
          <w:lang w:val="uk-UA"/>
        </w:rPr>
        <w:t>н</w:t>
      </w:r>
      <w:r w:rsidRPr="007A06C6">
        <w:rPr>
          <w:color w:val="000000"/>
          <w:spacing w:val="-4"/>
          <w:sz w:val="28"/>
          <w:szCs w:val="28"/>
          <w:lang w:val="uk-UA"/>
        </w:rPr>
        <w:t>у</w:t>
      </w:r>
      <w:r w:rsidRPr="007A06C6">
        <w:rPr>
          <w:color w:val="000000"/>
          <w:spacing w:val="2"/>
          <w:w w:val="99"/>
          <w:sz w:val="28"/>
          <w:szCs w:val="28"/>
          <w:lang w:val="uk-UA"/>
        </w:rPr>
        <w:t>ю</w:t>
      </w:r>
      <w:r w:rsidRPr="007A06C6">
        <w:rPr>
          <w:color w:val="000000"/>
          <w:spacing w:val="4"/>
          <w:sz w:val="28"/>
          <w:szCs w:val="28"/>
          <w:lang w:val="uk-UA"/>
        </w:rPr>
        <w:t>ч</w:t>
      </w:r>
      <w:r w:rsidRPr="007A06C6">
        <w:rPr>
          <w:color w:val="000000"/>
          <w:sz w:val="28"/>
          <w:szCs w:val="28"/>
          <w:lang w:val="uk-UA"/>
        </w:rPr>
        <w:t>у</w:t>
      </w:r>
      <w:r w:rsidRPr="007A06C6">
        <w:rPr>
          <w:color w:val="000000"/>
          <w:spacing w:val="38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с</w:t>
      </w:r>
      <w:r w:rsidRPr="007A06C6">
        <w:rPr>
          <w:color w:val="000000"/>
          <w:w w:val="99"/>
          <w:sz w:val="28"/>
          <w:szCs w:val="28"/>
          <w:lang w:val="uk-UA"/>
        </w:rPr>
        <w:t>и</w:t>
      </w:r>
      <w:r w:rsidRPr="007A06C6">
        <w:rPr>
          <w:color w:val="000000"/>
          <w:sz w:val="28"/>
          <w:szCs w:val="28"/>
          <w:lang w:val="uk-UA"/>
        </w:rPr>
        <w:t>сте</w:t>
      </w:r>
      <w:r w:rsidRPr="007A06C6">
        <w:rPr>
          <w:color w:val="000000"/>
          <w:spacing w:val="6"/>
          <w:sz w:val="28"/>
          <w:szCs w:val="28"/>
          <w:lang w:val="uk-UA"/>
        </w:rPr>
        <w:t>м</w:t>
      </w:r>
      <w:r w:rsidRPr="007A06C6">
        <w:rPr>
          <w:color w:val="000000"/>
          <w:sz w:val="28"/>
          <w:szCs w:val="28"/>
          <w:lang w:val="uk-UA"/>
        </w:rPr>
        <w:t>у міжособистіс</w:t>
      </w:r>
      <w:r w:rsidRPr="007A06C6">
        <w:rPr>
          <w:color w:val="000000"/>
          <w:w w:val="99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ої</w:t>
      </w:r>
      <w:r w:rsidRPr="007A06C6">
        <w:rPr>
          <w:color w:val="000000"/>
          <w:spacing w:val="176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вза</w:t>
      </w:r>
      <w:r w:rsidRPr="007A06C6">
        <w:rPr>
          <w:color w:val="000000"/>
          <w:spacing w:val="-1"/>
          <w:w w:val="99"/>
          <w:sz w:val="28"/>
          <w:szCs w:val="28"/>
          <w:lang w:val="uk-UA"/>
        </w:rPr>
        <w:t>є</w:t>
      </w:r>
      <w:r w:rsidRPr="007A06C6">
        <w:rPr>
          <w:color w:val="000000"/>
          <w:sz w:val="28"/>
          <w:szCs w:val="28"/>
          <w:lang w:val="uk-UA"/>
        </w:rPr>
        <w:t>модії,</w:t>
      </w:r>
      <w:r w:rsidRPr="007A06C6">
        <w:rPr>
          <w:color w:val="000000"/>
          <w:spacing w:val="175"/>
          <w:sz w:val="28"/>
          <w:szCs w:val="28"/>
          <w:lang w:val="uk-UA"/>
        </w:rPr>
        <w:t xml:space="preserve"> </w:t>
      </w:r>
      <w:r w:rsidRPr="007A06C6">
        <w:rPr>
          <w:color w:val="000000"/>
          <w:spacing w:val="1"/>
          <w:sz w:val="28"/>
          <w:szCs w:val="28"/>
          <w:lang w:val="uk-UA"/>
        </w:rPr>
        <w:t>з</w:t>
      </w:r>
      <w:r w:rsidRPr="007A06C6">
        <w:rPr>
          <w:color w:val="000000"/>
          <w:sz w:val="28"/>
          <w:szCs w:val="28"/>
          <w:lang w:val="uk-UA"/>
        </w:rPr>
        <w:t>а</w:t>
      </w:r>
      <w:r w:rsidRPr="007A06C6">
        <w:rPr>
          <w:color w:val="000000"/>
          <w:spacing w:val="174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д</w:t>
      </w:r>
      <w:r w:rsidRPr="007A06C6">
        <w:rPr>
          <w:color w:val="000000"/>
          <w:spacing w:val="-1"/>
          <w:sz w:val="28"/>
          <w:szCs w:val="28"/>
          <w:lang w:val="uk-UA"/>
        </w:rPr>
        <w:t>о</w:t>
      </w:r>
      <w:r w:rsidRPr="007A06C6">
        <w:rPr>
          <w:color w:val="000000"/>
          <w:sz w:val="28"/>
          <w:szCs w:val="28"/>
          <w:lang w:val="uk-UA"/>
        </w:rPr>
        <w:t>помого</w:t>
      </w:r>
      <w:r w:rsidRPr="007A06C6">
        <w:rPr>
          <w:color w:val="000000"/>
          <w:w w:val="99"/>
          <w:sz w:val="28"/>
          <w:szCs w:val="28"/>
          <w:lang w:val="uk-UA"/>
        </w:rPr>
        <w:t>ю</w:t>
      </w:r>
      <w:r w:rsidRPr="007A06C6">
        <w:rPr>
          <w:color w:val="000000"/>
          <w:spacing w:val="173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я</w:t>
      </w:r>
      <w:r w:rsidRPr="007A06C6">
        <w:rPr>
          <w:color w:val="000000"/>
          <w:spacing w:val="1"/>
          <w:sz w:val="28"/>
          <w:szCs w:val="28"/>
          <w:lang w:val="uk-UA"/>
        </w:rPr>
        <w:t>к</w:t>
      </w:r>
      <w:r w:rsidRPr="007A06C6">
        <w:rPr>
          <w:color w:val="000000"/>
          <w:sz w:val="28"/>
          <w:szCs w:val="28"/>
          <w:lang w:val="uk-UA"/>
        </w:rPr>
        <w:t>ої</w:t>
      </w:r>
      <w:r w:rsidRPr="007A06C6">
        <w:rPr>
          <w:color w:val="000000"/>
          <w:spacing w:val="176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с</w:t>
      </w:r>
      <w:r w:rsidRPr="007A06C6">
        <w:rPr>
          <w:color w:val="000000"/>
          <w:w w:val="99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вор</w:t>
      </w:r>
      <w:r w:rsidRPr="007A06C6">
        <w:rPr>
          <w:color w:val="000000"/>
          <w:w w:val="99"/>
          <w:sz w:val="28"/>
          <w:szCs w:val="28"/>
          <w:lang w:val="uk-UA"/>
        </w:rPr>
        <w:t>ю</w:t>
      </w:r>
      <w:r w:rsidRPr="007A06C6">
        <w:rPr>
          <w:color w:val="000000"/>
          <w:spacing w:val="-2"/>
          <w:sz w:val="28"/>
          <w:szCs w:val="28"/>
          <w:lang w:val="uk-UA"/>
        </w:rPr>
        <w:t>є</w:t>
      </w:r>
      <w:r w:rsidRPr="007A06C6">
        <w:rPr>
          <w:color w:val="000000"/>
          <w:w w:val="99"/>
          <w:sz w:val="28"/>
          <w:szCs w:val="28"/>
          <w:lang w:val="uk-UA"/>
        </w:rPr>
        <w:t>т</w:t>
      </w:r>
      <w:r w:rsidRPr="007A06C6">
        <w:rPr>
          <w:color w:val="000000"/>
          <w:spacing w:val="1"/>
          <w:sz w:val="28"/>
          <w:szCs w:val="28"/>
          <w:lang w:val="uk-UA"/>
        </w:rPr>
        <w:t>ь</w:t>
      </w:r>
      <w:r w:rsidRPr="007A06C6">
        <w:rPr>
          <w:color w:val="000000"/>
          <w:sz w:val="28"/>
          <w:szCs w:val="28"/>
          <w:lang w:val="uk-UA"/>
        </w:rPr>
        <w:t>ся,</w:t>
      </w:r>
      <w:r w:rsidRPr="007A06C6">
        <w:rPr>
          <w:color w:val="000000"/>
          <w:spacing w:val="172"/>
          <w:sz w:val="28"/>
          <w:szCs w:val="28"/>
          <w:lang w:val="uk-UA"/>
        </w:rPr>
        <w:t xml:space="preserve"> </w:t>
      </w:r>
      <w:r w:rsidRPr="007A06C6">
        <w:rPr>
          <w:color w:val="000000"/>
          <w:spacing w:val="1"/>
          <w:sz w:val="28"/>
          <w:szCs w:val="28"/>
          <w:lang w:val="uk-UA"/>
        </w:rPr>
        <w:t>п</w:t>
      </w:r>
      <w:r w:rsidRPr="007A06C6">
        <w:rPr>
          <w:color w:val="000000"/>
          <w:sz w:val="28"/>
          <w:szCs w:val="28"/>
          <w:lang w:val="uk-UA"/>
        </w:rPr>
        <w:t>ід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верд</w:t>
      </w:r>
      <w:r w:rsidRPr="007A06C6">
        <w:rPr>
          <w:color w:val="000000"/>
          <w:spacing w:val="1"/>
          <w:sz w:val="28"/>
          <w:szCs w:val="28"/>
          <w:lang w:val="uk-UA"/>
        </w:rPr>
        <w:t>ж</w:t>
      </w:r>
      <w:r w:rsidRPr="007A06C6">
        <w:rPr>
          <w:color w:val="000000"/>
          <w:spacing w:val="-5"/>
          <w:sz w:val="28"/>
          <w:szCs w:val="28"/>
          <w:lang w:val="uk-UA"/>
        </w:rPr>
        <w:t>у</w:t>
      </w:r>
      <w:r w:rsidRPr="007A06C6">
        <w:rPr>
          <w:color w:val="000000"/>
          <w:sz w:val="28"/>
          <w:szCs w:val="28"/>
          <w:lang w:val="uk-UA"/>
        </w:rPr>
        <w:t>є</w:t>
      </w:r>
      <w:r w:rsidRPr="007A06C6">
        <w:rPr>
          <w:color w:val="000000"/>
          <w:w w:val="99"/>
          <w:sz w:val="28"/>
          <w:szCs w:val="28"/>
          <w:lang w:val="uk-UA"/>
        </w:rPr>
        <w:t>ть</w:t>
      </w:r>
      <w:r w:rsidRPr="007A06C6">
        <w:rPr>
          <w:color w:val="000000"/>
          <w:sz w:val="28"/>
          <w:szCs w:val="28"/>
          <w:lang w:val="uk-UA"/>
        </w:rPr>
        <w:t>ся</w:t>
      </w:r>
      <w:r w:rsidRPr="007A06C6">
        <w:rPr>
          <w:color w:val="000000"/>
          <w:spacing w:val="174"/>
          <w:sz w:val="28"/>
          <w:szCs w:val="28"/>
          <w:lang w:val="uk-UA"/>
        </w:rPr>
        <w:t xml:space="preserve"> </w:t>
      </w:r>
      <w:r w:rsidRPr="007A06C6">
        <w:rPr>
          <w:color w:val="000000"/>
          <w:spacing w:val="1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а від</w:t>
      </w:r>
      <w:r w:rsidRPr="007A06C6">
        <w:rPr>
          <w:color w:val="000000"/>
          <w:spacing w:val="1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ворю</w:t>
      </w:r>
      <w:r w:rsidRPr="007A06C6">
        <w:rPr>
          <w:color w:val="000000"/>
          <w:w w:val="99"/>
          <w:sz w:val="28"/>
          <w:szCs w:val="28"/>
          <w:lang w:val="uk-UA"/>
        </w:rPr>
        <w:t>є</w:t>
      </w:r>
      <w:r w:rsidRPr="007A06C6">
        <w:rPr>
          <w:color w:val="000000"/>
          <w:spacing w:val="1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ься</w:t>
      </w:r>
      <w:r w:rsidRPr="007A06C6">
        <w:rPr>
          <w:color w:val="000000"/>
          <w:spacing w:val="2"/>
          <w:sz w:val="28"/>
          <w:szCs w:val="28"/>
          <w:lang w:val="uk-UA"/>
        </w:rPr>
        <w:t xml:space="preserve"> </w:t>
      </w:r>
      <w:r w:rsidRPr="007A06C6">
        <w:rPr>
          <w:color w:val="000000"/>
          <w:spacing w:val="-6"/>
          <w:sz w:val="28"/>
          <w:szCs w:val="28"/>
          <w:lang w:val="uk-UA"/>
        </w:rPr>
        <w:t>у</w:t>
      </w:r>
      <w:r w:rsidRPr="007A06C6">
        <w:rPr>
          <w:color w:val="000000"/>
          <w:spacing w:val="1"/>
          <w:sz w:val="28"/>
          <w:szCs w:val="28"/>
          <w:lang w:val="uk-UA"/>
        </w:rPr>
        <w:t>я</w:t>
      </w:r>
      <w:r w:rsidRPr="007A06C6">
        <w:rPr>
          <w:color w:val="000000"/>
          <w:sz w:val="28"/>
          <w:szCs w:val="28"/>
          <w:lang w:val="uk-UA"/>
        </w:rPr>
        <w:t>вле</w:t>
      </w:r>
      <w:r w:rsidRPr="007A06C6">
        <w:rPr>
          <w:color w:val="000000"/>
          <w:w w:val="99"/>
          <w:sz w:val="28"/>
          <w:szCs w:val="28"/>
          <w:lang w:val="uk-UA"/>
        </w:rPr>
        <w:t>н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 xml:space="preserve">я 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п</w:t>
      </w:r>
      <w:r w:rsidRPr="007A06C6">
        <w:rPr>
          <w:color w:val="000000"/>
          <w:sz w:val="28"/>
          <w:szCs w:val="28"/>
          <w:lang w:val="uk-UA"/>
        </w:rPr>
        <w:t>ро ч</w:t>
      </w:r>
      <w:r w:rsidRPr="007A06C6">
        <w:rPr>
          <w:color w:val="000000"/>
          <w:spacing w:val="2"/>
          <w:sz w:val="28"/>
          <w:szCs w:val="28"/>
          <w:lang w:val="uk-UA"/>
        </w:rPr>
        <w:t>о</w:t>
      </w:r>
      <w:r w:rsidRPr="007A06C6">
        <w:rPr>
          <w:color w:val="000000"/>
          <w:sz w:val="28"/>
          <w:szCs w:val="28"/>
          <w:lang w:val="uk-UA"/>
        </w:rPr>
        <w:t xml:space="preserve">ловіче </w:t>
      </w:r>
      <w:r w:rsidRPr="007A06C6">
        <w:rPr>
          <w:color w:val="000000"/>
          <w:w w:val="99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а</w:t>
      </w:r>
      <w:r w:rsidRPr="007A06C6">
        <w:rPr>
          <w:color w:val="000000"/>
          <w:spacing w:val="1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жі</w:t>
      </w:r>
      <w:r w:rsidRPr="007A06C6">
        <w:rPr>
          <w:color w:val="000000"/>
          <w:spacing w:val="1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 xml:space="preserve">оче як </w:t>
      </w:r>
      <w:r w:rsidRPr="007A06C6">
        <w:rPr>
          <w:color w:val="000000"/>
          <w:spacing w:val="1"/>
          <w:sz w:val="28"/>
          <w:szCs w:val="28"/>
          <w:lang w:val="uk-UA"/>
        </w:rPr>
        <w:t>к</w:t>
      </w:r>
      <w:r w:rsidRPr="007A06C6">
        <w:rPr>
          <w:color w:val="000000"/>
          <w:sz w:val="28"/>
          <w:szCs w:val="28"/>
          <w:lang w:val="uk-UA"/>
        </w:rPr>
        <w:t>а</w:t>
      </w:r>
      <w:r w:rsidRPr="007A06C6">
        <w:rPr>
          <w:color w:val="000000"/>
          <w:w w:val="99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егорії соціаль</w:t>
      </w:r>
      <w:r w:rsidRPr="007A06C6">
        <w:rPr>
          <w:color w:val="000000"/>
          <w:spacing w:val="1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ого</w:t>
      </w:r>
      <w:r w:rsidRPr="007A06C6">
        <w:rPr>
          <w:color w:val="000000"/>
          <w:spacing w:val="3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рів</w:t>
      </w:r>
      <w:r w:rsidRPr="007A06C6">
        <w:rPr>
          <w:color w:val="000000"/>
          <w:spacing w:val="1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я. Т. Гово</w:t>
      </w:r>
      <w:r w:rsidRPr="007A06C6">
        <w:rPr>
          <w:color w:val="000000"/>
          <w:spacing w:val="2"/>
          <w:sz w:val="28"/>
          <w:szCs w:val="28"/>
          <w:lang w:val="uk-UA"/>
        </w:rPr>
        <w:t>р</w:t>
      </w:r>
      <w:r w:rsidRPr="007A06C6">
        <w:rPr>
          <w:color w:val="000000"/>
          <w:spacing w:val="-4"/>
          <w:sz w:val="28"/>
          <w:szCs w:val="28"/>
          <w:lang w:val="uk-UA"/>
        </w:rPr>
        <w:t>у</w:t>
      </w:r>
      <w:r w:rsidRPr="007A06C6">
        <w:rPr>
          <w:color w:val="000000"/>
          <w:w w:val="99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 xml:space="preserve"> та</w:t>
      </w:r>
      <w:r w:rsidRPr="007A06C6">
        <w:rPr>
          <w:color w:val="000000"/>
          <w:spacing w:val="16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О.</w:t>
      </w:r>
      <w:r w:rsidRPr="007A06C6">
        <w:rPr>
          <w:color w:val="000000"/>
          <w:spacing w:val="16"/>
          <w:sz w:val="28"/>
          <w:szCs w:val="28"/>
          <w:lang w:val="uk-UA"/>
        </w:rPr>
        <w:t xml:space="preserve"> </w:t>
      </w:r>
      <w:proofErr w:type="spellStart"/>
      <w:r w:rsidRPr="007A06C6">
        <w:rPr>
          <w:color w:val="000000"/>
          <w:sz w:val="28"/>
          <w:szCs w:val="28"/>
          <w:lang w:val="uk-UA"/>
        </w:rPr>
        <w:t>Кі</w:t>
      </w:r>
      <w:r w:rsidRPr="007A06C6">
        <w:rPr>
          <w:color w:val="000000"/>
          <w:spacing w:val="1"/>
          <w:sz w:val="28"/>
          <w:szCs w:val="28"/>
          <w:lang w:val="uk-UA"/>
        </w:rPr>
        <w:t>к</w:t>
      </w:r>
      <w:r w:rsidRPr="007A06C6">
        <w:rPr>
          <w:color w:val="000000"/>
          <w:sz w:val="28"/>
          <w:szCs w:val="28"/>
          <w:lang w:val="uk-UA"/>
        </w:rPr>
        <w:t>і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н</w:t>
      </w:r>
      <w:r w:rsidRPr="007A06C6">
        <w:rPr>
          <w:color w:val="000000"/>
          <w:spacing w:val="1"/>
          <w:sz w:val="28"/>
          <w:szCs w:val="28"/>
          <w:lang w:val="uk-UA"/>
        </w:rPr>
        <w:t>ежді</w:t>
      </w:r>
      <w:proofErr w:type="spellEnd"/>
      <w:r w:rsidRPr="007A06C6">
        <w:rPr>
          <w:color w:val="000000"/>
          <w:spacing w:val="17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вв</w:t>
      </w:r>
      <w:r w:rsidRPr="007A06C6">
        <w:rPr>
          <w:color w:val="000000"/>
          <w:spacing w:val="-1"/>
          <w:sz w:val="28"/>
          <w:szCs w:val="28"/>
          <w:lang w:val="uk-UA"/>
        </w:rPr>
        <w:t>а</w:t>
      </w:r>
      <w:r w:rsidRPr="007A06C6">
        <w:rPr>
          <w:color w:val="000000"/>
          <w:sz w:val="28"/>
          <w:szCs w:val="28"/>
          <w:lang w:val="uk-UA"/>
        </w:rPr>
        <w:t>ж</w:t>
      </w:r>
      <w:r w:rsidRPr="007A06C6">
        <w:rPr>
          <w:color w:val="000000"/>
          <w:spacing w:val="1"/>
          <w:sz w:val="28"/>
          <w:szCs w:val="28"/>
          <w:lang w:val="uk-UA"/>
        </w:rPr>
        <w:t>а</w:t>
      </w:r>
      <w:r w:rsidRPr="007A06C6">
        <w:rPr>
          <w:color w:val="000000"/>
          <w:sz w:val="28"/>
          <w:szCs w:val="28"/>
          <w:lang w:val="uk-UA"/>
        </w:rPr>
        <w:t>ю</w:t>
      </w:r>
      <w:r w:rsidRPr="007A06C6">
        <w:rPr>
          <w:color w:val="000000"/>
          <w:spacing w:val="1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ь,</w:t>
      </w:r>
      <w:r w:rsidRPr="007A06C6">
        <w:rPr>
          <w:color w:val="000000"/>
          <w:spacing w:val="17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що</w:t>
      </w:r>
      <w:r w:rsidRPr="007A06C6">
        <w:rPr>
          <w:color w:val="000000"/>
          <w:spacing w:val="17"/>
          <w:sz w:val="28"/>
          <w:szCs w:val="28"/>
          <w:lang w:val="uk-UA"/>
        </w:rPr>
        <w:t xml:space="preserve"> </w:t>
      </w:r>
      <w:proofErr w:type="spellStart"/>
      <w:r w:rsidRPr="007A06C6">
        <w:rPr>
          <w:color w:val="000000"/>
          <w:sz w:val="28"/>
          <w:szCs w:val="28"/>
          <w:lang w:val="uk-UA"/>
        </w:rPr>
        <w:t>ґ</w:t>
      </w:r>
      <w:r w:rsidRPr="007A06C6">
        <w:rPr>
          <w:color w:val="000000"/>
          <w:spacing w:val="-1"/>
          <w:sz w:val="28"/>
          <w:szCs w:val="28"/>
          <w:lang w:val="uk-UA"/>
        </w:rPr>
        <w:t>е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дер</w:t>
      </w:r>
      <w:proofErr w:type="spellEnd"/>
      <w:r w:rsidRPr="007A06C6">
        <w:rPr>
          <w:color w:val="000000"/>
          <w:spacing w:val="20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-</w:t>
      </w:r>
      <w:r w:rsidRPr="007A06C6">
        <w:rPr>
          <w:color w:val="000000"/>
          <w:spacing w:val="21"/>
          <w:sz w:val="28"/>
          <w:szCs w:val="28"/>
          <w:lang w:val="uk-UA"/>
        </w:rPr>
        <w:t xml:space="preserve"> </w:t>
      </w:r>
      <w:r w:rsidRPr="007A06C6">
        <w:rPr>
          <w:color w:val="000000"/>
          <w:spacing w:val="-6"/>
          <w:sz w:val="28"/>
          <w:szCs w:val="28"/>
          <w:lang w:val="uk-UA"/>
        </w:rPr>
        <w:t>«</w:t>
      </w:r>
      <w:r w:rsidRPr="007A06C6">
        <w:rPr>
          <w:color w:val="000000"/>
          <w:sz w:val="28"/>
          <w:szCs w:val="28"/>
          <w:lang w:val="uk-UA"/>
        </w:rPr>
        <w:t>со</w:t>
      </w:r>
      <w:r w:rsidRPr="007A06C6">
        <w:rPr>
          <w:color w:val="000000"/>
          <w:spacing w:val="1"/>
          <w:sz w:val="28"/>
          <w:szCs w:val="28"/>
          <w:lang w:val="uk-UA"/>
        </w:rPr>
        <w:t>ц</w:t>
      </w:r>
      <w:r w:rsidRPr="007A06C6">
        <w:rPr>
          <w:color w:val="000000"/>
          <w:spacing w:val="3"/>
          <w:sz w:val="28"/>
          <w:szCs w:val="28"/>
          <w:lang w:val="uk-UA"/>
        </w:rPr>
        <w:t>і</w:t>
      </w:r>
      <w:r w:rsidRPr="007A06C6">
        <w:rPr>
          <w:color w:val="000000"/>
          <w:sz w:val="28"/>
          <w:szCs w:val="28"/>
          <w:lang w:val="uk-UA"/>
        </w:rPr>
        <w:t>ал</w:t>
      </w:r>
      <w:r w:rsidRPr="007A06C6">
        <w:rPr>
          <w:color w:val="000000"/>
          <w:w w:val="99"/>
          <w:sz w:val="28"/>
          <w:szCs w:val="28"/>
          <w:lang w:val="uk-UA"/>
        </w:rPr>
        <w:t>ь</w:t>
      </w:r>
      <w:r w:rsidRPr="007A06C6">
        <w:rPr>
          <w:color w:val="000000"/>
          <w:spacing w:val="1"/>
          <w:sz w:val="28"/>
          <w:szCs w:val="28"/>
          <w:lang w:val="uk-UA"/>
        </w:rPr>
        <w:t>н</w:t>
      </w:r>
      <w:r w:rsidRPr="007A06C6">
        <w:rPr>
          <w:color w:val="000000"/>
          <w:spacing w:val="2"/>
          <w:sz w:val="28"/>
          <w:szCs w:val="28"/>
          <w:lang w:val="uk-UA"/>
        </w:rPr>
        <w:t>о</w:t>
      </w:r>
      <w:r w:rsidRPr="007A06C6">
        <w:rPr>
          <w:color w:val="000000"/>
          <w:sz w:val="28"/>
          <w:szCs w:val="28"/>
          <w:lang w:val="uk-UA"/>
        </w:rPr>
        <w:t>-п</w:t>
      </w:r>
      <w:r w:rsidRPr="007A06C6">
        <w:rPr>
          <w:color w:val="000000"/>
          <w:sz w:val="28"/>
          <w:szCs w:val="28"/>
        </w:rPr>
        <w:t>c</w:t>
      </w:r>
      <w:proofErr w:type="spellStart"/>
      <w:r w:rsidRPr="007A06C6">
        <w:rPr>
          <w:color w:val="000000"/>
          <w:spacing w:val="-1"/>
          <w:sz w:val="28"/>
          <w:szCs w:val="28"/>
          <w:lang w:val="uk-UA"/>
        </w:rPr>
        <w:t>и</w:t>
      </w:r>
      <w:r w:rsidRPr="007A06C6">
        <w:rPr>
          <w:color w:val="000000"/>
          <w:spacing w:val="2"/>
          <w:sz w:val="28"/>
          <w:szCs w:val="28"/>
          <w:lang w:val="uk-UA"/>
        </w:rPr>
        <w:t>х</w:t>
      </w:r>
      <w:r w:rsidRPr="007A06C6">
        <w:rPr>
          <w:color w:val="000000"/>
          <w:sz w:val="28"/>
          <w:szCs w:val="28"/>
          <w:lang w:val="uk-UA"/>
        </w:rPr>
        <w:t>ологіч</w:t>
      </w:r>
      <w:r w:rsidRPr="007A06C6">
        <w:rPr>
          <w:color w:val="000000"/>
          <w:spacing w:val="1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а</w:t>
      </w:r>
      <w:proofErr w:type="spellEnd"/>
      <w:r w:rsidRPr="007A06C6">
        <w:rPr>
          <w:color w:val="000000"/>
          <w:spacing w:val="13"/>
          <w:sz w:val="28"/>
          <w:szCs w:val="28"/>
          <w:lang w:val="uk-UA"/>
        </w:rPr>
        <w:t xml:space="preserve"> </w:t>
      </w:r>
      <w:r w:rsidRPr="007A06C6">
        <w:rPr>
          <w:color w:val="000000"/>
          <w:spacing w:val="2"/>
          <w:sz w:val="28"/>
          <w:szCs w:val="28"/>
          <w:lang w:val="uk-UA"/>
        </w:rPr>
        <w:t>х</w:t>
      </w:r>
      <w:r w:rsidRPr="007A06C6">
        <w:rPr>
          <w:color w:val="000000"/>
          <w:sz w:val="28"/>
          <w:szCs w:val="28"/>
          <w:lang w:val="uk-UA"/>
        </w:rPr>
        <w:t>арак</w:t>
      </w:r>
      <w:r w:rsidRPr="007A06C6">
        <w:rPr>
          <w:color w:val="000000"/>
          <w:w w:val="99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ер</w:t>
      </w:r>
      <w:r w:rsidRPr="007A06C6">
        <w:rPr>
          <w:color w:val="000000"/>
          <w:spacing w:val="1"/>
          <w:sz w:val="28"/>
          <w:szCs w:val="28"/>
          <w:lang w:val="uk-UA"/>
        </w:rPr>
        <w:t>и</w:t>
      </w:r>
      <w:r w:rsidRPr="007A06C6">
        <w:rPr>
          <w:color w:val="000000"/>
          <w:sz w:val="28"/>
          <w:szCs w:val="28"/>
          <w:lang w:val="uk-UA"/>
        </w:rPr>
        <w:t>с</w:t>
      </w:r>
      <w:r w:rsidRPr="007A06C6">
        <w:rPr>
          <w:color w:val="000000"/>
          <w:w w:val="99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и</w:t>
      </w:r>
      <w:r w:rsidRPr="007A06C6">
        <w:rPr>
          <w:color w:val="000000"/>
          <w:spacing w:val="1"/>
          <w:sz w:val="28"/>
          <w:szCs w:val="28"/>
          <w:lang w:val="uk-UA"/>
        </w:rPr>
        <w:t>к</w:t>
      </w:r>
      <w:r w:rsidRPr="007A06C6">
        <w:rPr>
          <w:color w:val="000000"/>
          <w:sz w:val="28"/>
          <w:szCs w:val="28"/>
          <w:lang w:val="uk-UA"/>
        </w:rPr>
        <w:t>а,</w:t>
      </w:r>
      <w:r w:rsidRPr="007A06C6">
        <w:rPr>
          <w:color w:val="000000"/>
          <w:spacing w:val="16"/>
          <w:sz w:val="28"/>
          <w:szCs w:val="28"/>
          <w:lang w:val="uk-UA"/>
        </w:rPr>
        <w:t xml:space="preserve"> 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а</w:t>
      </w:r>
      <w:r w:rsidRPr="007A06C6">
        <w:rPr>
          <w:color w:val="000000"/>
          <w:spacing w:val="2"/>
          <w:sz w:val="28"/>
          <w:szCs w:val="28"/>
          <w:lang w:val="uk-UA"/>
        </w:rPr>
        <w:t>б</w:t>
      </w:r>
      <w:r w:rsidRPr="007A06C6">
        <w:rPr>
          <w:color w:val="000000"/>
          <w:spacing w:val="-6"/>
          <w:sz w:val="28"/>
          <w:szCs w:val="28"/>
          <w:lang w:val="uk-UA"/>
        </w:rPr>
        <w:t>у</w:t>
      </w:r>
      <w:r w:rsidRPr="007A06C6">
        <w:rPr>
          <w:color w:val="000000"/>
          <w:sz w:val="28"/>
          <w:szCs w:val="28"/>
          <w:lang w:val="uk-UA"/>
        </w:rPr>
        <w:t>та</w:t>
      </w:r>
      <w:r w:rsidRPr="007A06C6">
        <w:rPr>
          <w:color w:val="000000"/>
          <w:spacing w:val="17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 xml:space="preserve">в </w:t>
      </w:r>
      <w:r w:rsidRPr="007A06C6">
        <w:rPr>
          <w:color w:val="000000"/>
          <w:w w:val="99"/>
          <w:sz w:val="28"/>
          <w:szCs w:val="28"/>
          <w:lang w:val="uk-UA"/>
        </w:rPr>
        <w:t>п</w:t>
      </w:r>
      <w:r w:rsidRPr="007A06C6">
        <w:rPr>
          <w:color w:val="000000"/>
          <w:sz w:val="28"/>
          <w:szCs w:val="28"/>
          <w:lang w:val="uk-UA"/>
        </w:rPr>
        <w:t>ро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ц</w:t>
      </w:r>
      <w:r w:rsidRPr="007A06C6">
        <w:rPr>
          <w:color w:val="000000"/>
          <w:sz w:val="28"/>
          <w:szCs w:val="28"/>
          <w:lang w:val="uk-UA"/>
        </w:rPr>
        <w:t>есі</w:t>
      </w:r>
      <w:r w:rsidRPr="007A06C6">
        <w:rPr>
          <w:color w:val="000000"/>
          <w:spacing w:val="112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со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ц</w:t>
      </w:r>
      <w:r w:rsidRPr="007A06C6">
        <w:rPr>
          <w:color w:val="000000"/>
          <w:sz w:val="28"/>
          <w:szCs w:val="28"/>
          <w:lang w:val="uk-UA"/>
        </w:rPr>
        <w:t>іалі</w:t>
      </w:r>
      <w:r w:rsidRPr="007A06C6">
        <w:rPr>
          <w:color w:val="000000"/>
          <w:spacing w:val="1"/>
          <w:sz w:val="28"/>
          <w:szCs w:val="28"/>
          <w:lang w:val="uk-UA"/>
        </w:rPr>
        <w:t>з</w:t>
      </w:r>
      <w:r w:rsidRPr="007A06C6">
        <w:rPr>
          <w:color w:val="000000"/>
          <w:sz w:val="28"/>
          <w:szCs w:val="28"/>
          <w:lang w:val="uk-UA"/>
        </w:rPr>
        <w:t>а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ц</w:t>
      </w:r>
      <w:r w:rsidRPr="007A06C6">
        <w:rPr>
          <w:color w:val="000000"/>
          <w:spacing w:val="-1"/>
          <w:sz w:val="28"/>
          <w:szCs w:val="28"/>
          <w:lang w:val="uk-UA"/>
        </w:rPr>
        <w:t>і</w:t>
      </w:r>
      <w:r w:rsidRPr="007A06C6">
        <w:rPr>
          <w:color w:val="000000"/>
          <w:sz w:val="28"/>
          <w:szCs w:val="28"/>
          <w:lang w:val="uk-UA"/>
        </w:rPr>
        <w:t>ї,</w:t>
      </w:r>
      <w:r w:rsidRPr="007A06C6">
        <w:rPr>
          <w:color w:val="000000"/>
          <w:spacing w:val="110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я</w:t>
      </w:r>
      <w:r w:rsidRPr="007A06C6">
        <w:rPr>
          <w:color w:val="000000"/>
          <w:spacing w:val="1"/>
          <w:sz w:val="28"/>
          <w:szCs w:val="28"/>
          <w:lang w:val="uk-UA"/>
        </w:rPr>
        <w:t>к</w:t>
      </w:r>
      <w:r w:rsidRPr="007A06C6">
        <w:rPr>
          <w:color w:val="000000"/>
          <w:sz w:val="28"/>
          <w:szCs w:val="28"/>
          <w:lang w:val="uk-UA"/>
        </w:rPr>
        <w:t>а</w:t>
      </w:r>
      <w:r w:rsidRPr="007A06C6">
        <w:rPr>
          <w:color w:val="000000"/>
          <w:spacing w:val="112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фор</w:t>
      </w:r>
      <w:r w:rsidRPr="007A06C6">
        <w:rPr>
          <w:color w:val="000000"/>
          <w:spacing w:val="2"/>
          <w:sz w:val="28"/>
          <w:szCs w:val="28"/>
          <w:lang w:val="uk-UA"/>
        </w:rPr>
        <w:t>м</w:t>
      </w:r>
      <w:r w:rsidRPr="007A06C6">
        <w:rPr>
          <w:color w:val="000000"/>
          <w:spacing w:val="-3"/>
          <w:sz w:val="28"/>
          <w:szCs w:val="28"/>
          <w:lang w:val="uk-UA"/>
        </w:rPr>
        <w:t>у</w:t>
      </w:r>
      <w:r w:rsidRPr="007A06C6">
        <w:rPr>
          <w:color w:val="000000"/>
          <w:sz w:val="28"/>
          <w:szCs w:val="28"/>
          <w:lang w:val="uk-UA"/>
        </w:rPr>
        <w:t>є</w:t>
      </w:r>
      <w:r w:rsidRPr="007A06C6">
        <w:rPr>
          <w:color w:val="000000"/>
          <w:spacing w:val="111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л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ю</w:t>
      </w:r>
      <w:r w:rsidRPr="007A06C6">
        <w:rPr>
          <w:color w:val="000000"/>
          <w:sz w:val="28"/>
          <w:szCs w:val="28"/>
          <w:lang w:val="uk-UA"/>
        </w:rPr>
        <w:t>д</w:t>
      </w:r>
      <w:r w:rsidRPr="007A06C6">
        <w:rPr>
          <w:color w:val="000000"/>
          <w:spacing w:val="1"/>
          <w:sz w:val="28"/>
          <w:szCs w:val="28"/>
          <w:lang w:val="uk-UA"/>
        </w:rPr>
        <w:t>и</w:t>
      </w:r>
      <w:r w:rsidRPr="007A06C6">
        <w:rPr>
          <w:color w:val="000000"/>
          <w:spacing w:val="4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у</w:t>
      </w:r>
      <w:r w:rsidRPr="007A06C6">
        <w:rPr>
          <w:color w:val="000000"/>
          <w:spacing w:val="108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як</w:t>
      </w:r>
      <w:r w:rsidRPr="007A06C6">
        <w:rPr>
          <w:color w:val="000000"/>
          <w:spacing w:val="113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чолові</w:t>
      </w:r>
      <w:r w:rsidRPr="007A06C6">
        <w:rPr>
          <w:color w:val="000000"/>
          <w:spacing w:val="1"/>
          <w:sz w:val="28"/>
          <w:szCs w:val="28"/>
          <w:lang w:val="uk-UA"/>
        </w:rPr>
        <w:t>к</w:t>
      </w:r>
      <w:r w:rsidRPr="007A06C6">
        <w:rPr>
          <w:color w:val="000000"/>
          <w:sz w:val="28"/>
          <w:szCs w:val="28"/>
          <w:lang w:val="uk-UA"/>
        </w:rPr>
        <w:t>а</w:t>
      </w:r>
      <w:r w:rsidRPr="007A06C6">
        <w:rPr>
          <w:color w:val="000000"/>
          <w:spacing w:val="111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чи</w:t>
      </w:r>
      <w:r w:rsidRPr="007A06C6">
        <w:rPr>
          <w:color w:val="000000"/>
          <w:spacing w:val="113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жін</w:t>
      </w:r>
      <w:r w:rsidRPr="007A06C6">
        <w:rPr>
          <w:color w:val="000000"/>
          <w:spacing w:val="-1"/>
          <w:sz w:val="28"/>
          <w:szCs w:val="28"/>
          <w:lang w:val="uk-UA"/>
        </w:rPr>
        <w:t>к</w:t>
      </w:r>
      <w:r w:rsidRPr="007A06C6">
        <w:rPr>
          <w:color w:val="000000"/>
          <w:sz w:val="28"/>
          <w:szCs w:val="28"/>
          <w:lang w:val="uk-UA"/>
        </w:rPr>
        <w:t>у</w:t>
      </w:r>
      <w:r w:rsidRPr="007A06C6">
        <w:rPr>
          <w:color w:val="000000"/>
          <w:spacing w:val="110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і</w:t>
      </w:r>
      <w:r w:rsidRPr="007A06C6">
        <w:rPr>
          <w:color w:val="000000"/>
          <w:spacing w:val="113"/>
          <w:sz w:val="28"/>
          <w:szCs w:val="28"/>
          <w:lang w:val="uk-UA"/>
        </w:rPr>
        <w:t xml:space="preserve"> 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з</w:t>
      </w:r>
      <w:r w:rsidRPr="007A06C6">
        <w:rPr>
          <w:color w:val="000000"/>
          <w:spacing w:val="1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а</w:t>
      </w:r>
      <w:r w:rsidRPr="007A06C6">
        <w:rPr>
          <w:color w:val="000000"/>
          <w:spacing w:val="-1"/>
          <w:sz w:val="28"/>
          <w:szCs w:val="28"/>
          <w:lang w:val="uk-UA"/>
        </w:rPr>
        <w:t>ч</w:t>
      </w:r>
      <w:r w:rsidRPr="007A06C6">
        <w:rPr>
          <w:color w:val="000000"/>
          <w:spacing w:val="1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о</w:t>
      </w:r>
      <w:r w:rsidRPr="007A06C6">
        <w:rPr>
          <w:color w:val="000000"/>
          <w:w w:val="99"/>
          <w:sz w:val="28"/>
          <w:szCs w:val="28"/>
          <w:lang w:val="uk-UA"/>
        </w:rPr>
        <w:t>ю</w:t>
      </w:r>
      <w:r w:rsidRPr="007A06C6">
        <w:rPr>
          <w:color w:val="000000"/>
          <w:spacing w:val="113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міро</w:t>
      </w:r>
      <w:r w:rsidRPr="007A06C6">
        <w:rPr>
          <w:color w:val="000000"/>
          <w:w w:val="99"/>
          <w:sz w:val="28"/>
          <w:szCs w:val="28"/>
          <w:lang w:val="uk-UA"/>
        </w:rPr>
        <w:t>ю</w:t>
      </w:r>
      <w:r w:rsidRPr="007A06C6">
        <w:rPr>
          <w:color w:val="000000"/>
          <w:sz w:val="28"/>
          <w:szCs w:val="28"/>
          <w:lang w:val="uk-UA"/>
        </w:rPr>
        <w:t xml:space="preserve"> в</w:t>
      </w:r>
      <w:r w:rsidRPr="007A06C6">
        <w:rPr>
          <w:color w:val="000000"/>
          <w:w w:val="99"/>
          <w:sz w:val="28"/>
          <w:szCs w:val="28"/>
          <w:lang w:val="uk-UA"/>
        </w:rPr>
        <w:t>и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зн</w:t>
      </w:r>
      <w:r w:rsidRPr="007A06C6">
        <w:rPr>
          <w:color w:val="000000"/>
          <w:sz w:val="28"/>
          <w:szCs w:val="28"/>
          <w:lang w:val="uk-UA"/>
        </w:rPr>
        <w:t>а</w:t>
      </w:r>
      <w:r w:rsidRPr="007A06C6">
        <w:rPr>
          <w:color w:val="000000"/>
          <w:spacing w:val="-1"/>
          <w:sz w:val="28"/>
          <w:szCs w:val="28"/>
          <w:lang w:val="uk-UA"/>
        </w:rPr>
        <w:t>ч</w:t>
      </w:r>
      <w:r w:rsidRPr="007A06C6">
        <w:rPr>
          <w:color w:val="000000"/>
          <w:sz w:val="28"/>
          <w:szCs w:val="28"/>
          <w:lang w:val="uk-UA"/>
        </w:rPr>
        <w:t>а</w:t>
      </w:r>
      <w:r w:rsidRPr="007A06C6">
        <w:rPr>
          <w:color w:val="000000"/>
          <w:w w:val="99"/>
          <w:sz w:val="28"/>
          <w:szCs w:val="28"/>
          <w:lang w:val="uk-UA"/>
        </w:rPr>
        <w:t>є</w:t>
      </w:r>
      <w:r w:rsidRPr="007A06C6">
        <w:rPr>
          <w:color w:val="000000"/>
          <w:sz w:val="28"/>
          <w:szCs w:val="28"/>
          <w:lang w:val="uk-UA"/>
        </w:rPr>
        <w:t>ться</w:t>
      </w:r>
      <w:r w:rsidRPr="007A06C6">
        <w:rPr>
          <w:color w:val="000000"/>
          <w:spacing w:val="81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особл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и</w:t>
      </w:r>
      <w:r w:rsidRPr="007A06C6">
        <w:rPr>
          <w:color w:val="000000"/>
          <w:sz w:val="28"/>
          <w:szCs w:val="28"/>
          <w:lang w:val="uk-UA"/>
        </w:rPr>
        <w:t>в</w:t>
      </w:r>
      <w:r w:rsidRPr="007A06C6">
        <w:rPr>
          <w:color w:val="000000"/>
          <w:spacing w:val="-2"/>
          <w:sz w:val="28"/>
          <w:szCs w:val="28"/>
          <w:lang w:val="uk-UA"/>
        </w:rPr>
        <w:t>о</w:t>
      </w:r>
      <w:r w:rsidRPr="007A06C6">
        <w:rPr>
          <w:color w:val="000000"/>
          <w:spacing w:val="-1"/>
          <w:sz w:val="28"/>
          <w:szCs w:val="28"/>
          <w:lang w:val="uk-UA"/>
        </w:rPr>
        <w:t>с</w:t>
      </w:r>
      <w:r w:rsidRPr="007A06C6">
        <w:rPr>
          <w:color w:val="000000"/>
          <w:sz w:val="28"/>
          <w:szCs w:val="28"/>
          <w:lang w:val="uk-UA"/>
        </w:rPr>
        <w:t>тям</w:t>
      </w:r>
      <w:r w:rsidRPr="007A06C6">
        <w:rPr>
          <w:color w:val="000000"/>
          <w:w w:val="99"/>
          <w:sz w:val="28"/>
          <w:szCs w:val="28"/>
          <w:lang w:val="uk-UA"/>
        </w:rPr>
        <w:t>и</w:t>
      </w:r>
      <w:r w:rsidRPr="007A06C6">
        <w:rPr>
          <w:color w:val="000000"/>
          <w:spacing w:val="82"/>
          <w:sz w:val="28"/>
          <w:szCs w:val="28"/>
          <w:lang w:val="uk-UA"/>
        </w:rPr>
        <w:t xml:space="preserve"> </w:t>
      </w:r>
      <w:r w:rsidRPr="007A06C6">
        <w:rPr>
          <w:color w:val="000000"/>
          <w:spacing w:val="3"/>
          <w:sz w:val="28"/>
          <w:szCs w:val="28"/>
          <w:lang w:val="uk-UA"/>
        </w:rPr>
        <w:t>к</w:t>
      </w:r>
      <w:r w:rsidRPr="007A06C6">
        <w:rPr>
          <w:color w:val="000000"/>
          <w:spacing w:val="-6"/>
          <w:sz w:val="28"/>
          <w:szCs w:val="28"/>
          <w:lang w:val="uk-UA"/>
        </w:rPr>
        <w:t>у</w:t>
      </w:r>
      <w:r w:rsidRPr="007A06C6">
        <w:rPr>
          <w:color w:val="000000"/>
          <w:w w:val="99"/>
          <w:sz w:val="28"/>
          <w:szCs w:val="28"/>
          <w:lang w:val="uk-UA"/>
        </w:rPr>
        <w:t>ль</w:t>
      </w:r>
      <w:r w:rsidRPr="007A06C6">
        <w:rPr>
          <w:color w:val="000000"/>
          <w:spacing w:val="2"/>
          <w:w w:val="99"/>
          <w:sz w:val="28"/>
          <w:szCs w:val="28"/>
          <w:lang w:val="uk-UA"/>
        </w:rPr>
        <w:t>т</w:t>
      </w:r>
      <w:r w:rsidRPr="007A06C6">
        <w:rPr>
          <w:color w:val="000000"/>
          <w:spacing w:val="-3"/>
          <w:sz w:val="28"/>
          <w:szCs w:val="28"/>
          <w:lang w:val="uk-UA"/>
        </w:rPr>
        <w:t>у</w:t>
      </w:r>
      <w:r w:rsidRPr="007A06C6">
        <w:rPr>
          <w:color w:val="000000"/>
          <w:sz w:val="28"/>
          <w:szCs w:val="28"/>
          <w:lang w:val="uk-UA"/>
        </w:rPr>
        <w:t>ри,</w:t>
      </w:r>
      <w:r w:rsidRPr="007A06C6">
        <w:rPr>
          <w:color w:val="000000"/>
          <w:spacing w:val="82"/>
          <w:sz w:val="28"/>
          <w:szCs w:val="28"/>
          <w:lang w:val="uk-UA"/>
        </w:rPr>
        <w:t xml:space="preserve"> </w:t>
      </w:r>
      <w:r w:rsidRPr="007A06C6">
        <w:rPr>
          <w:color w:val="000000"/>
          <w:w w:val="99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рад</w:t>
      </w:r>
      <w:r w:rsidRPr="007A06C6">
        <w:rPr>
          <w:color w:val="000000"/>
          <w:spacing w:val="1"/>
          <w:sz w:val="28"/>
          <w:szCs w:val="28"/>
          <w:lang w:val="uk-UA"/>
        </w:rPr>
        <w:t>иц</w:t>
      </w:r>
      <w:r w:rsidRPr="007A06C6">
        <w:rPr>
          <w:color w:val="000000"/>
          <w:spacing w:val="-1"/>
          <w:sz w:val="28"/>
          <w:szCs w:val="28"/>
          <w:lang w:val="uk-UA"/>
        </w:rPr>
        <w:t>і</w:t>
      </w:r>
      <w:r w:rsidRPr="007A06C6">
        <w:rPr>
          <w:color w:val="000000"/>
          <w:sz w:val="28"/>
          <w:szCs w:val="28"/>
          <w:lang w:val="uk-UA"/>
        </w:rPr>
        <w:t>й,</w:t>
      </w:r>
      <w:r w:rsidRPr="007A06C6">
        <w:rPr>
          <w:color w:val="000000"/>
          <w:spacing w:val="79"/>
          <w:sz w:val="28"/>
          <w:szCs w:val="28"/>
          <w:lang w:val="uk-UA"/>
        </w:rPr>
        <w:t xml:space="preserve"> 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з</w:t>
      </w:r>
      <w:r w:rsidRPr="007A06C6">
        <w:rPr>
          <w:color w:val="000000"/>
          <w:sz w:val="28"/>
          <w:szCs w:val="28"/>
          <w:lang w:val="uk-UA"/>
        </w:rPr>
        <w:t>в</w:t>
      </w:r>
      <w:r w:rsidRPr="007A06C6">
        <w:rPr>
          <w:color w:val="000000"/>
          <w:spacing w:val="1"/>
          <w:sz w:val="28"/>
          <w:szCs w:val="28"/>
          <w:lang w:val="uk-UA"/>
        </w:rPr>
        <w:t>и</w:t>
      </w:r>
      <w:r w:rsidRPr="007A06C6">
        <w:rPr>
          <w:color w:val="000000"/>
          <w:sz w:val="28"/>
          <w:szCs w:val="28"/>
          <w:lang w:val="uk-UA"/>
        </w:rPr>
        <w:t>ч</w:t>
      </w:r>
      <w:r w:rsidRPr="007A06C6">
        <w:rPr>
          <w:color w:val="000000"/>
          <w:spacing w:val="-1"/>
          <w:sz w:val="28"/>
          <w:szCs w:val="28"/>
          <w:lang w:val="uk-UA"/>
        </w:rPr>
        <w:t>а</w:t>
      </w:r>
      <w:r w:rsidRPr="007A06C6">
        <w:rPr>
          <w:color w:val="000000"/>
          <w:sz w:val="28"/>
          <w:szCs w:val="28"/>
          <w:lang w:val="uk-UA"/>
        </w:rPr>
        <w:t>єво</w:t>
      </w:r>
      <w:r w:rsidRPr="007A06C6">
        <w:rPr>
          <w:color w:val="000000"/>
          <w:spacing w:val="-1"/>
          <w:sz w:val="28"/>
          <w:szCs w:val="28"/>
          <w:lang w:val="uk-UA"/>
        </w:rPr>
        <w:t>с</w:t>
      </w:r>
      <w:r w:rsidRPr="007A06C6">
        <w:rPr>
          <w:color w:val="000000"/>
          <w:w w:val="99"/>
          <w:sz w:val="28"/>
          <w:szCs w:val="28"/>
          <w:lang w:val="uk-UA"/>
        </w:rPr>
        <w:t>т</w:t>
      </w:r>
      <w:r w:rsidRPr="007A06C6">
        <w:rPr>
          <w:color w:val="000000"/>
          <w:sz w:val="28"/>
          <w:szCs w:val="28"/>
          <w:lang w:val="uk-UA"/>
        </w:rPr>
        <w:t>і,</w:t>
      </w:r>
      <w:r w:rsidRPr="007A06C6">
        <w:rPr>
          <w:color w:val="000000"/>
          <w:spacing w:val="82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в</w:t>
      </w:r>
      <w:r w:rsidRPr="007A06C6">
        <w:rPr>
          <w:color w:val="000000"/>
          <w:spacing w:val="-1"/>
          <w:sz w:val="28"/>
          <w:szCs w:val="28"/>
          <w:lang w:val="uk-UA"/>
        </w:rPr>
        <w:t>и</w:t>
      </w:r>
      <w:r w:rsidRPr="007A06C6">
        <w:rPr>
          <w:color w:val="000000"/>
          <w:sz w:val="28"/>
          <w:szCs w:val="28"/>
          <w:lang w:val="uk-UA"/>
        </w:rPr>
        <w:t>хов</w:t>
      </w:r>
      <w:r w:rsidRPr="007A06C6">
        <w:rPr>
          <w:color w:val="000000"/>
          <w:spacing w:val="-1"/>
          <w:sz w:val="28"/>
          <w:szCs w:val="28"/>
          <w:lang w:val="uk-UA"/>
        </w:rPr>
        <w:t>а</w:t>
      </w:r>
      <w:r w:rsidRPr="007A06C6">
        <w:rPr>
          <w:color w:val="000000"/>
          <w:sz w:val="28"/>
          <w:szCs w:val="28"/>
          <w:lang w:val="uk-UA"/>
        </w:rPr>
        <w:t>н</w:t>
      </w:r>
      <w:r w:rsidRPr="007A06C6">
        <w:rPr>
          <w:color w:val="000000"/>
          <w:spacing w:val="1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я,</w:t>
      </w:r>
      <w:r w:rsidRPr="007A06C6">
        <w:rPr>
          <w:color w:val="000000"/>
          <w:spacing w:val="82"/>
          <w:sz w:val="28"/>
          <w:szCs w:val="28"/>
          <w:lang w:val="uk-UA"/>
        </w:rPr>
        <w:t xml:space="preserve"> </w:t>
      </w:r>
      <w:r w:rsidRPr="007A06C6">
        <w:rPr>
          <w:color w:val="000000"/>
          <w:sz w:val="28"/>
          <w:szCs w:val="28"/>
          <w:lang w:val="uk-UA"/>
        </w:rPr>
        <w:t>со</w:t>
      </w:r>
      <w:r w:rsidRPr="007A06C6">
        <w:rPr>
          <w:color w:val="000000"/>
          <w:spacing w:val="8"/>
          <w:sz w:val="28"/>
          <w:szCs w:val="28"/>
          <w:lang w:val="uk-UA"/>
        </w:rPr>
        <w:t>ц</w:t>
      </w:r>
      <w:r w:rsidRPr="007A06C6">
        <w:rPr>
          <w:color w:val="000000"/>
          <w:sz w:val="28"/>
          <w:szCs w:val="28"/>
          <w:lang w:val="uk-UA"/>
        </w:rPr>
        <w:t>іа</w:t>
      </w:r>
      <w:r w:rsidRPr="007A06C6">
        <w:rPr>
          <w:color w:val="000000"/>
          <w:w w:val="99"/>
          <w:sz w:val="28"/>
          <w:szCs w:val="28"/>
          <w:lang w:val="uk-UA"/>
        </w:rPr>
        <w:t>льни</w:t>
      </w:r>
      <w:r w:rsidRPr="007A06C6">
        <w:rPr>
          <w:color w:val="000000"/>
          <w:sz w:val="28"/>
          <w:szCs w:val="28"/>
          <w:lang w:val="uk-UA"/>
        </w:rPr>
        <w:t>м</w:t>
      </w:r>
      <w:r w:rsidRPr="007A06C6">
        <w:rPr>
          <w:color w:val="000000"/>
          <w:w w:val="99"/>
          <w:sz w:val="28"/>
          <w:szCs w:val="28"/>
          <w:lang w:val="uk-UA"/>
        </w:rPr>
        <w:t>и</w:t>
      </w:r>
      <w:r w:rsidRPr="007A06C6">
        <w:rPr>
          <w:color w:val="000000"/>
          <w:sz w:val="28"/>
          <w:szCs w:val="28"/>
          <w:lang w:val="uk-UA"/>
        </w:rPr>
        <w:t xml:space="preserve"> очі</w:t>
      </w:r>
      <w:r w:rsidRPr="007A06C6">
        <w:rPr>
          <w:color w:val="000000"/>
          <w:spacing w:val="3"/>
          <w:sz w:val="28"/>
          <w:szCs w:val="28"/>
          <w:lang w:val="uk-UA"/>
        </w:rPr>
        <w:t>к</w:t>
      </w:r>
      <w:r w:rsidRPr="007A06C6">
        <w:rPr>
          <w:color w:val="000000"/>
          <w:spacing w:val="-4"/>
          <w:sz w:val="28"/>
          <w:szCs w:val="28"/>
          <w:lang w:val="uk-UA"/>
        </w:rPr>
        <w:t>у</w:t>
      </w:r>
      <w:r w:rsidRPr="007A06C6">
        <w:rPr>
          <w:color w:val="000000"/>
          <w:sz w:val="28"/>
          <w:szCs w:val="28"/>
          <w:lang w:val="uk-UA"/>
        </w:rPr>
        <w:t>в</w:t>
      </w:r>
      <w:r w:rsidRPr="007A06C6">
        <w:rPr>
          <w:color w:val="000000"/>
          <w:spacing w:val="-1"/>
          <w:sz w:val="28"/>
          <w:szCs w:val="28"/>
          <w:lang w:val="uk-UA"/>
        </w:rPr>
        <w:t>а</w:t>
      </w:r>
      <w:r w:rsidRPr="007A06C6">
        <w:rPr>
          <w:color w:val="000000"/>
          <w:w w:val="99"/>
          <w:sz w:val="28"/>
          <w:szCs w:val="28"/>
          <w:lang w:val="uk-UA"/>
        </w:rPr>
        <w:t>н</w:t>
      </w:r>
      <w:r w:rsidRPr="007A06C6">
        <w:rPr>
          <w:color w:val="000000"/>
          <w:spacing w:val="1"/>
          <w:w w:val="99"/>
          <w:sz w:val="28"/>
          <w:szCs w:val="28"/>
          <w:lang w:val="uk-UA"/>
        </w:rPr>
        <w:t>н</w:t>
      </w:r>
      <w:r w:rsidRPr="007A06C6">
        <w:rPr>
          <w:color w:val="000000"/>
          <w:sz w:val="28"/>
          <w:szCs w:val="28"/>
          <w:lang w:val="uk-UA"/>
        </w:rPr>
        <w:t>ям</w:t>
      </w:r>
      <w:r w:rsidRPr="007A06C6">
        <w:rPr>
          <w:color w:val="000000"/>
          <w:spacing w:val="6"/>
          <w:w w:val="99"/>
          <w:sz w:val="28"/>
          <w:szCs w:val="28"/>
          <w:lang w:val="uk-UA"/>
        </w:rPr>
        <w:t>и</w:t>
      </w:r>
      <w:r w:rsidRPr="007A06C6">
        <w:rPr>
          <w:color w:val="000000"/>
          <w:sz w:val="28"/>
          <w:szCs w:val="28"/>
          <w:lang w:val="uk-UA"/>
        </w:rPr>
        <w:t>».</w:t>
      </w:r>
      <w:r w:rsidRPr="007A06C6">
        <w:rPr>
          <w:color w:val="000000"/>
          <w:spacing w:val="4"/>
          <w:sz w:val="28"/>
          <w:szCs w:val="28"/>
          <w:lang w:val="uk-UA"/>
        </w:rPr>
        <w:t xml:space="preserve"> </w:t>
      </w:r>
      <w:proofErr w:type="spellStart"/>
      <w:r w:rsidRPr="007A06C6">
        <w:rPr>
          <w:color w:val="000000"/>
          <w:spacing w:val="-4"/>
          <w:sz w:val="28"/>
          <w:szCs w:val="28"/>
        </w:rPr>
        <w:t>І</w:t>
      </w:r>
      <w:r w:rsidRPr="007A06C6">
        <w:rPr>
          <w:color w:val="000000"/>
          <w:w w:val="99"/>
          <w:sz w:val="28"/>
          <w:szCs w:val="28"/>
        </w:rPr>
        <w:t>н</w:t>
      </w:r>
      <w:r w:rsidRPr="007A06C6">
        <w:rPr>
          <w:color w:val="000000"/>
          <w:sz w:val="28"/>
          <w:szCs w:val="28"/>
        </w:rPr>
        <w:t>ш</w:t>
      </w:r>
      <w:r w:rsidRPr="007A06C6">
        <w:rPr>
          <w:color w:val="000000"/>
          <w:spacing w:val="1"/>
          <w:w w:val="99"/>
          <w:sz w:val="28"/>
          <w:szCs w:val="28"/>
        </w:rPr>
        <w:t>и</w:t>
      </w:r>
      <w:r w:rsidRPr="007A06C6">
        <w:rPr>
          <w:color w:val="000000"/>
          <w:sz w:val="28"/>
          <w:szCs w:val="28"/>
        </w:rPr>
        <w:t>ми</w:t>
      </w:r>
      <w:proofErr w:type="spellEnd"/>
      <w:r w:rsidRPr="007A06C6">
        <w:rPr>
          <w:color w:val="000000"/>
          <w:sz w:val="28"/>
          <w:szCs w:val="28"/>
        </w:rPr>
        <w:t xml:space="preserve"> слов</w:t>
      </w:r>
      <w:r w:rsidRPr="007A06C6">
        <w:rPr>
          <w:color w:val="000000"/>
          <w:spacing w:val="-1"/>
          <w:sz w:val="28"/>
          <w:szCs w:val="28"/>
        </w:rPr>
        <w:t>а</w:t>
      </w:r>
      <w:r w:rsidRPr="007A06C6">
        <w:rPr>
          <w:color w:val="000000"/>
          <w:sz w:val="28"/>
          <w:szCs w:val="28"/>
        </w:rPr>
        <w:t>ми, гендер</w:t>
      </w:r>
      <w:r w:rsidRPr="007A06C6">
        <w:rPr>
          <w:color w:val="000000"/>
          <w:spacing w:val="2"/>
          <w:sz w:val="28"/>
          <w:szCs w:val="28"/>
        </w:rPr>
        <w:t xml:space="preserve"> </w:t>
      </w:r>
      <w:r w:rsidRPr="007A06C6">
        <w:rPr>
          <w:color w:val="000000"/>
          <w:sz w:val="28"/>
          <w:szCs w:val="28"/>
        </w:rPr>
        <w:t xml:space="preserve">– </w:t>
      </w:r>
      <w:proofErr w:type="spellStart"/>
      <w:r w:rsidRPr="007A06C6">
        <w:rPr>
          <w:color w:val="000000"/>
          <w:sz w:val="28"/>
          <w:szCs w:val="28"/>
        </w:rPr>
        <w:t>це</w:t>
      </w:r>
      <w:proofErr w:type="spellEnd"/>
      <w:r w:rsidRPr="007A06C6">
        <w:rPr>
          <w:color w:val="000000"/>
          <w:sz w:val="28"/>
          <w:szCs w:val="28"/>
        </w:rPr>
        <w:t xml:space="preserve"> </w:t>
      </w:r>
      <w:proofErr w:type="spellStart"/>
      <w:r w:rsidRPr="007A06C6">
        <w:rPr>
          <w:color w:val="000000"/>
          <w:sz w:val="28"/>
          <w:szCs w:val="28"/>
        </w:rPr>
        <w:t>соціальна</w:t>
      </w:r>
      <w:proofErr w:type="spellEnd"/>
      <w:r w:rsidRPr="007A06C6">
        <w:rPr>
          <w:color w:val="000000"/>
          <w:sz w:val="28"/>
          <w:szCs w:val="28"/>
        </w:rPr>
        <w:t xml:space="preserve"> </w:t>
      </w:r>
      <w:r w:rsidRPr="007A06C6">
        <w:rPr>
          <w:color w:val="000000"/>
          <w:spacing w:val="-1"/>
          <w:sz w:val="28"/>
          <w:szCs w:val="28"/>
        </w:rPr>
        <w:t>с</w:t>
      </w:r>
      <w:r w:rsidRPr="007A06C6">
        <w:rPr>
          <w:color w:val="000000"/>
          <w:w w:val="99"/>
          <w:sz w:val="28"/>
          <w:szCs w:val="28"/>
        </w:rPr>
        <w:t>т</w:t>
      </w:r>
      <w:r w:rsidRPr="007A06C6">
        <w:rPr>
          <w:color w:val="000000"/>
          <w:sz w:val="28"/>
          <w:szCs w:val="28"/>
        </w:rPr>
        <w:t>а</w:t>
      </w:r>
      <w:r w:rsidRPr="007A06C6">
        <w:rPr>
          <w:color w:val="000000"/>
          <w:w w:val="99"/>
          <w:sz w:val="28"/>
          <w:szCs w:val="28"/>
        </w:rPr>
        <w:t>т</w:t>
      </w:r>
      <w:r w:rsidRPr="007A06C6">
        <w:rPr>
          <w:color w:val="000000"/>
          <w:sz w:val="28"/>
          <w:szCs w:val="28"/>
        </w:rPr>
        <w:t>ь.</w:t>
      </w:r>
    </w:p>
    <w:p w:rsidR="0072767E" w:rsidRPr="00D46A9D" w:rsidRDefault="003525B9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color w:val="141414"/>
          <w:sz w:val="28"/>
          <w:szCs w:val="28"/>
          <w:lang w:val="uk-UA"/>
        </w:rPr>
      </w:pPr>
      <w:r w:rsidRPr="007A06C6">
        <w:rPr>
          <w:sz w:val="28"/>
          <w:szCs w:val="28"/>
          <w:lang w:val="uk-UA"/>
        </w:rPr>
        <w:t>Міжнародні стандарти забезпечення гендерної рівності в освіті включають Конвенцію ООН про ліквідацію всіх форм дискримінації щодо жінок (</w:t>
      </w:r>
      <w:r w:rsidRPr="007A06C6">
        <w:rPr>
          <w:sz w:val="28"/>
          <w:szCs w:val="28"/>
        </w:rPr>
        <w:t>CEDAW</w:t>
      </w:r>
      <w:r w:rsidRPr="007A06C6">
        <w:rPr>
          <w:sz w:val="28"/>
          <w:szCs w:val="28"/>
          <w:lang w:val="uk-UA"/>
        </w:rPr>
        <w:t>) та Пекінську платформу дій.</w:t>
      </w:r>
      <w:r w:rsidR="0048757E" w:rsidRPr="007A06C6">
        <w:rPr>
          <w:sz w:val="28"/>
          <w:szCs w:val="28"/>
          <w:lang w:val="uk-UA"/>
        </w:rPr>
        <w:t xml:space="preserve"> </w:t>
      </w:r>
      <w:r w:rsidR="00856EB3" w:rsidRPr="007A06C6">
        <w:rPr>
          <w:sz w:val="28"/>
          <w:szCs w:val="28"/>
          <w:lang w:val="uk-UA"/>
        </w:rPr>
        <w:t xml:space="preserve">У Стратегії Ради Європи з питань ґендерної рівності на 2018–2023 рр. основну увагу зосереджено на шести стратегічних напрямках: 1) запобігання ґендерним стереотипам та </w:t>
      </w:r>
      <w:proofErr w:type="spellStart"/>
      <w:r w:rsidR="00856EB3" w:rsidRPr="007A06C6">
        <w:rPr>
          <w:sz w:val="28"/>
          <w:szCs w:val="28"/>
          <w:lang w:val="uk-UA"/>
        </w:rPr>
        <w:t>сексизму</w:t>
      </w:r>
      <w:proofErr w:type="spellEnd"/>
      <w:r w:rsidR="00856EB3" w:rsidRPr="007A06C6">
        <w:rPr>
          <w:sz w:val="28"/>
          <w:szCs w:val="28"/>
          <w:lang w:val="uk-UA"/>
        </w:rPr>
        <w:t xml:space="preserve"> й </w:t>
      </w:r>
      <w:r w:rsidR="00856EB3" w:rsidRPr="007A06C6">
        <w:rPr>
          <w:sz w:val="28"/>
          <w:szCs w:val="28"/>
          <w:lang w:val="uk-UA"/>
        </w:rPr>
        <w:lastRenderedPageBreak/>
        <w:t xml:space="preserve">боротьба з такими явищами; 2) запобігання та боротьба з насильством щодо жінок і домашнім насильством; 3) забезпечення рівного доступу жінок до правосуддя; 4) досягнення збалансованої участі жінок і чоловіків у процесі прийняття політичних та суспільних рішень; 5) захист прав жінок-мігрантів, жінок-біженців та жінок-шукачів притулку; 6) реалізація стратегії досягнення ґендерної рівності в усіх політиках та заходах. </w:t>
      </w:r>
      <w:r w:rsidR="0072767E" w:rsidRPr="00D46A9D">
        <w:rPr>
          <w:color w:val="141414"/>
          <w:sz w:val="28"/>
          <w:szCs w:val="28"/>
          <w:lang w:val="uk-UA"/>
        </w:rPr>
        <w:t>Україна є учасницею Пекінської платформи дій, плану дій із виконання резолюції Ради Безпеки ООН 1325 “Жінки, мир, безпека” та інших міжнародних програм, націлених на подолання гендерної нерівності.</w:t>
      </w:r>
    </w:p>
    <w:p w:rsidR="00D46A9D" w:rsidRPr="00D46A9D" w:rsidRDefault="00D46A9D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color w:val="141414"/>
          <w:sz w:val="28"/>
          <w:szCs w:val="28"/>
          <w:lang w:val="uk-UA"/>
        </w:rPr>
      </w:pPr>
      <w:r w:rsidRPr="00D46A9D">
        <w:rPr>
          <w:sz w:val="28"/>
          <w:szCs w:val="28"/>
          <w:lang w:val="uk-UA"/>
        </w:rPr>
        <w:t xml:space="preserve">Приєднавшись до «Партнерства </w:t>
      </w:r>
      <w:proofErr w:type="spellStart"/>
      <w:r w:rsidRPr="00D46A9D">
        <w:rPr>
          <w:sz w:val="28"/>
          <w:szCs w:val="28"/>
          <w:lang w:val="uk-UA"/>
        </w:rPr>
        <w:t>Біарріц</w:t>
      </w:r>
      <w:proofErr w:type="spellEnd"/>
      <w:r w:rsidRPr="00D46A9D">
        <w:rPr>
          <w:sz w:val="28"/>
          <w:szCs w:val="28"/>
          <w:lang w:val="uk-UA"/>
        </w:rPr>
        <w:t xml:space="preserve">» за ініціативи першої леді Олени </w:t>
      </w:r>
      <w:proofErr w:type="spellStart"/>
      <w:r w:rsidRPr="00D46A9D">
        <w:rPr>
          <w:sz w:val="28"/>
          <w:szCs w:val="28"/>
          <w:lang w:val="uk-UA"/>
        </w:rPr>
        <w:t>Зеленської</w:t>
      </w:r>
      <w:proofErr w:type="spellEnd"/>
      <w:r w:rsidRPr="00D46A9D">
        <w:rPr>
          <w:sz w:val="28"/>
          <w:szCs w:val="28"/>
          <w:lang w:val="uk-UA"/>
        </w:rPr>
        <w:t xml:space="preserve">, Україна зобов’язалася працювати за кількома напрямами – створювати рівні умови для батьків по догляду за дитиною та рівні можливості для комфортного пересування </w:t>
      </w:r>
      <w:proofErr w:type="spellStart"/>
      <w:r w:rsidRPr="00D46A9D">
        <w:rPr>
          <w:sz w:val="28"/>
          <w:szCs w:val="28"/>
          <w:lang w:val="uk-UA"/>
        </w:rPr>
        <w:t>маломобільних</w:t>
      </w:r>
      <w:proofErr w:type="spellEnd"/>
      <w:r w:rsidRPr="00D46A9D">
        <w:rPr>
          <w:sz w:val="28"/>
          <w:szCs w:val="28"/>
          <w:lang w:val="uk-UA"/>
        </w:rPr>
        <w:t xml:space="preserve"> груп населення та сімей з дітьми, зменшити розрив в оплаті праці жінок та чоловіків, забезпечити дотримання гендерної рівності в освіті, а також протидіяти домашньому насильству та насильству за ознакою статі.</w:t>
      </w:r>
    </w:p>
    <w:p w:rsidR="007A06C6" w:rsidRDefault="00F40213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</w:rPr>
      </w:pPr>
      <w:proofErr w:type="spellStart"/>
      <w:r w:rsidRPr="007A06C6">
        <w:rPr>
          <w:sz w:val="28"/>
          <w:szCs w:val="28"/>
        </w:rPr>
        <w:t>Законодавство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України</w:t>
      </w:r>
      <w:proofErr w:type="spellEnd"/>
      <w:r w:rsidRPr="007A06C6">
        <w:rPr>
          <w:sz w:val="28"/>
          <w:szCs w:val="28"/>
        </w:rPr>
        <w:t xml:space="preserve"> у </w:t>
      </w:r>
      <w:proofErr w:type="spellStart"/>
      <w:r w:rsidRPr="007A06C6">
        <w:rPr>
          <w:sz w:val="28"/>
          <w:szCs w:val="28"/>
        </w:rPr>
        <w:t>сфері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ґрунтується</w:t>
      </w:r>
      <w:proofErr w:type="spellEnd"/>
      <w:r w:rsidRPr="007A06C6">
        <w:rPr>
          <w:sz w:val="28"/>
          <w:szCs w:val="28"/>
        </w:rPr>
        <w:t xml:space="preserve"> на </w:t>
      </w:r>
      <w:proofErr w:type="spellStart"/>
      <w:r w:rsidRPr="007A06C6">
        <w:rPr>
          <w:sz w:val="28"/>
          <w:szCs w:val="28"/>
        </w:rPr>
        <w:t>Конституції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України</w:t>
      </w:r>
      <w:proofErr w:type="spellEnd"/>
      <w:r w:rsidRPr="007A06C6">
        <w:rPr>
          <w:sz w:val="28"/>
          <w:szCs w:val="28"/>
        </w:rPr>
        <w:t xml:space="preserve"> та Законах </w:t>
      </w:r>
      <w:proofErr w:type="spellStart"/>
      <w:r w:rsidRPr="007A06C6">
        <w:rPr>
          <w:sz w:val="28"/>
          <w:szCs w:val="28"/>
        </w:rPr>
        <w:t>України</w:t>
      </w:r>
      <w:proofErr w:type="spellEnd"/>
      <w:r w:rsidRPr="007A06C6">
        <w:rPr>
          <w:sz w:val="28"/>
          <w:szCs w:val="28"/>
        </w:rPr>
        <w:t xml:space="preserve"> («Про </w:t>
      </w:r>
      <w:proofErr w:type="spellStart"/>
      <w:r w:rsidRPr="007A06C6">
        <w:rPr>
          <w:sz w:val="28"/>
          <w:szCs w:val="28"/>
        </w:rPr>
        <w:t>освіту</w:t>
      </w:r>
      <w:proofErr w:type="spellEnd"/>
      <w:r w:rsidRPr="007A06C6">
        <w:rPr>
          <w:sz w:val="28"/>
          <w:szCs w:val="28"/>
        </w:rPr>
        <w:t xml:space="preserve">», «Про </w:t>
      </w:r>
      <w:proofErr w:type="spellStart"/>
      <w:r w:rsidRPr="007A06C6">
        <w:rPr>
          <w:sz w:val="28"/>
          <w:szCs w:val="28"/>
        </w:rPr>
        <w:t>дошкільну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освіту</w:t>
      </w:r>
      <w:proofErr w:type="spellEnd"/>
      <w:r w:rsidRPr="007A06C6">
        <w:rPr>
          <w:sz w:val="28"/>
          <w:szCs w:val="28"/>
        </w:rPr>
        <w:t xml:space="preserve">», «Про </w:t>
      </w:r>
      <w:proofErr w:type="spellStart"/>
      <w:r w:rsidRPr="007A06C6">
        <w:rPr>
          <w:sz w:val="28"/>
          <w:szCs w:val="28"/>
        </w:rPr>
        <w:t>вищу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освіту</w:t>
      </w:r>
      <w:proofErr w:type="spellEnd"/>
      <w:r w:rsidRPr="007A06C6">
        <w:rPr>
          <w:sz w:val="28"/>
          <w:szCs w:val="28"/>
        </w:rPr>
        <w:t xml:space="preserve">»), </w:t>
      </w:r>
      <w:proofErr w:type="spellStart"/>
      <w:r w:rsidRPr="007A06C6">
        <w:rPr>
          <w:sz w:val="28"/>
          <w:szCs w:val="28"/>
        </w:rPr>
        <w:t>спеціальних</w:t>
      </w:r>
      <w:proofErr w:type="spellEnd"/>
      <w:r w:rsidRPr="007A06C6">
        <w:rPr>
          <w:sz w:val="28"/>
          <w:szCs w:val="28"/>
        </w:rPr>
        <w:t xml:space="preserve"> законах, </w:t>
      </w:r>
      <w:proofErr w:type="spellStart"/>
      <w:r w:rsidRPr="007A06C6">
        <w:rPr>
          <w:sz w:val="28"/>
          <w:szCs w:val="28"/>
        </w:rPr>
        <w:t>інших</w:t>
      </w:r>
      <w:proofErr w:type="spellEnd"/>
      <w:r w:rsidRPr="007A06C6">
        <w:rPr>
          <w:sz w:val="28"/>
          <w:szCs w:val="28"/>
        </w:rPr>
        <w:t xml:space="preserve"> актах </w:t>
      </w:r>
      <w:proofErr w:type="spellStart"/>
      <w:r w:rsidRPr="007A06C6">
        <w:rPr>
          <w:sz w:val="28"/>
          <w:szCs w:val="28"/>
        </w:rPr>
        <w:t>законодавства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міжнародних</w:t>
      </w:r>
      <w:proofErr w:type="spellEnd"/>
      <w:r w:rsidRPr="007A06C6">
        <w:rPr>
          <w:sz w:val="28"/>
          <w:szCs w:val="28"/>
        </w:rPr>
        <w:t xml:space="preserve"> договорах </w:t>
      </w:r>
      <w:proofErr w:type="spellStart"/>
      <w:r w:rsidRPr="007A06C6">
        <w:rPr>
          <w:sz w:val="28"/>
          <w:szCs w:val="28"/>
        </w:rPr>
        <w:t>України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укладених</w:t>
      </w:r>
      <w:proofErr w:type="spellEnd"/>
      <w:r w:rsidRPr="007A06C6">
        <w:rPr>
          <w:sz w:val="28"/>
          <w:szCs w:val="28"/>
        </w:rPr>
        <w:t xml:space="preserve"> в </w:t>
      </w:r>
      <w:proofErr w:type="spellStart"/>
      <w:r w:rsidRPr="007A06C6">
        <w:rPr>
          <w:sz w:val="28"/>
          <w:szCs w:val="28"/>
        </w:rPr>
        <w:t>установленому</w:t>
      </w:r>
      <w:proofErr w:type="spellEnd"/>
      <w:r w:rsidRPr="007A06C6">
        <w:rPr>
          <w:sz w:val="28"/>
          <w:szCs w:val="28"/>
        </w:rPr>
        <w:t xml:space="preserve"> законом порядку. </w:t>
      </w:r>
      <w:proofErr w:type="spellStart"/>
      <w:r w:rsidRPr="007A06C6">
        <w:rPr>
          <w:sz w:val="28"/>
          <w:szCs w:val="28"/>
        </w:rPr>
        <w:t>Зокрема</w:t>
      </w:r>
      <w:proofErr w:type="spellEnd"/>
      <w:r w:rsidRPr="007A06C6">
        <w:rPr>
          <w:sz w:val="28"/>
          <w:szCs w:val="28"/>
        </w:rPr>
        <w:t xml:space="preserve">, у </w:t>
      </w:r>
      <w:proofErr w:type="spellStart"/>
      <w:r w:rsidRPr="007A06C6">
        <w:rPr>
          <w:sz w:val="28"/>
          <w:szCs w:val="28"/>
        </w:rPr>
        <w:t>Законі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України</w:t>
      </w:r>
      <w:proofErr w:type="spellEnd"/>
      <w:r w:rsidRPr="007A06C6">
        <w:rPr>
          <w:sz w:val="28"/>
          <w:szCs w:val="28"/>
        </w:rPr>
        <w:t xml:space="preserve"> «Про </w:t>
      </w:r>
      <w:proofErr w:type="spellStart"/>
      <w:r w:rsidRPr="007A06C6">
        <w:rPr>
          <w:sz w:val="28"/>
          <w:szCs w:val="28"/>
        </w:rPr>
        <w:t>освіту</w:t>
      </w:r>
      <w:proofErr w:type="spellEnd"/>
      <w:r w:rsidRPr="007A06C6">
        <w:rPr>
          <w:sz w:val="28"/>
          <w:szCs w:val="28"/>
        </w:rPr>
        <w:t xml:space="preserve">» </w:t>
      </w:r>
      <w:proofErr w:type="spellStart"/>
      <w:r w:rsidRPr="007A06C6">
        <w:rPr>
          <w:sz w:val="28"/>
          <w:szCs w:val="28"/>
        </w:rPr>
        <w:t>від</w:t>
      </w:r>
      <w:proofErr w:type="spellEnd"/>
      <w:r w:rsidRPr="007A06C6">
        <w:rPr>
          <w:sz w:val="28"/>
          <w:szCs w:val="28"/>
        </w:rPr>
        <w:t xml:space="preserve"> 5 </w:t>
      </w:r>
      <w:proofErr w:type="spellStart"/>
      <w:r w:rsidRPr="007A06C6">
        <w:rPr>
          <w:sz w:val="28"/>
          <w:szCs w:val="28"/>
        </w:rPr>
        <w:t>вересня</w:t>
      </w:r>
      <w:proofErr w:type="spellEnd"/>
      <w:r w:rsidRPr="007A06C6">
        <w:rPr>
          <w:sz w:val="28"/>
          <w:szCs w:val="28"/>
        </w:rPr>
        <w:t xml:space="preserve"> 2017 р. (</w:t>
      </w:r>
      <w:proofErr w:type="spellStart"/>
      <w:r w:rsidRPr="007A06C6">
        <w:rPr>
          <w:sz w:val="28"/>
          <w:szCs w:val="28"/>
        </w:rPr>
        <w:t>Розділ</w:t>
      </w:r>
      <w:proofErr w:type="spellEnd"/>
      <w:r w:rsidRPr="007A06C6">
        <w:rPr>
          <w:sz w:val="28"/>
          <w:szCs w:val="28"/>
        </w:rPr>
        <w:t xml:space="preserve"> І, ст. 3. «Право на </w:t>
      </w:r>
      <w:proofErr w:type="spellStart"/>
      <w:r w:rsidRPr="007A06C6">
        <w:rPr>
          <w:sz w:val="28"/>
          <w:szCs w:val="28"/>
        </w:rPr>
        <w:t>освіту</w:t>
      </w:r>
      <w:proofErr w:type="spellEnd"/>
      <w:r w:rsidRPr="007A06C6">
        <w:rPr>
          <w:sz w:val="28"/>
          <w:szCs w:val="28"/>
        </w:rPr>
        <w:t xml:space="preserve">») </w:t>
      </w:r>
      <w:proofErr w:type="spellStart"/>
      <w:r w:rsidRPr="007A06C6">
        <w:rPr>
          <w:sz w:val="28"/>
          <w:szCs w:val="28"/>
        </w:rPr>
        <w:t>зафіксовано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що</w:t>
      </w:r>
      <w:proofErr w:type="spellEnd"/>
      <w:r w:rsidRPr="007A06C6">
        <w:rPr>
          <w:sz w:val="28"/>
          <w:szCs w:val="28"/>
        </w:rPr>
        <w:t xml:space="preserve"> доступ до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 є </w:t>
      </w:r>
      <w:proofErr w:type="spellStart"/>
      <w:r w:rsidRPr="007A06C6">
        <w:rPr>
          <w:sz w:val="28"/>
          <w:szCs w:val="28"/>
        </w:rPr>
        <w:t>рівним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незалежно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від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національності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віку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соціальної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приналежності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статі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тощо</w:t>
      </w:r>
      <w:proofErr w:type="spellEnd"/>
      <w:r w:rsidRPr="007A06C6">
        <w:rPr>
          <w:sz w:val="28"/>
          <w:szCs w:val="28"/>
        </w:rPr>
        <w:t xml:space="preserve">: «В </w:t>
      </w:r>
      <w:proofErr w:type="spellStart"/>
      <w:r w:rsidRPr="007A06C6">
        <w:rPr>
          <w:sz w:val="28"/>
          <w:szCs w:val="28"/>
        </w:rPr>
        <w:t>Україні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створюються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рівні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умови</w:t>
      </w:r>
      <w:proofErr w:type="spellEnd"/>
      <w:r w:rsidRPr="007A06C6">
        <w:rPr>
          <w:sz w:val="28"/>
          <w:szCs w:val="28"/>
        </w:rPr>
        <w:t xml:space="preserve"> доступу до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. </w:t>
      </w:r>
      <w:proofErr w:type="spellStart"/>
      <w:r w:rsidRPr="007A06C6">
        <w:rPr>
          <w:sz w:val="28"/>
          <w:szCs w:val="28"/>
        </w:rPr>
        <w:t>Ніхто</w:t>
      </w:r>
      <w:proofErr w:type="spellEnd"/>
      <w:r w:rsidRPr="007A06C6">
        <w:rPr>
          <w:sz w:val="28"/>
          <w:szCs w:val="28"/>
        </w:rPr>
        <w:t xml:space="preserve"> не </w:t>
      </w:r>
      <w:proofErr w:type="spellStart"/>
      <w:r w:rsidRPr="007A06C6">
        <w:rPr>
          <w:sz w:val="28"/>
          <w:szCs w:val="28"/>
        </w:rPr>
        <w:t>може</w:t>
      </w:r>
      <w:proofErr w:type="spellEnd"/>
      <w:r w:rsidRPr="007A06C6">
        <w:rPr>
          <w:sz w:val="28"/>
          <w:szCs w:val="28"/>
        </w:rPr>
        <w:t xml:space="preserve"> бути </w:t>
      </w:r>
      <w:proofErr w:type="spellStart"/>
      <w:r w:rsidRPr="007A06C6">
        <w:rPr>
          <w:sz w:val="28"/>
          <w:szCs w:val="28"/>
        </w:rPr>
        <w:t>обмежений</w:t>
      </w:r>
      <w:proofErr w:type="spellEnd"/>
      <w:r w:rsidRPr="007A06C6">
        <w:rPr>
          <w:sz w:val="28"/>
          <w:szCs w:val="28"/>
        </w:rPr>
        <w:t xml:space="preserve"> у </w:t>
      </w:r>
      <w:proofErr w:type="spellStart"/>
      <w:r w:rsidRPr="007A06C6">
        <w:rPr>
          <w:sz w:val="28"/>
          <w:szCs w:val="28"/>
        </w:rPr>
        <w:t>праві</w:t>
      </w:r>
      <w:proofErr w:type="spellEnd"/>
      <w:r w:rsidRPr="007A06C6">
        <w:rPr>
          <w:sz w:val="28"/>
          <w:szCs w:val="28"/>
        </w:rPr>
        <w:t xml:space="preserve"> на </w:t>
      </w:r>
      <w:proofErr w:type="spellStart"/>
      <w:r w:rsidRPr="007A06C6">
        <w:rPr>
          <w:sz w:val="28"/>
          <w:szCs w:val="28"/>
        </w:rPr>
        <w:t>здобуття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. Право на </w:t>
      </w:r>
      <w:proofErr w:type="spellStart"/>
      <w:r w:rsidRPr="007A06C6">
        <w:rPr>
          <w:sz w:val="28"/>
          <w:szCs w:val="28"/>
        </w:rPr>
        <w:t>освіту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гарантується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незалежно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від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віку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статі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раси</w:t>
      </w:r>
      <w:proofErr w:type="spellEnd"/>
      <w:r w:rsidRPr="007A06C6">
        <w:rPr>
          <w:sz w:val="28"/>
          <w:szCs w:val="28"/>
        </w:rPr>
        <w:t xml:space="preserve">, стану </w:t>
      </w:r>
      <w:proofErr w:type="spellStart"/>
      <w:r w:rsidRPr="007A06C6">
        <w:rPr>
          <w:sz w:val="28"/>
          <w:szCs w:val="28"/>
        </w:rPr>
        <w:t>здоров’я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інвалідності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громадянства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національності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політичних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релігійних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чи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інших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переконань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кольору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шкіри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місця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проживання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мови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спілкування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походження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соціального</w:t>
      </w:r>
      <w:proofErr w:type="spellEnd"/>
      <w:r w:rsidRPr="007A06C6">
        <w:rPr>
          <w:sz w:val="28"/>
          <w:szCs w:val="28"/>
        </w:rPr>
        <w:t xml:space="preserve"> і </w:t>
      </w:r>
      <w:proofErr w:type="spellStart"/>
      <w:r w:rsidRPr="007A06C6">
        <w:rPr>
          <w:sz w:val="28"/>
          <w:szCs w:val="28"/>
        </w:rPr>
        <w:t>майнового</w:t>
      </w:r>
      <w:proofErr w:type="spellEnd"/>
      <w:r w:rsidRPr="007A06C6">
        <w:rPr>
          <w:sz w:val="28"/>
          <w:szCs w:val="28"/>
        </w:rPr>
        <w:t xml:space="preserve"> стану, </w:t>
      </w:r>
      <w:proofErr w:type="spellStart"/>
      <w:r w:rsidRPr="007A06C6">
        <w:rPr>
          <w:sz w:val="28"/>
          <w:szCs w:val="28"/>
        </w:rPr>
        <w:t>наявності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судимості</w:t>
      </w:r>
      <w:proofErr w:type="spellEnd"/>
      <w:r w:rsidRPr="007A06C6">
        <w:rPr>
          <w:sz w:val="28"/>
          <w:szCs w:val="28"/>
        </w:rPr>
        <w:t xml:space="preserve">, а </w:t>
      </w:r>
      <w:proofErr w:type="spellStart"/>
      <w:r w:rsidRPr="007A06C6">
        <w:rPr>
          <w:sz w:val="28"/>
          <w:szCs w:val="28"/>
        </w:rPr>
        <w:t>також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інших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обставин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ознак</w:t>
      </w:r>
      <w:proofErr w:type="spellEnd"/>
      <w:r w:rsidRPr="007A06C6">
        <w:rPr>
          <w:sz w:val="28"/>
          <w:szCs w:val="28"/>
        </w:rPr>
        <w:t xml:space="preserve">». </w:t>
      </w:r>
      <w:proofErr w:type="spellStart"/>
      <w:r w:rsidRPr="007A06C6">
        <w:rPr>
          <w:sz w:val="28"/>
          <w:szCs w:val="28"/>
        </w:rPr>
        <w:t>Здобуття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повної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lastRenderedPageBreak/>
        <w:t>загальної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середньої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: «… </w:t>
      </w:r>
      <w:proofErr w:type="spellStart"/>
      <w:r w:rsidRPr="007A06C6">
        <w:rPr>
          <w:sz w:val="28"/>
          <w:szCs w:val="28"/>
        </w:rPr>
        <w:t>забезпечується</w:t>
      </w:r>
      <w:proofErr w:type="spellEnd"/>
      <w:r w:rsidRPr="007A06C6">
        <w:rPr>
          <w:sz w:val="28"/>
          <w:szCs w:val="28"/>
        </w:rPr>
        <w:t xml:space="preserve"> шляхом </w:t>
      </w:r>
      <w:proofErr w:type="spellStart"/>
      <w:r w:rsidRPr="007A06C6">
        <w:rPr>
          <w:sz w:val="28"/>
          <w:szCs w:val="28"/>
        </w:rPr>
        <w:t>формування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ключових</w:t>
      </w:r>
      <w:proofErr w:type="spellEnd"/>
      <w:r w:rsidRPr="007A06C6">
        <w:rPr>
          <w:sz w:val="28"/>
          <w:szCs w:val="28"/>
        </w:rPr>
        <w:t xml:space="preserve"> компетентностей, </w:t>
      </w:r>
      <w:proofErr w:type="spellStart"/>
      <w:r w:rsidRPr="007A06C6">
        <w:rPr>
          <w:sz w:val="28"/>
          <w:szCs w:val="28"/>
        </w:rPr>
        <w:t>необхідних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кожній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сучасній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людині</w:t>
      </w:r>
      <w:proofErr w:type="spellEnd"/>
      <w:r w:rsidRPr="007A06C6">
        <w:rPr>
          <w:sz w:val="28"/>
          <w:szCs w:val="28"/>
        </w:rPr>
        <w:t xml:space="preserve"> для </w:t>
      </w:r>
      <w:proofErr w:type="spellStart"/>
      <w:r w:rsidRPr="007A06C6">
        <w:rPr>
          <w:sz w:val="28"/>
          <w:szCs w:val="28"/>
        </w:rPr>
        <w:t>успішної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життєдіяльності</w:t>
      </w:r>
      <w:proofErr w:type="spellEnd"/>
      <w:r w:rsidRPr="007A06C6">
        <w:rPr>
          <w:sz w:val="28"/>
          <w:szCs w:val="28"/>
        </w:rPr>
        <w:t xml:space="preserve">: … </w:t>
      </w:r>
      <w:proofErr w:type="spellStart"/>
      <w:r w:rsidRPr="007A06C6">
        <w:rPr>
          <w:sz w:val="28"/>
          <w:szCs w:val="28"/>
        </w:rPr>
        <w:t>громадянські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соціальні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компетентності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пов’язані</w:t>
      </w:r>
      <w:proofErr w:type="spellEnd"/>
      <w:r w:rsidRPr="007A06C6">
        <w:rPr>
          <w:sz w:val="28"/>
          <w:szCs w:val="28"/>
        </w:rPr>
        <w:t xml:space="preserve"> з </w:t>
      </w:r>
      <w:proofErr w:type="spellStart"/>
      <w:r w:rsidRPr="007A06C6">
        <w:rPr>
          <w:sz w:val="28"/>
          <w:szCs w:val="28"/>
        </w:rPr>
        <w:t>ідеями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демократії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справедливості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рівності</w:t>
      </w:r>
      <w:proofErr w:type="spellEnd"/>
      <w:r w:rsidRPr="007A06C6">
        <w:rPr>
          <w:sz w:val="28"/>
          <w:szCs w:val="28"/>
        </w:rPr>
        <w:t xml:space="preserve">, прав </w:t>
      </w:r>
      <w:proofErr w:type="spellStart"/>
      <w:r w:rsidRPr="007A06C6">
        <w:rPr>
          <w:sz w:val="28"/>
          <w:szCs w:val="28"/>
        </w:rPr>
        <w:t>людини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добробуту</w:t>
      </w:r>
      <w:proofErr w:type="spellEnd"/>
      <w:r w:rsidRPr="007A06C6">
        <w:rPr>
          <w:sz w:val="28"/>
          <w:szCs w:val="28"/>
        </w:rPr>
        <w:t xml:space="preserve"> та здорового способу </w:t>
      </w:r>
      <w:proofErr w:type="spellStart"/>
      <w:r w:rsidRPr="007A06C6">
        <w:rPr>
          <w:sz w:val="28"/>
          <w:szCs w:val="28"/>
        </w:rPr>
        <w:t>життя</w:t>
      </w:r>
      <w:proofErr w:type="spellEnd"/>
      <w:r w:rsidRPr="007A06C6">
        <w:rPr>
          <w:sz w:val="28"/>
          <w:szCs w:val="28"/>
        </w:rPr>
        <w:t xml:space="preserve">, з </w:t>
      </w:r>
      <w:proofErr w:type="spellStart"/>
      <w:r w:rsidRPr="007A06C6">
        <w:rPr>
          <w:sz w:val="28"/>
          <w:szCs w:val="28"/>
        </w:rPr>
        <w:t>усвідомленням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рівних</w:t>
      </w:r>
      <w:proofErr w:type="spellEnd"/>
      <w:r w:rsidRPr="007A06C6">
        <w:rPr>
          <w:sz w:val="28"/>
          <w:szCs w:val="28"/>
        </w:rPr>
        <w:t xml:space="preserve"> прав і </w:t>
      </w:r>
      <w:proofErr w:type="spellStart"/>
      <w:r w:rsidRPr="007A06C6">
        <w:rPr>
          <w:sz w:val="28"/>
          <w:szCs w:val="28"/>
        </w:rPr>
        <w:t>можливостей</w:t>
      </w:r>
      <w:proofErr w:type="spellEnd"/>
      <w:r w:rsidRPr="007A06C6">
        <w:rPr>
          <w:sz w:val="28"/>
          <w:szCs w:val="28"/>
        </w:rPr>
        <w:t>» (</w:t>
      </w:r>
      <w:proofErr w:type="spellStart"/>
      <w:r w:rsidRPr="007A06C6">
        <w:rPr>
          <w:sz w:val="28"/>
          <w:szCs w:val="28"/>
        </w:rPr>
        <w:t>Розділ</w:t>
      </w:r>
      <w:proofErr w:type="spellEnd"/>
      <w:r w:rsidRPr="007A06C6">
        <w:rPr>
          <w:sz w:val="28"/>
          <w:szCs w:val="28"/>
        </w:rPr>
        <w:t xml:space="preserve"> ІІ, ст. 12</w:t>
      </w:r>
      <w:proofErr w:type="gramStart"/>
      <w:r w:rsidRPr="007A06C6">
        <w:rPr>
          <w:sz w:val="28"/>
          <w:szCs w:val="28"/>
        </w:rPr>
        <w:t>) .</w:t>
      </w:r>
      <w:proofErr w:type="gramEnd"/>
      <w:r w:rsidRPr="007A06C6">
        <w:rPr>
          <w:sz w:val="28"/>
          <w:szCs w:val="28"/>
        </w:rPr>
        <w:t xml:space="preserve"> </w:t>
      </w:r>
      <w:r w:rsidRPr="007A06C6">
        <w:rPr>
          <w:sz w:val="28"/>
          <w:szCs w:val="28"/>
          <w:lang w:val="uk-UA"/>
        </w:rPr>
        <w:t>У</w:t>
      </w:r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тексті</w:t>
      </w:r>
      <w:proofErr w:type="spellEnd"/>
      <w:r w:rsidRPr="007A06C6">
        <w:rPr>
          <w:sz w:val="28"/>
          <w:szCs w:val="28"/>
        </w:rPr>
        <w:t xml:space="preserve"> Закону </w:t>
      </w:r>
      <w:proofErr w:type="spellStart"/>
      <w:r w:rsidRPr="007A06C6">
        <w:rPr>
          <w:sz w:val="28"/>
          <w:szCs w:val="28"/>
        </w:rPr>
        <w:t>зустрічається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термін</w:t>
      </w:r>
      <w:proofErr w:type="spellEnd"/>
      <w:r w:rsidRPr="007A06C6">
        <w:rPr>
          <w:sz w:val="28"/>
          <w:szCs w:val="28"/>
        </w:rPr>
        <w:t xml:space="preserve"> «</w:t>
      </w:r>
      <w:proofErr w:type="spellStart"/>
      <w:r w:rsidRPr="007A06C6">
        <w:rPr>
          <w:sz w:val="28"/>
          <w:szCs w:val="28"/>
        </w:rPr>
        <w:t>ґендерний</w:t>
      </w:r>
      <w:proofErr w:type="spellEnd"/>
      <w:r w:rsidRPr="007A06C6">
        <w:rPr>
          <w:sz w:val="28"/>
          <w:szCs w:val="28"/>
        </w:rPr>
        <w:t xml:space="preserve"> баланс» – у </w:t>
      </w:r>
      <w:proofErr w:type="spellStart"/>
      <w:r w:rsidRPr="007A06C6">
        <w:rPr>
          <w:sz w:val="28"/>
          <w:szCs w:val="28"/>
        </w:rPr>
        <w:t>статті</w:t>
      </w:r>
      <w:proofErr w:type="spellEnd"/>
      <w:r w:rsidRPr="007A06C6">
        <w:rPr>
          <w:sz w:val="28"/>
          <w:szCs w:val="28"/>
        </w:rPr>
        <w:t xml:space="preserve"> 19 </w:t>
      </w:r>
      <w:proofErr w:type="spellStart"/>
      <w:r w:rsidRPr="007A06C6">
        <w:rPr>
          <w:sz w:val="28"/>
          <w:szCs w:val="28"/>
        </w:rPr>
        <w:t>Розділу</w:t>
      </w:r>
      <w:proofErr w:type="spellEnd"/>
      <w:r w:rsidRPr="007A06C6">
        <w:rPr>
          <w:sz w:val="28"/>
          <w:szCs w:val="28"/>
        </w:rPr>
        <w:t xml:space="preserve"> Х «Склад </w:t>
      </w:r>
      <w:proofErr w:type="spellStart"/>
      <w:r w:rsidRPr="007A06C6">
        <w:rPr>
          <w:sz w:val="28"/>
          <w:szCs w:val="28"/>
        </w:rPr>
        <w:t>Національного</w:t>
      </w:r>
      <w:proofErr w:type="spellEnd"/>
      <w:r w:rsidRPr="007A06C6">
        <w:rPr>
          <w:sz w:val="28"/>
          <w:szCs w:val="28"/>
        </w:rPr>
        <w:t xml:space="preserve"> агентства </w:t>
      </w:r>
      <w:proofErr w:type="spellStart"/>
      <w:r w:rsidRPr="007A06C6">
        <w:rPr>
          <w:sz w:val="28"/>
          <w:szCs w:val="28"/>
        </w:rPr>
        <w:t>із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забезпечення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якості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вищої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», де </w:t>
      </w:r>
      <w:proofErr w:type="spellStart"/>
      <w:r w:rsidRPr="007A06C6">
        <w:rPr>
          <w:sz w:val="28"/>
          <w:szCs w:val="28"/>
        </w:rPr>
        <w:t>мова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йде</w:t>
      </w:r>
      <w:proofErr w:type="spellEnd"/>
      <w:r w:rsidRPr="007A06C6">
        <w:rPr>
          <w:sz w:val="28"/>
          <w:szCs w:val="28"/>
        </w:rPr>
        <w:t xml:space="preserve"> про склад </w:t>
      </w:r>
      <w:proofErr w:type="spellStart"/>
      <w:r w:rsidRPr="007A06C6">
        <w:rPr>
          <w:sz w:val="28"/>
          <w:szCs w:val="28"/>
        </w:rPr>
        <w:t>Конкурсної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комісії</w:t>
      </w:r>
      <w:proofErr w:type="spellEnd"/>
      <w:r w:rsidRPr="007A06C6">
        <w:rPr>
          <w:sz w:val="28"/>
          <w:szCs w:val="28"/>
        </w:rPr>
        <w:t xml:space="preserve"> за результатами конкурсного </w:t>
      </w:r>
      <w:proofErr w:type="spellStart"/>
      <w:r w:rsidRPr="007A06C6">
        <w:rPr>
          <w:sz w:val="28"/>
          <w:szCs w:val="28"/>
        </w:rPr>
        <w:t>відбору</w:t>
      </w:r>
      <w:proofErr w:type="spellEnd"/>
      <w:r w:rsidRPr="007A06C6">
        <w:rPr>
          <w:sz w:val="28"/>
          <w:szCs w:val="28"/>
        </w:rPr>
        <w:t xml:space="preserve">. У </w:t>
      </w:r>
      <w:proofErr w:type="spellStart"/>
      <w:r w:rsidRPr="007A06C6">
        <w:rPr>
          <w:sz w:val="28"/>
          <w:szCs w:val="28"/>
        </w:rPr>
        <w:t>статті</w:t>
      </w:r>
      <w:proofErr w:type="spellEnd"/>
      <w:r w:rsidRPr="007A06C6">
        <w:rPr>
          <w:sz w:val="28"/>
          <w:szCs w:val="28"/>
        </w:rPr>
        <w:t xml:space="preserve"> 1 </w:t>
      </w:r>
      <w:proofErr w:type="spellStart"/>
      <w:r w:rsidRPr="007A06C6">
        <w:rPr>
          <w:sz w:val="28"/>
          <w:szCs w:val="28"/>
        </w:rPr>
        <w:t>Розділу</w:t>
      </w:r>
      <w:proofErr w:type="spellEnd"/>
      <w:r w:rsidRPr="007A06C6">
        <w:rPr>
          <w:sz w:val="28"/>
          <w:szCs w:val="28"/>
        </w:rPr>
        <w:t xml:space="preserve"> І «</w:t>
      </w:r>
      <w:proofErr w:type="spellStart"/>
      <w:r w:rsidRPr="007A06C6">
        <w:rPr>
          <w:sz w:val="28"/>
          <w:szCs w:val="28"/>
        </w:rPr>
        <w:t>Основні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терміни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їх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визначення</w:t>
      </w:r>
      <w:proofErr w:type="spellEnd"/>
      <w:r w:rsidRPr="007A06C6">
        <w:rPr>
          <w:sz w:val="28"/>
          <w:szCs w:val="28"/>
        </w:rPr>
        <w:t xml:space="preserve">» </w:t>
      </w:r>
      <w:proofErr w:type="spellStart"/>
      <w:r w:rsidRPr="007A06C6">
        <w:rPr>
          <w:sz w:val="28"/>
          <w:szCs w:val="28"/>
        </w:rPr>
        <w:t>йдеться</w:t>
      </w:r>
      <w:proofErr w:type="spellEnd"/>
      <w:r w:rsidRPr="007A06C6">
        <w:rPr>
          <w:sz w:val="28"/>
          <w:szCs w:val="28"/>
        </w:rPr>
        <w:t>: «</w:t>
      </w:r>
      <w:proofErr w:type="spellStart"/>
      <w:r w:rsidRPr="007A06C6">
        <w:rPr>
          <w:sz w:val="28"/>
          <w:szCs w:val="28"/>
        </w:rPr>
        <w:t>булінг</w:t>
      </w:r>
      <w:proofErr w:type="spellEnd"/>
      <w:r w:rsidRPr="007A06C6">
        <w:rPr>
          <w:sz w:val="28"/>
          <w:szCs w:val="28"/>
        </w:rPr>
        <w:t xml:space="preserve"> (</w:t>
      </w:r>
      <w:proofErr w:type="spellStart"/>
      <w:r w:rsidRPr="007A06C6">
        <w:rPr>
          <w:sz w:val="28"/>
          <w:szCs w:val="28"/>
        </w:rPr>
        <w:t>цькування</w:t>
      </w:r>
      <w:proofErr w:type="spellEnd"/>
      <w:r w:rsidRPr="007A06C6">
        <w:rPr>
          <w:sz w:val="28"/>
          <w:szCs w:val="28"/>
        </w:rPr>
        <w:t xml:space="preserve">) – </w:t>
      </w:r>
      <w:proofErr w:type="spellStart"/>
      <w:r w:rsidRPr="007A06C6">
        <w:rPr>
          <w:sz w:val="28"/>
          <w:szCs w:val="28"/>
        </w:rPr>
        <w:t>діяння</w:t>
      </w:r>
      <w:proofErr w:type="spellEnd"/>
      <w:r w:rsidRPr="007A06C6">
        <w:rPr>
          <w:sz w:val="28"/>
          <w:szCs w:val="28"/>
        </w:rPr>
        <w:t xml:space="preserve"> (</w:t>
      </w:r>
      <w:proofErr w:type="spellStart"/>
      <w:r w:rsidRPr="007A06C6">
        <w:rPr>
          <w:sz w:val="28"/>
          <w:szCs w:val="28"/>
        </w:rPr>
        <w:t>дії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або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бездіяльність</w:t>
      </w:r>
      <w:proofErr w:type="spellEnd"/>
      <w:r w:rsidRPr="007A06C6">
        <w:rPr>
          <w:sz w:val="28"/>
          <w:szCs w:val="28"/>
        </w:rPr>
        <w:t xml:space="preserve">) </w:t>
      </w:r>
      <w:proofErr w:type="spellStart"/>
      <w:r w:rsidRPr="007A06C6">
        <w:rPr>
          <w:sz w:val="28"/>
          <w:szCs w:val="28"/>
        </w:rPr>
        <w:t>учасників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освітнього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процесу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які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полягають</w:t>
      </w:r>
      <w:proofErr w:type="spellEnd"/>
      <w:r w:rsidRPr="007A06C6">
        <w:rPr>
          <w:sz w:val="28"/>
          <w:szCs w:val="28"/>
        </w:rPr>
        <w:t xml:space="preserve"> у </w:t>
      </w:r>
      <w:proofErr w:type="spellStart"/>
      <w:r w:rsidRPr="007A06C6">
        <w:rPr>
          <w:sz w:val="28"/>
          <w:szCs w:val="28"/>
        </w:rPr>
        <w:t>психологічному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фізичному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економічному</w:t>
      </w:r>
      <w:proofErr w:type="spellEnd"/>
      <w:r w:rsidRPr="007A06C6">
        <w:rPr>
          <w:sz w:val="28"/>
          <w:szCs w:val="28"/>
        </w:rPr>
        <w:t xml:space="preserve">, сексуальному </w:t>
      </w:r>
      <w:proofErr w:type="spellStart"/>
      <w:r w:rsidRPr="007A06C6">
        <w:rPr>
          <w:sz w:val="28"/>
          <w:szCs w:val="28"/>
        </w:rPr>
        <w:t>насильстві</w:t>
      </w:r>
      <w:proofErr w:type="spellEnd"/>
      <w:r w:rsidRPr="007A06C6">
        <w:rPr>
          <w:sz w:val="28"/>
          <w:szCs w:val="28"/>
        </w:rPr>
        <w:t xml:space="preserve">, у тому </w:t>
      </w:r>
      <w:proofErr w:type="spellStart"/>
      <w:r w:rsidRPr="007A06C6">
        <w:rPr>
          <w:sz w:val="28"/>
          <w:szCs w:val="28"/>
        </w:rPr>
        <w:t>числі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із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застосуванням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засобів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електронних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комунікацій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що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вчиняються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стосовно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малолітньої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чи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неповнолітньої</w:t>
      </w:r>
      <w:proofErr w:type="spellEnd"/>
      <w:r w:rsidRPr="007A06C6">
        <w:rPr>
          <w:sz w:val="28"/>
          <w:szCs w:val="28"/>
        </w:rPr>
        <w:t xml:space="preserve"> особи та (</w:t>
      </w:r>
      <w:proofErr w:type="spellStart"/>
      <w:r w:rsidRPr="007A06C6">
        <w:rPr>
          <w:sz w:val="28"/>
          <w:szCs w:val="28"/>
        </w:rPr>
        <w:t>або</w:t>
      </w:r>
      <w:proofErr w:type="spellEnd"/>
      <w:r w:rsidRPr="007A06C6">
        <w:rPr>
          <w:sz w:val="28"/>
          <w:szCs w:val="28"/>
        </w:rPr>
        <w:t xml:space="preserve">) такою особою </w:t>
      </w:r>
      <w:proofErr w:type="spellStart"/>
      <w:r w:rsidRPr="007A06C6">
        <w:rPr>
          <w:sz w:val="28"/>
          <w:szCs w:val="28"/>
        </w:rPr>
        <w:t>стосовно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інших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учасників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освітнього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процесу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внаслідок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чого</w:t>
      </w:r>
      <w:proofErr w:type="spellEnd"/>
      <w:r w:rsidRPr="007A06C6">
        <w:rPr>
          <w:sz w:val="28"/>
          <w:szCs w:val="28"/>
        </w:rPr>
        <w:t xml:space="preserve"> могла бути </w:t>
      </w:r>
      <w:proofErr w:type="spellStart"/>
      <w:r w:rsidRPr="007A06C6">
        <w:rPr>
          <w:sz w:val="28"/>
          <w:szCs w:val="28"/>
        </w:rPr>
        <w:t>чи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була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заподіяна</w:t>
      </w:r>
      <w:proofErr w:type="spellEnd"/>
      <w:r w:rsidRPr="007A06C6">
        <w:rPr>
          <w:sz w:val="28"/>
          <w:szCs w:val="28"/>
        </w:rPr>
        <w:t xml:space="preserve"> шкода </w:t>
      </w:r>
      <w:proofErr w:type="spellStart"/>
      <w:r w:rsidRPr="007A06C6">
        <w:rPr>
          <w:sz w:val="28"/>
          <w:szCs w:val="28"/>
        </w:rPr>
        <w:t>психічному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або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фізичному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здоров’ю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потерпілого</w:t>
      </w:r>
      <w:proofErr w:type="spellEnd"/>
      <w:r w:rsidRPr="007A06C6">
        <w:rPr>
          <w:sz w:val="28"/>
          <w:szCs w:val="28"/>
        </w:rPr>
        <w:t>.</w:t>
      </w:r>
    </w:p>
    <w:p w:rsidR="00F40213" w:rsidRPr="007A06C6" w:rsidRDefault="00F40213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</w:rPr>
      </w:pPr>
      <w:proofErr w:type="spellStart"/>
      <w:r w:rsidRPr="007A06C6">
        <w:rPr>
          <w:sz w:val="28"/>
          <w:szCs w:val="28"/>
        </w:rPr>
        <w:t>Типовими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ознаками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булінгу</w:t>
      </w:r>
      <w:proofErr w:type="spellEnd"/>
      <w:r w:rsidRPr="007A06C6">
        <w:rPr>
          <w:sz w:val="28"/>
          <w:szCs w:val="28"/>
        </w:rPr>
        <w:t xml:space="preserve"> (</w:t>
      </w:r>
      <w:proofErr w:type="spellStart"/>
      <w:r w:rsidRPr="007A06C6">
        <w:rPr>
          <w:sz w:val="28"/>
          <w:szCs w:val="28"/>
        </w:rPr>
        <w:t>цькування</w:t>
      </w:r>
      <w:proofErr w:type="spellEnd"/>
      <w:r w:rsidRPr="007A06C6">
        <w:rPr>
          <w:sz w:val="28"/>
          <w:szCs w:val="28"/>
        </w:rPr>
        <w:t xml:space="preserve">) є: – </w:t>
      </w:r>
      <w:proofErr w:type="spellStart"/>
      <w:r w:rsidRPr="007A06C6">
        <w:rPr>
          <w:sz w:val="28"/>
          <w:szCs w:val="28"/>
        </w:rPr>
        <w:t>систематичність</w:t>
      </w:r>
      <w:proofErr w:type="spellEnd"/>
      <w:r w:rsidRPr="007A06C6">
        <w:rPr>
          <w:sz w:val="28"/>
          <w:szCs w:val="28"/>
        </w:rPr>
        <w:t xml:space="preserve"> (</w:t>
      </w:r>
      <w:proofErr w:type="spellStart"/>
      <w:r w:rsidRPr="007A06C6">
        <w:rPr>
          <w:sz w:val="28"/>
          <w:szCs w:val="28"/>
        </w:rPr>
        <w:t>повторюваність</w:t>
      </w:r>
      <w:proofErr w:type="spellEnd"/>
      <w:r w:rsidRPr="007A06C6">
        <w:rPr>
          <w:sz w:val="28"/>
          <w:szCs w:val="28"/>
        </w:rPr>
        <w:t xml:space="preserve">) </w:t>
      </w:r>
      <w:proofErr w:type="spellStart"/>
      <w:r w:rsidRPr="007A06C6">
        <w:rPr>
          <w:sz w:val="28"/>
          <w:szCs w:val="28"/>
        </w:rPr>
        <w:t>діяння</w:t>
      </w:r>
      <w:proofErr w:type="spellEnd"/>
      <w:r w:rsidRPr="007A06C6">
        <w:rPr>
          <w:sz w:val="28"/>
          <w:szCs w:val="28"/>
        </w:rPr>
        <w:t xml:space="preserve">; – </w:t>
      </w:r>
      <w:proofErr w:type="spellStart"/>
      <w:r w:rsidRPr="007A06C6">
        <w:rPr>
          <w:sz w:val="28"/>
          <w:szCs w:val="28"/>
        </w:rPr>
        <w:t>наявність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сторін</w:t>
      </w:r>
      <w:proofErr w:type="spellEnd"/>
      <w:r w:rsidRPr="007A06C6">
        <w:rPr>
          <w:sz w:val="28"/>
          <w:szCs w:val="28"/>
        </w:rPr>
        <w:t xml:space="preserve"> – </w:t>
      </w:r>
      <w:proofErr w:type="spellStart"/>
      <w:r w:rsidRPr="007A06C6">
        <w:rPr>
          <w:sz w:val="28"/>
          <w:szCs w:val="28"/>
        </w:rPr>
        <w:t>кривдник</w:t>
      </w:r>
      <w:proofErr w:type="spellEnd"/>
      <w:r w:rsidRPr="007A06C6">
        <w:rPr>
          <w:sz w:val="28"/>
          <w:szCs w:val="28"/>
        </w:rPr>
        <w:t xml:space="preserve"> (</w:t>
      </w:r>
      <w:proofErr w:type="spellStart"/>
      <w:r w:rsidRPr="007A06C6">
        <w:rPr>
          <w:sz w:val="28"/>
          <w:szCs w:val="28"/>
        </w:rPr>
        <w:t>булер</w:t>
      </w:r>
      <w:proofErr w:type="spellEnd"/>
      <w:r w:rsidRPr="007A06C6">
        <w:rPr>
          <w:sz w:val="28"/>
          <w:szCs w:val="28"/>
        </w:rPr>
        <w:t xml:space="preserve">), </w:t>
      </w:r>
      <w:proofErr w:type="spellStart"/>
      <w:r w:rsidRPr="007A06C6">
        <w:rPr>
          <w:sz w:val="28"/>
          <w:szCs w:val="28"/>
        </w:rPr>
        <w:t>потерпілий</w:t>
      </w:r>
      <w:proofErr w:type="spellEnd"/>
      <w:r w:rsidRPr="007A06C6">
        <w:rPr>
          <w:sz w:val="28"/>
          <w:szCs w:val="28"/>
        </w:rPr>
        <w:t xml:space="preserve"> (жертва </w:t>
      </w:r>
      <w:proofErr w:type="spellStart"/>
      <w:r w:rsidRPr="007A06C6">
        <w:rPr>
          <w:sz w:val="28"/>
          <w:szCs w:val="28"/>
        </w:rPr>
        <w:t>булінгу</w:t>
      </w:r>
      <w:proofErr w:type="spellEnd"/>
      <w:r w:rsidRPr="007A06C6">
        <w:rPr>
          <w:sz w:val="28"/>
          <w:szCs w:val="28"/>
        </w:rPr>
        <w:t xml:space="preserve">), </w:t>
      </w:r>
      <w:proofErr w:type="spellStart"/>
      <w:r w:rsidRPr="007A06C6">
        <w:rPr>
          <w:sz w:val="28"/>
          <w:szCs w:val="28"/>
        </w:rPr>
        <w:t>спостерігачі</w:t>
      </w:r>
      <w:proofErr w:type="spellEnd"/>
      <w:r w:rsidRPr="007A06C6">
        <w:rPr>
          <w:sz w:val="28"/>
          <w:szCs w:val="28"/>
        </w:rPr>
        <w:t xml:space="preserve"> (за </w:t>
      </w:r>
      <w:proofErr w:type="spellStart"/>
      <w:r w:rsidRPr="007A06C6">
        <w:rPr>
          <w:sz w:val="28"/>
          <w:szCs w:val="28"/>
        </w:rPr>
        <w:t>наявності</w:t>
      </w:r>
      <w:proofErr w:type="spellEnd"/>
      <w:r w:rsidRPr="007A06C6">
        <w:rPr>
          <w:sz w:val="28"/>
          <w:szCs w:val="28"/>
        </w:rPr>
        <w:t xml:space="preserve">); – </w:t>
      </w:r>
      <w:proofErr w:type="spellStart"/>
      <w:r w:rsidRPr="007A06C6">
        <w:rPr>
          <w:sz w:val="28"/>
          <w:szCs w:val="28"/>
        </w:rPr>
        <w:t>дії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або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бездіяльність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кривдника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наслідком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яких</w:t>
      </w:r>
      <w:proofErr w:type="spellEnd"/>
      <w:r w:rsidRPr="007A06C6">
        <w:rPr>
          <w:sz w:val="28"/>
          <w:szCs w:val="28"/>
        </w:rPr>
        <w:t xml:space="preserve"> є </w:t>
      </w:r>
      <w:proofErr w:type="spellStart"/>
      <w:r w:rsidRPr="007A06C6">
        <w:rPr>
          <w:sz w:val="28"/>
          <w:szCs w:val="28"/>
        </w:rPr>
        <w:t>заподіяння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психічної</w:t>
      </w:r>
      <w:proofErr w:type="spellEnd"/>
      <w:r w:rsidRPr="007A06C6">
        <w:rPr>
          <w:sz w:val="28"/>
          <w:szCs w:val="28"/>
        </w:rPr>
        <w:t xml:space="preserve"> та/</w:t>
      </w:r>
      <w:proofErr w:type="spellStart"/>
      <w:r w:rsidRPr="007A06C6">
        <w:rPr>
          <w:sz w:val="28"/>
          <w:szCs w:val="28"/>
        </w:rPr>
        <w:t>або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фізичної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шкоди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приниження</w:t>
      </w:r>
      <w:proofErr w:type="spellEnd"/>
      <w:r w:rsidRPr="007A06C6">
        <w:rPr>
          <w:sz w:val="28"/>
          <w:szCs w:val="28"/>
        </w:rPr>
        <w:t xml:space="preserve">, страх, </w:t>
      </w:r>
      <w:proofErr w:type="spellStart"/>
      <w:r w:rsidRPr="007A06C6">
        <w:rPr>
          <w:sz w:val="28"/>
          <w:szCs w:val="28"/>
        </w:rPr>
        <w:t>тривога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підпорядкування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потерпілого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інтересам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кривдника</w:t>
      </w:r>
      <w:proofErr w:type="spellEnd"/>
      <w:r w:rsidRPr="007A06C6">
        <w:rPr>
          <w:sz w:val="28"/>
          <w:szCs w:val="28"/>
        </w:rPr>
        <w:t>, та/</w:t>
      </w:r>
      <w:proofErr w:type="spellStart"/>
      <w:r w:rsidRPr="007A06C6">
        <w:rPr>
          <w:sz w:val="28"/>
          <w:szCs w:val="28"/>
        </w:rPr>
        <w:t>або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спричинення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соціальної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ізоляції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потерпілого</w:t>
      </w:r>
      <w:proofErr w:type="spellEnd"/>
      <w:r w:rsidRPr="007A06C6">
        <w:rPr>
          <w:sz w:val="28"/>
          <w:szCs w:val="28"/>
        </w:rPr>
        <w:t>…</w:t>
      </w:r>
      <w:proofErr w:type="gramStart"/>
      <w:r w:rsidRPr="007A06C6">
        <w:rPr>
          <w:sz w:val="28"/>
          <w:szCs w:val="28"/>
        </w:rPr>
        <w:t>» .</w:t>
      </w:r>
      <w:proofErr w:type="gram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Ця</w:t>
      </w:r>
      <w:proofErr w:type="spellEnd"/>
      <w:r w:rsidRPr="007A06C6">
        <w:rPr>
          <w:sz w:val="28"/>
          <w:szCs w:val="28"/>
        </w:rPr>
        <w:t xml:space="preserve"> поправка </w:t>
      </w:r>
      <w:proofErr w:type="spellStart"/>
      <w:r w:rsidRPr="007A06C6">
        <w:rPr>
          <w:sz w:val="28"/>
          <w:szCs w:val="28"/>
        </w:rPr>
        <w:t>означує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явище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булінгу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визнає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його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існування</w:t>
      </w:r>
      <w:proofErr w:type="spellEnd"/>
      <w:r w:rsidRPr="007A06C6">
        <w:rPr>
          <w:sz w:val="28"/>
          <w:szCs w:val="28"/>
        </w:rPr>
        <w:t xml:space="preserve"> в </w:t>
      </w:r>
      <w:proofErr w:type="spellStart"/>
      <w:r w:rsidRPr="007A06C6">
        <w:rPr>
          <w:sz w:val="28"/>
          <w:szCs w:val="28"/>
        </w:rPr>
        <w:t>освітньому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середовищі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допомагає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запобігти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боротися</w:t>
      </w:r>
      <w:proofErr w:type="spellEnd"/>
      <w:r w:rsidRPr="007A06C6">
        <w:rPr>
          <w:sz w:val="28"/>
          <w:szCs w:val="28"/>
        </w:rPr>
        <w:t xml:space="preserve"> з </w:t>
      </w:r>
      <w:proofErr w:type="spellStart"/>
      <w:r w:rsidRPr="007A06C6">
        <w:rPr>
          <w:sz w:val="28"/>
          <w:szCs w:val="28"/>
        </w:rPr>
        <w:t>різними</w:t>
      </w:r>
      <w:proofErr w:type="spellEnd"/>
      <w:r w:rsidRPr="007A06C6">
        <w:rPr>
          <w:sz w:val="28"/>
          <w:szCs w:val="28"/>
        </w:rPr>
        <w:t xml:space="preserve"> видами </w:t>
      </w:r>
      <w:proofErr w:type="spellStart"/>
      <w:r w:rsidRPr="007A06C6">
        <w:rPr>
          <w:sz w:val="28"/>
          <w:szCs w:val="28"/>
        </w:rPr>
        <w:t>насилля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дискримінації</w:t>
      </w:r>
      <w:proofErr w:type="spellEnd"/>
      <w:r w:rsidRPr="007A06C6">
        <w:rPr>
          <w:sz w:val="28"/>
          <w:szCs w:val="28"/>
        </w:rPr>
        <w:t xml:space="preserve">. У </w:t>
      </w:r>
      <w:proofErr w:type="spellStart"/>
      <w:r w:rsidRPr="007A06C6">
        <w:rPr>
          <w:sz w:val="28"/>
          <w:szCs w:val="28"/>
        </w:rPr>
        <w:t>Законі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чітко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виписано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що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керівник</w:t>
      </w:r>
      <w:proofErr w:type="spellEnd"/>
      <w:r w:rsidRPr="007A06C6">
        <w:rPr>
          <w:sz w:val="28"/>
          <w:szCs w:val="28"/>
        </w:rPr>
        <w:t xml:space="preserve"> закладу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, в межах </w:t>
      </w:r>
      <w:proofErr w:type="spellStart"/>
      <w:r w:rsidRPr="007A06C6">
        <w:rPr>
          <w:sz w:val="28"/>
          <w:szCs w:val="28"/>
        </w:rPr>
        <w:t>наданих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йому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повноважень</w:t>
      </w:r>
      <w:proofErr w:type="spellEnd"/>
      <w:r w:rsidRPr="007A06C6">
        <w:rPr>
          <w:sz w:val="28"/>
          <w:szCs w:val="28"/>
        </w:rPr>
        <w:t>, «</w:t>
      </w:r>
      <w:proofErr w:type="spellStart"/>
      <w:r w:rsidRPr="007A06C6">
        <w:rPr>
          <w:sz w:val="28"/>
          <w:szCs w:val="28"/>
        </w:rPr>
        <w:t>забезпечує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створення</w:t>
      </w:r>
      <w:proofErr w:type="spellEnd"/>
      <w:r w:rsidRPr="007A06C6">
        <w:rPr>
          <w:sz w:val="28"/>
          <w:szCs w:val="28"/>
        </w:rPr>
        <w:t xml:space="preserve"> у </w:t>
      </w:r>
      <w:proofErr w:type="spellStart"/>
      <w:r w:rsidRPr="007A06C6">
        <w:rPr>
          <w:sz w:val="28"/>
          <w:szCs w:val="28"/>
        </w:rPr>
        <w:t>закладі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безпечного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освітнього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середовища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вільного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від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насильства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булінгу</w:t>
      </w:r>
      <w:proofErr w:type="spellEnd"/>
      <w:r w:rsidRPr="007A06C6">
        <w:rPr>
          <w:sz w:val="28"/>
          <w:szCs w:val="28"/>
        </w:rPr>
        <w:t xml:space="preserve">» (ст. 26, Р. 3). </w:t>
      </w:r>
      <w:proofErr w:type="spellStart"/>
      <w:r w:rsidRPr="007A06C6">
        <w:rPr>
          <w:sz w:val="28"/>
          <w:szCs w:val="28"/>
        </w:rPr>
        <w:t>Здобувачі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педагогічні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науково-педагогічні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наукові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працівники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мають</w:t>
      </w:r>
      <w:proofErr w:type="spellEnd"/>
      <w:r w:rsidRPr="007A06C6">
        <w:rPr>
          <w:sz w:val="28"/>
          <w:szCs w:val="28"/>
        </w:rPr>
        <w:t xml:space="preserve"> право на «</w:t>
      </w:r>
      <w:proofErr w:type="spellStart"/>
      <w:r w:rsidRPr="007A06C6">
        <w:rPr>
          <w:sz w:val="28"/>
          <w:szCs w:val="28"/>
        </w:rPr>
        <w:t>захист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під</w:t>
      </w:r>
      <w:proofErr w:type="spellEnd"/>
      <w:r w:rsidRPr="007A06C6">
        <w:rPr>
          <w:sz w:val="28"/>
          <w:szCs w:val="28"/>
        </w:rPr>
        <w:t xml:space="preserve"> час </w:t>
      </w:r>
      <w:proofErr w:type="spellStart"/>
      <w:r w:rsidRPr="007A06C6">
        <w:rPr>
          <w:sz w:val="28"/>
          <w:szCs w:val="28"/>
        </w:rPr>
        <w:t>освітнього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процесу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від</w:t>
      </w:r>
      <w:proofErr w:type="spellEnd"/>
      <w:r w:rsidRPr="007A06C6">
        <w:rPr>
          <w:sz w:val="28"/>
          <w:szCs w:val="28"/>
        </w:rPr>
        <w:t xml:space="preserve"> будь-</w:t>
      </w:r>
      <w:proofErr w:type="spellStart"/>
      <w:r w:rsidRPr="007A06C6">
        <w:rPr>
          <w:sz w:val="28"/>
          <w:szCs w:val="28"/>
        </w:rPr>
        <w:t>яких</w:t>
      </w:r>
      <w:proofErr w:type="spellEnd"/>
      <w:r w:rsidRPr="007A06C6">
        <w:rPr>
          <w:sz w:val="28"/>
          <w:szCs w:val="28"/>
        </w:rPr>
        <w:t xml:space="preserve"> форм </w:t>
      </w:r>
      <w:proofErr w:type="spellStart"/>
      <w:r w:rsidRPr="007A06C6">
        <w:rPr>
          <w:sz w:val="28"/>
          <w:szCs w:val="28"/>
        </w:rPr>
        <w:t>насильства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експлуатації</w:t>
      </w:r>
      <w:proofErr w:type="spellEnd"/>
      <w:r w:rsidRPr="007A06C6">
        <w:rPr>
          <w:sz w:val="28"/>
          <w:szCs w:val="28"/>
        </w:rPr>
        <w:t xml:space="preserve">, у тому </w:t>
      </w:r>
      <w:proofErr w:type="spellStart"/>
      <w:r w:rsidRPr="007A06C6">
        <w:rPr>
          <w:sz w:val="28"/>
          <w:szCs w:val="28"/>
        </w:rPr>
        <w:lastRenderedPageBreak/>
        <w:t>числі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булінгу</w:t>
      </w:r>
      <w:proofErr w:type="spellEnd"/>
      <w:r w:rsidRPr="007A06C6">
        <w:rPr>
          <w:sz w:val="28"/>
          <w:szCs w:val="28"/>
        </w:rPr>
        <w:t xml:space="preserve"> (</w:t>
      </w:r>
      <w:proofErr w:type="spellStart"/>
      <w:r w:rsidRPr="007A06C6">
        <w:rPr>
          <w:sz w:val="28"/>
          <w:szCs w:val="28"/>
        </w:rPr>
        <w:t>цькування</w:t>
      </w:r>
      <w:proofErr w:type="spellEnd"/>
      <w:r w:rsidRPr="007A06C6">
        <w:rPr>
          <w:sz w:val="28"/>
          <w:szCs w:val="28"/>
        </w:rPr>
        <w:t xml:space="preserve">), </w:t>
      </w:r>
      <w:proofErr w:type="spellStart"/>
      <w:r w:rsidRPr="007A06C6">
        <w:rPr>
          <w:sz w:val="28"/>
          <w:szCs w:val="28"/>
        </w:rPr>
        <w:t>дискримінації</w:t>
      </w:r>
      <w:proofErr w:type="spellEnd"/>
      <w:r w:rsidRPr="007A06C6">
        <w:rPr>
          <w:sz w:val="28"/>
          <w:szCs w:val="28"/>
        </w:rPr>
        <w:t xml:space="preserve"> за будь-</w:t>
      </w:r>
      <w:proofErr w:type="spellStart"/>
      <w:r w:rsidRPr="007A06C6">
        <w:rPr>
          <w:sz w:val="28"/>
          <w:szCs w:val="28"/>
        </w:rPr>
        <w:t>якою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ознакою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від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пропаганди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агітації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що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завдають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шкоди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здоров’ю</w:t>
      </w:r>
      <w:proofErr w:type="spellEnd"/>
      <w:r w:rsidRPr="007A06C6">
        <w:rPr>
          <w:sz w:val="28"/>
          <w:szCs w:val="28"/>
        </w:rPr>
        <w:t>» (</w:t>
      </w:r>
      <w:proofErr w:type="spellStart"/>
      <w:r w:rsidRPr="007A06C6">
        <w:rPr>
          <w:sz w:val="28"/>
          <w:szCs w:val="28"/>
        </w:rPr>
        <w:t>статті</w:t>
      </w:r>
      <w:proofErr w:type="spellEnd"/>
      <w:r w:rsidRPr="007A06C6">
        <w:rPr>
          <w:sz w:val="28"/>
          <w:szCs w:val="28"/>
        </w:rPr>
        <w:t xml:space="preserve"> 53, 54</w:t>
      </w:r>
      <w:proofErr w:type="gramStart"/>
      <w:r w:rsidRPr="007A06C6">
        <w:rPr>
          <w:sz w:val="28"/>
          <w:szCs w:val="28"/>
        </w:rPr>
        <w:t>) .</w:t>
      </w:r>
      <w:proofErr w:type="gramEnd"/>
      <w:r w:rsidRPr="007A06C6">
        <w:rPr>
          <w:sz w:val="28"/>
          <w:szCs w:val="28"/>
        </w:rPr>
        <w:t xml:space="preserve"> У </w:t>
      </w:r>
      <w:proofErr w:type="spellStart"/>
      <w:r w:rsidRPr="007A06C6">
        <w:rPr>
          <w:sz w:val="28"/>
          <w:szCs w:val="28"/>
        </w:rPr>
        <w:t>Законі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України</w:t>
      </w:r>
      <w:proofErr w:type="spellEnd"/>
      <w:r w:rsidRPr="007A06C6">
        <w:rPr>
          <w:sz w:val="28"/>
          <w:szCs w:val="28"/>
        </w:rPr>
        <w:t xml:space="preserve"> «Про </w:t>
      </w:r>
      <w:proofErr w:type="spellStart"/>
      <w:r w:rsidRPr="007A06C6">
        <w:rPr>
          <w:sz w:val="28"/>
          <w:szCs w:val="28"/>
        </w:rPr>
        <w:t>вищу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освіту</w:t>
      </w:r>
      <w:proofErr w:type="spellEnd"/>
      <w:r w:rsidRPr="007A06C6">
        <w:rPr>
          <w:sz w:val="28"/>
          <w:szCs w:val="28"/>
        </w:rPr>
        <w:t xml:space="preserve">» </w:t>
      </w:r>
      <w:r w:rsidR="0072767E" w:rsidRPr="007A06C6">
        <w:rPr>
          <w:sz w:val="28"/>
          <w:szCs w:val="28"/>
          <w:lang w:val="uk-UA"/>
        </w:rPr>
        <w:t xml:space="preserve">є </w:t>
      </w:r>
      <w:proofErr w:type="spellStart"/>
      <w:r w:rsidR="0072767E" w:rsidRPr="007A06C6">
        <w:rPr>
          <w:sz w:val="28"/>
          <w:szCs w:val="28"/>
        </w:rPr>
        <w:t>згадка</w:t>
      </w:r>
      <w:proofErr w:type="spellEnd"/>
      <w:r w:rsidRPr="007A06C6">
        <w:rPr>
          <w:sz w:val="28"/>
          <w:szCs w:val="28"/>
        </w:rPr>
        <w:t xml:space="preserve"> про </w:t>
      </w:r>
      <w:proofErr w:type="spellStart"/>
      <w:r w:rsidRPr="007A06C6">
        <w:rPr>
          <w:sz w:val="28"/>
          <w:szCs w:val="28"/>
        </w:rPr>
        <w:t>ґендер</w:t>
      </w:r>
      <w:proofErr w:type="spellEnd"/>
      <w:r w:rsidR="0072767E" w:rsidRPr="007A06C6">
        <w:rPr>
          <w:sz w:val="28"/>
          <w:szCs w:val="28"/>
          <w:lang w:val="uk-UA"/>
        </w:rPr>
        <w:t xml:space="preserve"> у</w:t>
      </w:r>
      <w:r w:rsidRPr="007A06C6">
        <w:rPr>
          <w:sz w:val="28"/>
          <w:szCs w:val="28"/>
        </w:rPr>
        <w:t xml:space="preserve"> ст. 19, де </w:t>
      </w:r>
      <w:proofErr w:type="spellStart"/>
      <w:r w:rsidRPr="007A06C6">
        <w:rPr>
          <w:sz w:val="28"/>
          <w:szCs w:val="28"/>
        </w:rPr>
        <w:t>мова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йде</w:t>
      </w:r>
      <w:proofErr w:type="spellEnd"/>
      <w:r w:rsidRPr="007A06C6">
        <w:rPr>
          <w:sz w:val="28"/>
          <w:szCs w:val="28"/>
        </w:rPr>
        <w:t xml:space="preserve"> про склад </w:t>
      </w:r>
      <w:proofErr w:type="spellStart"/>
      <w:r w:rsidRPr="007A06C6">
        <w:rPr>
          <w:sz w:val="28"/>
          <w:szCs w:val="28"/>
        </w:rPr>
        <w:t>Національного</w:t>
      </w:r>
      <w:proofErr w:type="spellEnd"/>
      <w:r w:rsidRPr="007A06C6">
        <w:rPr>
          <w:sz w:val="28"/>
          <w:szCs w:val="28"/>
        </w:rPr>
        <w:t xml:space="preserve"> агентства </w:t>
      </w:r>
      <w:proofErr w:type="spellStart"/>
      <w:r w:rsidRPr="007A06C6">
        <w:rPr>
          <w:sz w:val="28"/>
          <w:szCs w:val="28"/>
        </w:rPr>
        <w:t>із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забезпечення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якості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вищої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що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містить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посилання</w:t>
      </w:r>
      <w:proofErr w:type="spellEnd"/>
      <w:r w:rsidRPr="007A06C6">
        <w:rPr>
          <w:sz w:val="28"/>
          <w:szCs w:val="28"/>
        </w:rPr>
        <w:t xml:space="preserve"> на «</w:t>
      </w:r>
      <w:proofErr w:type="spellStart"/>
      <w:r w:rsidRPr="007A06C6">
        <w:rPr>
          <w:sz w:val="28"/>
          <w:szCs w:val="28"/>
        </w:rPr>
        <w:t>дотримання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принципів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ґендерного</w:t>
      </w:r>
      <w:proofErr w:type="spellEnd"/>
      <w:r w:rsidRPr="007A06C6">
        <w:rPr>
          <w:sz w:val="28"/>
          <w:szCs w:val="28"/>
        </w:rPr>
        <w:t xml:space="preserve"> балансу та </w:t>
      </w:r>
      <w:proofErr w:type="spellStart"/>
      <w:r w:rsidRPr="007A06C6">
        <w:rPr>
          <w:sz w:val="28"/>
          <w:szCs w:val="28"/>
        </w:rPr>
        <w:t>галузевого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представництва</w:t>
      </w:r>
      <w:proofErr w:type="spellEnd"/>
      <w:r w:rsidRPr="007A06C6">
        <w:rPr>
          <w:sz w:val="28"/>
          <w:szCs w:val="28"/>
        </w:rPr>
        <w:t xml:space="preserve">». </w:t>
      </w:r>
    </w:p>
    <w:p w:rsidR="0000432A" w:rsidRPr="0000432A" w:rsidRDefault="00F40213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color w:val="333333"/>
          <w:sz w:val="28"/>
          <w:szCs w:val="28"/>
        </w:rPr>
      </w:pPr>
      <w:proofErr w:type="spellStart"/>
      <w:r w:rsidRPr="007A06C6">
        <w:rPr>
          <w:sz w:val="28"/>
          <w:szCs w:val="28"/>
        </w:rPr>
        <w:t>Базовим</w:t>
      </w:r>
      <w:proofErr w:type="spellEnd"/>
      <w:r w:rsidRPr="007A06C6">
        <w:rPr>
          <w:sz w:val="28"/>
          <w:szCs w:val="28"/>
        </w:rPr>
        <w:t xml:space="preserve"> документом, </w:t>
      </w:r>
      <w:proofErr w:type="spellStart"/>
      <w:r w:rsidRPr="007A06C6">
        <w:rPr>
          <w:sz w:val="28"/>
          <w:szCs w:val="28"/>
        </w:rPr>
        <w:t>який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визначає</w:t>
      </w:r>
      <w:proofErr w:type="spellEnd"/>
      <w:r w:rsidRPr="007A06C6">
        <w:rPr>
          <w:sz w:val="28"/>
          <w:szCs w:val="28"/>
        </w:rPr>
        <w:t xml:space="preserve"> напрямки </w:t>
      </w:r>
      <w:proofErr w:type="spellStart"/>
      <w:r w:rsidRPr="007A06C6">
        <w:rPr>
          <w:sz w:val="28"/>
          <w:szCs w:val="28"/>
        </w:rPr>
        <w:t>впровадження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ґендерної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рівності</w:t>
      </w:r>
      <w:proofErr w:type="spellEnd"/>
      <w:r w:rsidRPr="007A06C6">
        <w:rPr>
          <w:sz w:val="28"/>
          <w:szCs w:val="28"/>
        </w:rPr>
        <w:t xml:space="preserve"> в сферу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 xml:space="preserve"> є </w:t>
      </w:r>
      <w:r w:rsidRPr="007A06C6">
        <w:rPr>
          <w:color w:val="333333"/>
          <w:sz w:val="28"/>
          <w:szCs w:val="28"/>
          <w:shd w:val="clear" w:color="auto" w:fill="FFFFFF"/>
          <w:lang w:val="uk-UA" w:eastAsia="ar-SA"/>
        </w:rPr>
        <w:t>Стратегію впровадження гендерної рівності у сфері освіти до 2030 року</w:t>
      </w:r>
      <w:r w:rsidRPr="007A06C6">
        <w:rPr>
          <w:sz w:val="28"/>
          <w:szCs w:val="28"/>
          <w:lang w:val="uk-UA"/>
        </w:rPr>
        <w:t>.</w:t>
      </w:r>
      <w:r w:rsidR="0072767E" w:rsidRPr="007A06C6">
        <w:rPr>
          <w:sz w:val="28"/>
          <w:szCs w:val="28"/>
          <w:lang w:val="uk-UA"/>
        </w:rPr>
        <w:t xml:space="preserve"> </w:t>
      </w:r>
      <w:r w:rsidR="0000432A" w:rsidRPr="007A06C6">
        <w:rPr>
          <w:iCs/>
          <w:sz w:val="28"/>
          <w:szCs w:val="28"/>
          <w:lang w:val="uk-UA"/>
        </w:rPr>
        <w:t xml:space="preserve">В рамках Стратегії гендерної рівності в освіті </w:t>
      </w:r>
      <w:r w:rsidR="0000432A" w:rsidRPr="0000432A">
        <w:rPr>
          <w:color w:val="141414"/>
          <w:sz w:val="28"/>
          <w:szCs w:val="28"/>
        </w:rPr>
        <w:t> </w:t>
      </w:r>
      <w:r w:rsidR="0000432A" w:rsidRPr="007A06C6">
        <w:rPr>
          <w:bCs/>
          <w:color w:val="010101"/>
          <w:sz w:val="28"/>
          <w:szCs w:val="28"/>
          <w:bdr w:val="none" w:sz="0" w:space="0" w:color="auto" w:frame="1"/>
          <w:lang w:val="uk-UA"/>
        </w:rPr>
        <w:t>шкільному керівництву, важливо зосередитися на просвітницькій роботі</w:t>
      </w:r>
      <w:r w:rsidR="0000432A" w:rsidRPr="0000432A">
        <w:rPr>
          <w:color w:val="141414"/>
          <w:sz w:val="28"/>
          <w:szCs w:val="28"/>
        </w:rPr>
        <w:t> </w:t>
      </w:r>
      <w:r w:rsidR="0000432A" w:rsidRPr="0000432A">
        <w:rPr>
          <w:color w:val="141414"/>
          <w:sz w:val="28"/>
          <w:szCs w:val="28"/>
          <w:lang w:val="uk-UA"/>
        </w:rPr>
        <w:t xml:space="preserve">– озвучувати цю проблему, пояснювати понятійний апарат, спростовувати маніпуляції, пов’язані з темою рівності в освіті. </w:t>
      </w:r>
      <w:r w:rsidR="0000432A" w:rsidRPr="00D46A9D">
        <w:rPr>
          <w:color w:val="141414"/>
          <w:sz w:val="28"/>
          <w:szCs w:val="28"/>
          <w:lang w:val="uk-UA"/>
        </w:rPr>
        <w:t xml:space="preserve">Найбільша рушійна сила в освіті – педагоги. Освітянам варто долучатися до тренінгів, </w:t>
      </w:r>
      <w:proofErr w:type="spellStart"/>
      <w:r w:rsidR="0000432A" w:rsidRPr="00D46A9D">
        <w:rPr>
          <w:color w:val="141414"/>
          <w:sz w:val="28"/>
          <w:szCs w:val="28"/>
          <w:lang w:val="uk-UA"/>
        </w:rPr>
        <w:t>воркшопів</w:t>
      </w:r>
      <w:proofErr w:type="spellEnd"/>
      <w:r w:rsidR="0000432A" w:rsidRPr="00D46A9D">
        <w:rPr>
          <w:color w:val="141414"/>
          <w:sz w:val="28"/>
          <w:szCs w:val="28"/>
          <w:lang w:val="uk-UA"/>
        </w:rPr>
        <w:t xml:space="preserve">, </w:t>
      </w:r>
      <w:proofErr w:type="spellStart"/>
      <w:r w:rsidR="0000432A" w:rsidRPr="00D46A9D">
        <w:rPr>
          <w:color w:val="141414"/>
          <w:sz w:val="28"/>
          <w:szCs w:val="28"/>
          <w:lang w:val="uk-UA"/>
        </w:rPr>
        <w:t>вебінарів</w:t>
      </w:r>
      <w:proofErr w:type="spellEnd"/>
      <w:r w:rsidR="0000432A" w:rsidRPr="00D46A9D">
        <w:rPr>
          <w:color w:val="141414"/>
          <w:sz w:val="28"/>
          <w:szCs w:val="28"/>
          <w:lang w:val="uk-UA"/>
        </w:rPr>
        <w:t xml:space="preserve">, шукати можливості для професійного розвитку, обмінюватися досвідом із колегами, забезпечувати їх відповідними методичними рекомендаціями щодо впровадження </w:t>
      </w:r>
      <w:proofErr w:type="spellStart"/>
      <w:r w:rsidR="0000432A" w:rsidRPr="00D46A9D">
        <w:rPr>
          <w:color w:val="141414"/>
          <w:sz w:val="28"/>
          <w:szCs w:val="28"/>
          <w:lang w:val="uk-UA"/>
        </w:rPr>
        <w:t>гендерночутливого</w:t>
      </w:r>
      <w:proofErr w:type="spellEnd"/>
      <w:r w:rsidR="0000432A" w:rsidRPr="00D46A9D">
        <w:rPr>
          <w:color w:val="141414"/>
          <w:sz w:val="28"/>
          <w:szCs w:val="28"/>
          <w:lang w:val="uk-UA"/>
        </w:rPr>
        <w:t xml:space="preserve"> підходу в освіті. </w:t>
      </w:r>
      <w:proofErr w:type="spellStart"/>
      <w:r w:rsidR="0000432A" w:rsidRPr="0000432A">
        <w:rPr>
          <w:color w:val="141414"/>
          <w:sz w:val="28"/>
          <w:szCs w:val="28"/>
        </w:rPr>
        <w:t>Окрім</w:t>
      </w:r>
      <w:proofErr w:type="spellEnd"/>
      <w:r w:rsidR="0000432A" w:rsidRPr="0000432A">
        <w:rPr>
          <w:color w:val="141414"/>
          <w:sz w:val="28"/>
          <w:szCs w:val="28"/>
        </w:rPr>
        <w:t xml:space="preserve"> того, низку </w:t>
      </w:r>
      <w:proofErr w:type="spellStart"/>
      <w:r w:rsidR="0000432A" w:rsidRPr="0000432A">
        <w:rPr>
          <w:color w:val="141414"/>
          <w:sz w:val="28"/>
          <w:szCs w:val="28"/>
        </w:rPr>
        <w:t>педагогічних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спеціалізацій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сприймають</w:t>
      </w:r>
      <w:proofErr w:type="spellEnd"/>
      <w:r w:rsidR="0000432A" w:rsidRPr="0000432A">
        <w:rPr>
          <w:color w:val="141414"/>
          <w:sz w:val="28"/>
          <w:szCs w:val="28"/>
        </w:rPr>
        <w:t xml:space="preserve"> як не </w:t>
      </w:r>
      <w:proofErr w:type="spellStart"/>
      <w:r w:rsidR="0000432A" w:rsidRPr="0000432A">
        <w:rPr>
          <w:color w:val="141414"/>
          <w:sz w:val="28"/>
          <w:szCs w:val="28"/>
        </w:rPr>
        <w:t>властиві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чоловікам</w:t>
      </w:r>
      <w:proofErr w:type="spellEnd"/>
      <w:r w:rsidR="0000432A" w:rsidRPr="0000432A">
        <w:rPr>
          <w:color w:val="141414"/>
          <w:sz w:val="28"/>
          <w:szCs w:val="28"/>
        </w:rPr>
        <w:t xml:space="preserve">. </w:t>
      </w:r>
      <w:proofErr w:type="spellStart"/>
      <w:r w:rsidR="0000432A" w:rsidRPr="0000432A">
        <w:rPr>
          <w:color w:val="141414"/>
          <w:sz w:val="28"/>
          <w:szCs w:val="28"/>
        </w:rPr>
        <w:t>Водночас</w:t>
      </w:r>
      <w:proofErr w:type="spellEnd"/>
      <w:r w:rsidR="0000432A" w:rsidRPr="0000432A">
        <w:rPr>
          <w:color w:val="141414"/>
          <w:sz w:val="28"/>
          <w:szCs w:val="28"/>
        </w:rPr>
        <w:t xml:space="preserve">, </w:t>
      </w:r>
      <w:proofErr w:type="spellStart"/>
      <w:r w:rsidR="0000432A" w:rsidRPr="0000432A">
        <w:rPr>
          <w:color w:val="141414"/>
          <w:sz w:val="28"/>
          <w:szCs w:val="28"/>
        </w:rPr>
        <w:t>типово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чоловічими</w:t>
      </w:r>
      <w:proofErr w:type="spellEnd"/>
      <w:r w:rsidR="0000432A" w:rsidRPr="0000432A">
        <w:rPr>
          <w:color w:val="141414"/>
          <w:sz w:val="28"/>
          <w:szCs w:val="28"/>
        </w:rPr>
        <w:t xml:space="preserve">, </w:t>
      </w:r>
      <w:proofErr w:type="spellStart"/>
      <w:r w:rsidR="0000432A" w:rsidRPr="0000432A">
        <w:rPr>
          <w:color w:val="141414"/>
          <w:sz w:val="28"/>
          <w:szCs w:val="28"/>
        </w:rPr>
        <w:t>лишаються</w:t>
      </w:r>
      <w:proofErr w:type="spellEnd"/>
      <w:r w:rsidR="0000432A" w:rsidRPr="0000432A">
        <w:rPr>
          <w:color w:val="141414"/>
          <w:sz w:val="28"/>
          <w:szCs w:val="28"/>
        </w:rPr>
        <w:t xml:space="preserve"> посади </w:t>
      </w:r>
      <w:proofErr w:type="spellStart"/>
      <w:r w:rsidR="0000432A" w:rsidRPr="0000432A">
        <w:rPr>
          <w:color w:val="141414"/>
          <w:sz w:val="28"/>
          <w:szCs w:val="28"/>
        </w:rPr>
        <w:t>вчителя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фізичної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культури</w:t>
      </w:r>
      <w:proofErr w:type="spellEnd"/>
      <w:r w:rsidR="0000432A" w:rsidRPr="0000432A">
        <w:rPr>
          <w:color w:val="141414"/>
          <w:sz w:val="28"/>
          <w:szCs w:val="28"/>
        </w:rPr>
        <w:t xml:space="preserve">, трудового </w:t>
      </w:r>
      <w:proofErr w:type="spellStart"/>
      <w:r w:rsidR="0000432A" w:rsidRPr="0000432A">
        <w:rPr>
          <w:color w:val="141414"/>
          <w:sz w:val="28"/>
          <w:szCs w:val="28"/>
        </w:rPr>
        <w:t>навчання</w:t>
      </w:r>
      <w:proofErr w:type="spellEnd"/>
      <w:r w:rsidR="0000432A" w:rsidRPr="0000432A">
        <w:rPr>
          <w:color w:val="141414"/>
          <w:sz w:val="28"/>
          <w:szCs w:val="28"/>
        </w:rPr>
        <w:t xml:space="preserve">, </w:t>
      </w:r>
      <w:proofErr w:type="spellStart"/>
      <w:r w:rsidR="0000432A" w:rsidRPr="0000432A">
        <w:rPr>
          <w:color w:val="141414"/>
          <w:sz w:val="28"/>
          <w:szCs w:val="28"/>
        </w:rPr>
        <w:t>захисту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України</w:t>
      </w:r>
      <w:proofErr w:type="spellEnd"/>
      <w:r w:rsidR="0000432A" w:rsidRPr="0000432A">
        <w:rPr>
          <w:color w:val="141414"/>
          <w:sz w:val="28"/>
          <w:szCs w:val="28"/>
        </w:rPr>
        <w:t xml:space="preserve">. </w:t>
      </w:r>
      <w:proofErr w:type="spellStart"/>
      <w:r w:rsidR="0000432A" w:rsidRPr="0000432A">
        <w:rPr>
          <w:color w:val="141414"/>
          <w:sz w:val="28"/>
          <w:szCs w:val="28"/>
        </w:rPr>
        <w:t>Навчання</w:t>
      </w:r>
      <w:proofErr w:type="spellEnd"/>
      <w:r w:rsidR="0000432A" w:rsidRPr="0000432A">
        <w:rPr>
          <w:color w:val="141414"/>
          <w:sz w:val="28"/>
          <w:szCs w:val="28"/>
        </w:rPr>
        <w:t xml:space="preserve"> й </w:t>
      </w:r>
      <w:proofErr w:type="spellStart"/>
      <w:r w:rsidR="0000432A" w:rsidRPr="0000432A">
        <w:rPr>
          <w:color w:val="141414"/>
          <w:sz w:val="28"/>
          <w:szCs w:val="28"/>
        </w:rPr>
        <w:t>освіта</w:t>
      </w:r>
      <w:proofErr w:type="spellEnd"/>
      <w:r w:rsidR="0000432A" w:rsidRPr="0000432A">
        <w:rPr>
          <w:color w:val="141414"/>
          <w:sz w:val="28"/>
          <w:szCs w:val="28"/>
        </w:rPr>
        <w:t xml:space="preserve"> – </w:t>
      </w:r>
      <w:proofErr w:type="spellStart"/>
      <w:r w:rsidR="0000432A" w:rsidRPr="0000432A">
        <w:rPr>
          <w:color w:val="141414"/>
          <w:sz w:val="28"/>
          <w:szCs w:val="28"/>
        </w:rPr>
        <w:t>це</w:t>
      </w:r>
      <w:proofErr w:type="spellEnd"/>
      <w:r w:rsidR="0000432A" w:rsidRPr="0000432A">
        <w:rPr>
          <w:color w:val="141414"/>
          <w:sz w:val="28"/>
          <w:szCs w:val="28"/>
        </w:rPr>
        <w:t xml:space="preserve"> часто </w:t>
      </w:r>
      <w:proofErr w:type="spellStart"/>
      <w:r w:rsidR="0000432A" w:rsidRPr="0000432A">
        <w:rPr>
          <w:color w:val="141414"/>
          <w:sz w:val="28"/>
          <w:szCs w:val="28"/>
        </w:rPr>
        <w:t>передавання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особистого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досвіду</w:t>
      </w:r>
      <w:proofErr w:type="spellEnd"/>
      <w:r w:rsidR="0000432A" w:rsidRPr="0000432A">
        <w:rPr>
          <w:color w:val="141414"/>
          <w:sz w:val="28"/>
          <w:szCs w:val="28"/>
        </w:rPr>
        <w:t xml:space="preserve"> молодому </w:t>
      </w:r>
      <w:proofErr w:type="spellStart"/>
      <w:r w:rsidR="0000432A" w:rsidRPr="0000432A">
        <w:rPr>
          <w:color w:val="141414"/>
          <w:sz w:val="28"/>
          <w:szCs w:val="28"/>
        </w:rPr>
        <w:t>поколінню</w:t>
      </w:r>
      <w:proofErr w:type="spellEnd"/>
      <w:r w:rsidR="0000432A" w:rsidRPr="0000432A">
        <w:rPr>
          <w:color w:val="141414"/>
          <w:sz w:val="28"/>
          <w:szCs w:val="28"/>
        </w:rPr>
        <w:t xml:space="preserve">. </w:t>
      </w:r>
      <w:proofErr w:type="spellStart"/>
      <w:r w:rsidR="0000432A" w:rsidRPr="0000432A">
        <w:rPr>
          <w:color w:val="141414"/>
          <w:sz w:val="28"/>
          <w:szCs w:val="28"/>
        </w:rPr>
        <w:t>Наприклад</w:t>
      </w:r>
      <w:proofErr w:type="spellEnd"/>
      <w:r w:rsidR="0000432A" w:rsidRPr="0000432A">
        <w:rPr>
          <w:color w:val="141414"/>
          <w:sz w:val="28"/>
          <w:szCs w:val="28"/>
        </w:rPr>
        <w:t xml:space="preserve">, у </w:t>
      </w:r>
      <w:proofErr w:type="spellStart"/>
      <w:r w:rsidR="0000432A" w:rsidRPr="0000432A">
        <w:rPr>
          <w:color w:val="141414"/>
          <w:sz w:val="28"/>
          <w:szCs w:val="28"/>
        </w:rPr>
        <w:t>навчальних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матеріалах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поширені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зображення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хлопчиків-хуліганів</w:t>
      </w:r>
      <w:proofErr w:type="spellEnd"/>
      <w:r w:rsidR="0000432A" w:rsidRPr="0000432A">
        <w:rPr>
          <w:color w:val="141414"/>
          <w:sz w:val="28"/>
          <w:szCs w:val="28"/>
        </w:rPr>
        <w:t xml:space="preserve"> і </w:t>
      </w:r>
      <w:proofErr w:type="spellStart"/>
      <w:r w:rsidR="0000432A" w:rsidRPr="0000432A">
        <w:rPr>
          <w:color w:val="141414"/>
          <w:sz w:val="28"/>
          <w:szCs w:val="28"/>
        </w:rPr>
        <w:t>дівчаток</w:t>
      </w:r>
      <w:proofErr w:type="spellEnd"/>
      <w:r w:rsidR="0000432A" w:rsidRPr="0000432A">
        <w:rPr>
          <w:color w:val="141414"/>
          <w:sz w:val="28"/>
          <w:szCs w:val="28"/>
        </w:rPr>
        <w:t xml:space="preserve">, </w:t>
      </w:r>
      <w:proofErr w:type="spellStart"/>
      <w:r w:rsidR="0000432A" w:rsidRPr="0000432A">
        <w:rPr>
          <w:color w:val="141414"/>
          <w:sz w:val="28"/>
          <w:szCs w:val="28"/>
        </w:rPr>
        <w:t>які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прибирають</w:t>
      </w:r>
      <w:proofErr w:type="spellEnd"/>
      <w:r w:rsidR="0000432A" w:rsidRPr="0000432A">
        <w:rPr>
          <w:color w:val="141414"/>
          <w:sz w:val="28"/>
          <w:szCs w:val="28"/>
        </w:rPr>
        <w:t xml:space="preserve"> у </w:t>
      </w:r>
      <w:proofErr w:type="spellStart"/>
      <w:r w:rsidR="0000432A" w:rsidRPr="0000432A">
        <w:rPr>
          <w:color w:val="141414"/>
          <w:sz w:val="28"/>
          <w:szCs w:val="28"/>
        </w:rPr>
        <w:t>класі</w:t>
      </w:r>
      <w:proofErr w:type="spellEnd"/>
      <w:r w:rsidR="0000432A" w:rsidRPr="0000432A">
        <w:rPr>
          <w:color w:val="141414"/>
          <w:sz w:val="28"/>
          <w:szCs w:val="28"/>
        </w:rPr>
        <w:t xml:space="preserve">: вони </w:t>
      </w:r>
      <w:proofErr w:type="spellStart"/>
      <w:r w:rsidR="0000432A" w:rsidRPr="0000432A">
        <w:rPr>
          <w:color w:val="141414"/>
          <w:sz w:val="28"/>
          <w:szCs w:val="28"/>
        </w:rPr>
        <w:t>мають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підмести</w:t>
      </w:r>
      <w:proofErr w:type="spellEnd"/>
      <w:r w:rsidR="0000432A" w:rsidRPr="0000432A">
        <w:rPr>
          <w:color w:val="141414"/>
          <w:sz w:val="28"/>
          <w:szCs w:val="28"/>
        </w:rPr>
        <w:t xml:space="preserve">, </w:t>
      </w:r>
      <w:proofErr w:type="spellStart"/>
      <w:r w:rsidR="0000432A" w:rsidRPr="0000432A">
        <w:rPr>
          <w:color w:val="141414"/>
          <w:sz w:val="28"/>
          <w:szCs w:val="28"/>
        </w:rPr>
        <w:t>помити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підлогу</w:t>
      </w:r>
      <w:proofErr w:type="spellEnd"/>
      <w:r w:rsidR="0000432A" w:rsidRPr="0000432A">
        <w:rPr>
          <w:color w:val="141414"/>
          <w:sz w:val="28"/>
          <w:szCs w:val="28"/>
        </w:rPr>
        <w:t xml:space="preserve">, </w:t>
      </w:r>
      <w:proofErr w:type="spellStart"/>
      <w:r w:rsidR="0000432A" w:rsidRPr="0000432A">
        <w:rPr>
          <w:color w:val="141414"/>
          <w:sz w:val="28"/>
          <w:szCs w:val="28"/>
        </w:rPr>
        <w:t>хлопці</w:t>
      </w:r>
      <w:proofErr w:type="spellEnd"/>
      <w:r w:rsidR="0000432A" w:rsidRPr="0000432A">
        <w:rPr>
          <w:color w:val="141414"/>
          <w:sz w:val="28"/>
          <w:szCs w:val="28"/>
        </w:rPr>
        <w:t xml:space="preserve"> – </w:t>
      </w:r>
      <w:proofErr w:type="spellStart"/>
      <w:r w:rsidR="0000432A" w:rsidRPr="0000432A">
        <w:rPr>
          <w:color w:val="141414"/>
          <w:sz w:val="28"/>
          <w:szCs w:val="28"/>
        </w:rPr>
        <w:t>лише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підняти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стільці</w:t>
      </w:r>
      <w:proofErr w:type="spellEnd"/>
      <w:r w:rsidR="0000432A" w:rsidRPr="0000432A">
        <w:rPr>
          <w:color w:val="141414"/>
          <w:sz w:val="28"/>
          <w:szCs w:val="28"/>
        </w:rPr>
        <w:t xml:space="preserve">. І </w:t>
      </w:r>
      <w:proofErr w:type="spellStart"/>
      <w:r w:rsidR="0000432A" w:rsidRPr="0000432A">
        <w:rPr>
          <w:color w:val="141414"/>
          <w:sz w:val="28"/>
          <w:szCs w:val="28"/>
        </w:rPr>
        <w:t>такий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усталений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розподіл</w:t>
      </w:r>
      <w:proofErr w:type="spellEnd"/>
      <w:r w:rsidR="0000432A" w:rsidRPr="0000432A">
        <w:rPr>
          <w:color w:val="141414"/>
          <w:sz w:val="28"/>
          <w:szCs w:val="28"/>
        </w:rPr>
        <w:t xml:space="preserve"> є в </w:t>
      </w:r>
      <w:proofErr w:type="spellStart"/>
      <w:r w:rsidR="0000432A" w:rsidRPr="0000432A">
        <w:rPr>
          <w:color w:val="141414"/>
          <w:sz w:val="28"/>
          <w:szCs w:val="28"/>
        </w:rPr>
        <w:t>багатьох</w:t>
      </w:r>
      <w:proofErr w:type="spellEnd"/>
      <w:r w:rsidR="0000432A" w:rsidRPr="0000432A">
        <w:rPr>
          <w:color w:val="141414"/>
          <w:sz w:val="28"/>
          <w:szCs w:val="28"/>
        </w:rPr>
        <w:t xml:space="preserve"> аспектах. </w:t>
      </w:r>
      <w:proofErr w:type="spellStart"/>
      <w:r w:rsidR="0000432A" w:rsidRPr="0000432A">
        <w:rPr>
          <w:color w:val="141414"/>
          <w:sz w:val="28"/>
          <w:szCs w:val="28"/>
        </w:rPr>
        <w:t>Сучасні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навчальні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програми</w:t>
      </w:r>
      <w:proofErr w:type="spellEnd"/>
      <w:r w:rsidR="0000432A" w:rsidRPr="0000432A">
        <w:rPr>
          <w:color w:val="141414"/>
          <w:sz w:val="28"/>
          <w:szCs w:val="28"/>
        </w:rPr>
        <w:t xml:space="preserve"> – </w:t>
      </w:r>
      <w:proofErr w:type="spellStart"/>
      <w:r w:rsidR="0000432A" w:rsidRPr="0000432A">
        <w:rPr>
          <w:color w:val="141414"/>
          <w:sz w:val="28"/>
          <w:szCs w:val="28"/>
        </w:rPr>
        <w:t>універсальні</w:t>
      </w:r>
      <w:proofErr w:type="spellEnd"/>
      <w:r w:rsidR="0000432A" w:rsidRPr="0000432A">
        <w:rPr>
          <w:color w:val="141414"/>
          <w:sz w:val="28"/>
          <w:szCs w:val="28"/>
        </w:rPr>
        <w:t xml:space="preserve">, </w:t>
      </w:r>
      <w:proofErr w:type="spellStart"/>
      <w:r w:rsidR="0000432A" w:rsidRPr="0000432A">
        <w:rPr>
          <w:color w:val="141414"/>
          <w:sz w:val="28"/>
          <w:szCs w:val="28"/>
        </w:rPr>
        <w:t>змішані</w:t>
      </w:r>
      <w:proofErr w:type="spellEnd"/>
      <w:r w:rsidR="0000432A" w:rsidRPr="0000432A">
        <w:rPr>
          <w:color w:val="141414"/>
          <w:sz w:val="28"/>
          <w:szCs w:val="28"/>
        </w:rPr>
        <w:t xml:space="preserve"> й не </w:t>
      </w:r>
      <w:proofErr w:type="spellStart"/>
      <w:r w:rsidR="0000432A" w:rsidRPr="0000432A">
        <w:rPr>
          <w:color w:val="141414"/>
          <w:sz w:val="28"/>
          <w:szCs w:val="28"/>
        </w:rPr>
        <w:t>вимагають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поділу</w:t>
      </w:r>
      <w:proofErr w:type="spellEnd"/>
      <w:r w:rsidR="0000432A" w:rsidRPr="0000432A">
        <w:rPr>
          <w:color w:val="141414"/>
          <w:sz w:val="28"/>
          <w:szCs w:val="28"/>
        </w:rPr>
        <w:t xml:space="preserve">. </w:t>
      </w:r>
      <w:proofErr w:type="spellStart"/>
      <w:r w:rsidR="0000432A" w:rsidRPr="0000432A">
        <w:rPr>
          <w:color w:val="141414"/>
          <w:sz w:val="28"/>
          <w:szCs w:val="28"/>
        </w:rPr>
        <w:t>Розподіл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відбувається</w:t>
      </w:r>
      <w:proofErr w:type="spellEnd"/>
      <w:r w:rsidR="0000432A" w:rsidRPr="0000432A">
        <w:rPr>
          <w:color w:val="141414"/>
          <w:sz w:val="28"/>
          <w:szCs w:val="28"/>
        </w:rPr>
        <w:t xml:space="preserve"> на </w:t>
      </w:r>
      <w:proofErr w:type="spellStart"/>
      <w:r w:rsidR="0000432A" w:rsidRPr="0000432A">
        <w:rPr>
          <w:color w:val="141414"/>
          <w:sz w:val="28"/>
          <w:szCs w:val="28"/>
        </w:rPr>
        <w:t>рівні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адміністрації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школи</w:t>
      </w:r>
      <w:proofErr w:type="spellEnd"/>
      <w:r w:rsidR="0000432A" w:rsidRPr="0000432A">
        <w:rPr>
          <w:color w:val="141414"/>
          <w:sz w:val="28"/>
          <w:szCs w:val="28"/>
        </w:rPr>
        <w:t xml:space="preserve"> як </w:t>
      </w:r>
      <w:proofErr w:type="spellStart"/>
      <w:r w:rsidR="0000432A" w:rsidRPr="0000432A">
        <w:rPr>
          <w:color w:val="141414"/>
          <w:sz w:val="28"/>
          <w:szCs w:val="28"/>
        </w:rPr>
        <w:t>щось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звичне</w:t>
      </w:r>
      <w:proofErr w:type="spellEnd"/>
      <w:r w:rsidR="0000432A" w:rsidRPr="0000432A">
        <w:rPr>
          <w:color w:val="141414"/>
          <w:sz w:val="28"/>
          <w:szCs w:val="28"/>
        </w:rPr>
        <w:t xml:space="preserve"> й </w:t>
      </w:r>
      <w:proofErr w:type="spellStart"/>
      <w:r w:rsidR="0000432A" w:rsidRPr="0000432A">
        <w:rPr>
          <w:color w:val="141414"/>
          <w:sz w:val="28"/>
          <w:szCs w:val="28"/>
        </w:rPr>
        <w:t>усталене</w:t>
      </w:r>
      <w:proofErr w:type="spellEnd"/>
      <w:r w:rsidR="0000432A" w:rsidRPr="0000432A">
        <w:rPr>
          <w:color w:val="141414"/>
          <w:sz w:val="28"/>
          <w:szCs w:val="28"/>
        </w:rPr>
        <w:t xml:space="preserve">. На думку </w:t>
      </w:r>
      <w:proofErr w:type="spellStart"/>
      <w:r w:rsidR="0000432A" w:rsidRPr="0000432A">
        <w:rPr>
          <w:color w:val="141414"/>
          <w:sz w:val="28"/>
          <w:szCs w:val="28"/>
        </w:rPr>
        <w:t>освітнього</w:t>
      </w:r>
      <w:proofErr w:type="spellEnd"/>
      <w:r w:rsidR="0000432A" w:rsidRPr="0000432A">
        <w:rPr>
          <w:color w:val="141414"/>
          <w:sz w:val="28"/>
          <w:szCs w:val="28"/>
        </w:rPr>
        <w:t xml:space="preserve"> омбудсмена </w:t>
      </w:r>
      <w:proofErr w:type="spellStart"/>
      <w:r w:rsidR="0000432A" w:rsidRPr="0000432A">
        <w:rPr>
          <w:color w:val="141414"/>
          <w:sz w:val="28"/>
          <w:szCs w:val="28"/>
        </w:rPr>
        <w:t>С.Горбачов</w:t>
      </w:r>
      <w:proofErr w:type="spellEnd"/>
      <w:r w:rsidR="001D34DD">
        <w:rPr>
          <w:color w:val="141414"/>
          <w:sz w:val="28"/>
          <w:szCs w:val="28"/>
          <w:lang w:val="uk-UA"/>
        </w:rPr>
        <w:t>а</w:t>
      </w:r>
      <w:r w:rsidR="0000432A" w:rsidRPr="0000432A">
        <w:rPr>
          <w:color w:val="141414"/>
          <w:sz w:val="28"/>
          <w:szCs w:val="28"/>
        </w:rPr>
        <w:t xml:space="preserve">, для </w:t>
      </w:r>
      <w:proofErr w:type="spellStart"/>
      <w:r w:rsidR="0000432A" w:rsidRPr="0000432A">
        <w:rPr>
          <w:color w:val="141414"/>
          <w:sz w:val="28"/>
          <w:szCs w:val="28"/>
        </w:rPr>
        <w:t>досягнення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гендерної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рівності</w:t>
      </w:r>
      <w:proofErr w:type="spellEnd"/>
      <w:r w:rsidR="0000432A" w:rsidRPr="0000432A">
        <w:rPr>
          <w:color w:val="141414"/>
          <w:sz w:val="28"/>
          <w:szCs w:val="28"/>
        </w:rPr>
        <w:t xml:space="preserve"> в освіті насамперед необхідно усвідомити, що ти співпрацюєш із людьми, а не з чоловіками чи жінками. </w:t>
      </w:r>
      <w:proofErr w:type="spellStart"/>
      <w:r w:rsidR="0000432A" w:rsidRPr="0000432A">
        <w:rPr>
          <w:color w:val="141414"/>
          <w:sz w:val="28"/>
          <w:szCs w:val="28"/>
        </w:rPr>
        <w:t>Варто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зважати</w:t>
      </w:r>
      <w:proofErr w:type="spellEnd"/>
      <w:r w:rsidR="0000432A" w:rsidRPr="0000432A">
        <w:rPr>
          <w:color w:val="141414"/>
          <w:sz w:val="28"/>
          <w:szCs w:val="28"/>
        </w:rPr>
        <w:t xml:space="preserve"> на </w:t>
      </w:r>
      <w:proofErr w:type="spellStart"/>
      <w:r w:rsidR="0000432A" w:rsidRPr="0000432A">
        <w:rPr>
          <w:color w:val="141414"/>
          <w:sz w:val="28"/>
          <w:szCs w:val="28"/>
        </w:rPr>
        <w:t>персональний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досвід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кожної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чи</w:t>
      </w:r>
      <w:proofErr w:type="spellEnd"/>
      <w:r w:rsidR="0000432A" w:rsidRPr="0000432A">
        <w:rPr>
          <w:color w:val="141414"/>
          <w:sz w:val="28"/>
          <w:szCs w:val="28"/>
        </w:rPr>
        <w:t xml:space="preserve"> кожного. </w:t>
      </w:r>
      <w:proofErr w:type="spellStart"/>
      <w:r w:rsidR="0000432A" w:rsidRPr="0000432A">
        <w:rPr>
          <w:color w:val="141414"/>
          <w:sz w:val="28"/>
          <w:szCs w:val="28"/>
        </w:rPr>
        <w:t>Підтримувати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людину</w:t>
      </w:r>
      <w:proofErr w:type="spellEnd"/>
      <w:r w:rsidR="0000432A" w:rsidRPr="0000432A">
        <w:rPr>
          <w:color w:val="141414"/>
          <w:sz w:val="28"/>
          <w:szCs w:val="28"/>
        </w:rPr>
        <w:t xml:space="preserve"> тому, </w:t>
      </w:r>
      <w:proofErr w:type="spellStart"/>
      <w:r w:rsidR="0000432A" w:rsidRPr="0000432A">
        <w:rPr>
          <w:color w:val="141414"/>
          <w:sz w:val="28"/>
          <w:szCs w:val="28"/>
        </w:rPr>
        <w:t>що</w:t>
      </w:r>
      <w:proofErr w:type="spellEnd"/>
      <w:r w:rsidR="0000432A" w:rsidRPr="0000432A">
        <w:rPr>
          <w:color w:val="141414"/>
          <w:sz w:val="28"/>
          <w:szCs w:val="28"/>
        </w:rPr>
        <w:t xml:space="preserve"> вона </w:t>
      </w:r>
      <w:proofErr w:type="spellStart"/>
      <w:r w:rsidR="0000432A" w:rsidRPr="0000432A">
        <w:rPr>
          <w:color w:val="141414"/>
          <w:sz w:val="28"/>
          <w:szCs w:val="28"/>
        </w:rPr>
        <w:t>талановита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або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хоче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lastRenderedPageBreak/>
        <w:t>працювати</w:t>
      </w:r>
      <w:proofErr w:type="spellEnd"/>
      <w:r w:rsidR="0000432A" w:rsidRPr="0000432A">
        <w:rPr>
          <w:color w:val="141414"/>
          <w:sz w:val="28"/>
          <w:szCs w:val="28"/>
        </w:rPr>
        <w:t xml:space="preserve">, </w:t>
      </w:r>
      <w:proofErr w:type="spellStart"/>
      <w:r w:rsidR="0000432A" w:rsidRPr="0000432A">
        <w:rPr>
          <w:color w:val="141414"/>
          <w:sz w:val="28"/>
          <w:szCs w:val="28"/>
        </w:rPr>
        <w:t>незалежно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від</w:t>
      </w:r>
      <w:proofErr w:type="spellEnd"/>
      <w:r w:rsidR="0000432A" w:rsidRPr="0000432A">
        <w:rPr>
          <w:color w:val="141414"/>
          <w:sz w:val="28"/>
          <w:szCs w:val="28"/>
        </w:rPr>
        <w:t xml:space="preserve"> того, </w:t>
      </w:r>
      <w:proofErr w:type="spellStart"/>
      <w:r w:rsidR="0000432A" w:rsidRPr="0000432A">
        <w:rPr>
          <w:color w:val="141414"/>
          <w:sz w:val="28"/>
          <w:szCs w:val="28"/>
        </w:rPr>
        <w:t>чоловік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це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чи</w:t>
      </w:r>
      <w:proofErr w:type="spellEnd"/>
      <w:r w:rsidR="0000432A" w:rsidRPr="0000432A">
        <w:rPr>
          <w:color w:val="141414"/>
          <w:sz w:val="28"/>
          <w:szCs w:val="28"/>
        </w:rPr>
        <w:t xml:space="preserve"> </w:t>
      </w:r>
      <w:proofErr w:type="spellStart"/>
      <w:r w:rsidR="0000432A" w:rsidRPr="0000432A">
        <w:rPr>
          <w:color w:val="141414"/>
          <w:sz w:val="28"/>
          <w:szCs w:val="28"/>
        </w:rPr>
        <w:t>жінка</w:t>
      </w:r>
      <w:proofErr w:type="spellEnd"/>
      <w:r w:rsidR="0000432A" w:rsidRPr="0000432A">
        <w:rPr>
          <w:color w:val="141414"/>
          <w:sz w:val="28"/>
          <w:szCs w:val="28"/>
        </w:rPr>
        <w:t xml:space="preserve">. </w:t>
      </w:r>
      <w:proofErr w:type="spellStart"/>
      <w:r w:rsidR="0000432A" w:rsidRPr="0000432A">
        <w:rPr>
          <w:color w:val="333333"/>
          <w:sz w:val="28"/>
          <w:szCs w:val="28"/>
        </w:rPr>
        <w:t>Стратегія</w:t>
      </w:r>
      <w:proofErr w:type="spellEnd"/>
      <w:r w:rsidR="0000432A" w:rsidRPr="0000432A">
        <w:rPr>
          <w:color w:val="333333"/>
          <w:sz w:val="28"/>
          <w:szCs w:val="28"/>
        </w:rPr>
        <w:t xml:space="preserve"> </w:t>
      </w:r>
      <w:proofErr w:type="spellStart"/>
      <w:r w:rsidR="0000432A" w:rsidRPr="0000432A">
        <w:rPr>
          <w:color w:val="333333"/>
          <w:sz w:val="28"/>
          <w:szCs w:val="28"/>
        </w:rPr>
        <w:t>впровадження</w:t>
      </w:r>
      <w:proofErr w:type="spellEnd"/>
      <w:r w:rsidR="0000432A" w:rsidRPr="0000432A">
        <w:rPr>
          <w:color w:val="333333"/>
          <w:sz w:val="28"/>
          <w:szCs w:val="28"/>
        </w:rPr>
        <w:t xml:space="preserve"> </w:t>
      </w:r>
      <w:proofErr w:type="spellStart"/>
      <w:r w:rsidR="0000432A" w:rsidRPr="0000432A">
        <w:rPr>
          <w:color w:val="333333"/>
          <w:sz w:val="28"/>
          <w:szCs w:val="28"/>
        </w:rPr>
        <w:t>гендерної</w:t>
      </w:r>
      <w:proofErr w:type="spellEnd"/>
      <w:r w:rsidR="0000432A" w:rsidRPr="0000432A">
        <w:rPr>
          <w:color w:val="333333"/>
          <w:sz w:val="28"/>
          <w:szCs w:val="28"/>
        </w:rPr>
        <w:t xml:space="preserve"> </w:t>
      </w:r>
      <w:proofErr w:type="spellStart"/>
      <w:r w:rsidR="0000432A" w:rsidRPr="0000432A">
        <w:rPr>
          <w:color w:val="333333"/>
          <w:sz w:val="28"/>
          <w:szCs w:val="28"/>
        </w:rPr>
        <w:t>рівності</w:t>
      </w:r>
      <w:proofErr w:type="spellEnd"/>
      <w:r w:rsidR="0000432A" w:rsidRPr="0000432A">
        <w:rPr>
          <w:color w:val="333333"/>
          <w:sz w:val="28"/>
          <w:szCs w:val="28"/>
        </w:rPr>
        <w:t xml:space="preserve"> у сфері освіти до 2030 року дозволяє освітянам бачити межі своєї відповідальності у цих питаннях, а також мати практичні підказки щодо того, як саме досягати гендерної рівності. </w:t>
      </w:r>
      <w:proofErr w:type="spellStart"/>
      <w:r w:rsidR="0000432A" w:rsidRPr="0000432A">
        <w:rPr>
          <w:color w:val="333333"/>
          <w:sz w:val="28"/>
          <w:szCs w:val="28"/>
        </w:rPr>
        <w:t>Основні</w:t>
      </w:r>
      <w:proofErr w:type="spellEnd"/>
      <w:r w:rsidR="0000432A" w:rsidRPr="0000432A">
        <w:rPr>
          <w:color w:val="333333"/>
          <w:sz w:val="28"/>
          <w:szCs w:val="28"/>
        </w:rPr>
        <w:t xml:space="preserve"> </w:t>
      </w:r>
      <w:proofErr w:type="spellStart"/>
      <w:r w:rsidR="0000432A" w:rsidRPr="0000432A">
        <w:rPr>
          <w:color w:val="333333"/>
          <w:sz w:val="28"/>
          <w:szCs w:val="28"/>
        </w:rPr>
        <w:t>стратегічні</w:t>
      </w:r>
      <w:proofErr w:type="spellEnd"/>
      <w:r w:rsidR="0000432A" w:rsidRPr="0000432A">
        <w:rPr>
          <w:color w:val="333333"/>
          <w:sz w:val="28"/>
          <w:szCs w:val="28"/>
        </w:rPr>
        <w:t xml:space="preserve"> </w:t>
      </w:r>
      <w:proofErr w:type="spellStart"/>
      <w:r w:rsidR="0000432A" w:rsidRPr="0000432A">
        <w:rPr>
          <w:color w:val="333333"/>
          <w:sz w:val="28"/>
          <w:szCs w:val="28"/>
        </w:rPr>
        <w:t>цілі</w:t>
      </w:r>
      <w:proofErr w:type="spellEnd"/>
      <w:r w:rsidR="0000432A" w:rsidRPr="0000432A">
        <w:rPr>
          <w:color w:val="333333"/>
          <w:sz w:val="28"/>
          <w:szCs w:val="28"/>
        </w:rPr>
        <w:t xml:space="preserve"> </w:t>
      </w:r>
      <w:proofErr w:type="spellStart"/>
      <w:r w:rsidR="0000432A" w:rsidRPr="0000432A">
        <w:rPr>
          <w:color w:val="333333"/>
          <w:sz w:val="28"/>
          <w:szCs w:val="28"/>
        </w:rPr>
        <w:t>названої</w:t>
      </w:r>
      <w:proofErr w:type="spellEnd"/>
      <w:r w:rsidR="0000432A" w:rsidRPr="0000432A">
        <w:rPr>
          <w:color w:val="333333"/>
          <w:sz w:val="28"/>
          <w:szCs w:val="28"/>
        </w:rPr>
        <w:t xml:space="preserve"> </w:t>
      </w:r>
      <w:proofErr w:type="spellStart"/>
      <w:r w:rsidR="0000432A" w:rsidRPr="0000432A">
        <w:rPr>
          <w:color w:val="333333"/>
          <w:sz w:val="28"/>
          <w:szCs w:val="28"/>
        </w:rPr>
        <w:t>Стратегії</w:t>
      </w:r>
      <w:proofErr w:type="spellEnd"/>
      <w:r w:rsidR="0000432A" w:rsidRPr="0000432A">
        <w:rPr>
          <w:color w:val="333333"/>
          <w:sz w:val="28"/>
          <w:szCs w:val="28"/>
        </w:rPr>
        <w:t xml:space="preserve"> </w:t>
      </w:r>
      <w:proofErr w:type="spellStart"/>
      <w:r w:rsidR="0000432A" w:rsidRPr="0000432A">
        <w:rPr>
          <w:color w:val="333333"/>
          <w:sz w:val="28"/>
          <w:szCs w:val="28"/>
        </w:rPr>
        <w:t>можна</w:t>
      </w:r>
      <w:proofErr w:type="spellEnd"/>
      <w:r w:rsidR="0000432A" w:rsidRPr="0000432A">
        <w:rPr>
          <w:color w:val="333333"/>
          <w:sz w:val="28"/>
          <w:szCs w:val="28"/>
        </w:rPr>
        <w:t xml:space="preserve"> </w:t>
      </w:r>
      <w:proofErr w:type="spellStart"/>
      <w:r w:rsidR="0000432A" w:rsidRPr="0000432A">
        <w:rPr>
          <w:color w:val="333333"/>
          <w:sz w:val="28"/>
          <w:szCs w:val="28"/>
        </w:rPr>
        <w:t>викласти</w:t>
      </w:r>
      <w:proofErr w:type="spellEnd"/>
      <w:r w:rsidR="0000432A" w:rsidRPr="0000432A">
        <w:rPr>
          <w:color w:val="333333"/>
          <w:sz w:val="28"/>
          <w:szCs w:val="28"/>
        </w:rPr>
        <w:t xml:space="preserve"> </w:t>
      </w:r>
      <w:proofErr w:type="gramStart"/>
      <w:r w:rsidR="0000432A" w:rsidRPr="0000432A">
        <w:rPr>
          <w:color w:val="333333"/>
          <w:sz w:val="28"/>
          <w:szCs w:val="28"/>
        </w:rPr>
        <w:t>у таких тезах</w:t>
      </w:r>
      <w:proofErr w:type="gramEnd"/>
      <w:r w:rsidR="0000432A" w:rsidRPr="0000432A">
        <w:rPr>
          <w:color w:val="333333"/>
          <w:sz w:val="28"/>
          <w:szCs w:val="28"/>
        </w:rPr>
        <w:t>:</w:t>
      </w:r>
    </w:p>
    <w:p w:rsidR="0000432A" w:rsidRPr="0000432A" w:rsidRDefault="0000432A" w:rsidP="007A06C6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cs="Times New Roman"/>
          <w:color w:val="333333"/>
          <w:sz w:val="28"/>
          <w:szCs w:val="28"/>
          <w:lang w:val="ru-RU" w:eastAsia="ru-RU"/>
        </w:rPr>
      </w:pP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Фіксація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ідей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гендерної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рівності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всіх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документах,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якими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керуються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освітяни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>.</w:t>
      </w:r>
    </w:p>
    <w:p w:rsidR="0000432A" w:rsidRPr="0000432A" w:rsidRDefault="0000432A" w:rsidP="007A06C6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cs="Times New Roman"/>
          <w:color w:val="333333"/>
          <w:sz w:val="28"/>
          <w:szCs w:val="28"/>
          <w:lang w:val="ru-RU" w:eastAsia="ru-RU"/>
        </w:rPr>
      </w:pP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Поширення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гендерно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чутливих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політик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та практик </w:t>
      </w:r>
      <w:proofErr w:type="gram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у закладах</w:t>
      </w:r>
      <w:proofErr w:type="gram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освіти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>.</w:t>
      </w:r>
    </w:p>
    <w:p w:rsidR="0000432A" w:rsidRPr="0000432A" w:rsidRDefault="0000432A" w:rsidP="007A06C6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cs="Times New Roman"/>
          <w:color w:val="333333"/>
          <w:sz w:val="28"/>
          <w:szCs w:val="28"/>
          <w:lang w:val="ru-RU" w:eastAsia="ru-RU"/>
        </w:rPr>
      </w:pP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Підвищення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кваліфікації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освітян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у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питаннях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рівних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прав та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можливостей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жінок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чоловіків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>.</w:t>
      </w:r>
    </w:p>
    <w:p w:rsidR="0000432A" w:rsidRPr="0000432A" w:rsidRDefault="0000432A" w:rsidP="007A06C6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cs="Times New Roman"/>
          <w:color w:val="333333"/>
          <w:sz w:val="28"/>
          <w:szCs w:val="28"/>
          <w:lang w:val="ru-RU" w:eastAsia="ru-RU"/>
        </w:rPr>
      </w:pP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Забезпечення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рівних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прав та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можливостей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жінок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і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чоловіків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запобігання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протидія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будь-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якій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дискримінації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>.</w:t>
      </w:r>
    </w:p>
    <w:p w:rsidR="0000432A" w:rsidRPr="0000432A" w:rsidRDefault="0000432A" w:rsidP="007A06C6">
      <w:pPr>
        <w:shd w:val="clear" w:color="auto" w:fill="FFFFFF"/>
        <w:suppressAutoHyphens w:val="0"/>
        <w:spacing w:before="100" w:beforeAutospacing="1" w:after="100" w:afterAutospacing="1" w:line="360" w:lineRule="auto"/>
        <w:ind w:left="142" w:firstLine="709"/>
        <w:jc w:val="both"/>
        <w:rPr>
          <w:rFonts w:cs="Times New Roman"/>
          <w:color w:val="333333"/>
          <w:sz w:val="28"/>
          <w:szCs w:val="28"/>
          <w:lang w:val="ru-RU" w:eastAsia="ru-RU"/>
        </w:rPr>
      </w:pPr>
      <w:r w:rsidRPr="0000432A">
        <w:rPr>
          <w:rFonts w:cs="Times New Roman"/>
          <w:color w:val="333333"/>
          <w:sz w:val="28"/>
          <w:szCs w:val="28"/>
        </w:rPr>
        <w:t>У межах реалізації </w:t>
      </w:r>
      <w:r w:rsidRPr="0000432A">
        <w:rPr>
          <w:rFonts w:cs="Times New Roman"/>
          <w:b/>
          <w:bCs/>
          <w:color w:val="333333"/>
          <w:sz w:val="28"/>
          <w:szCs w:val="28"/>
        </w:rPr>
        <w:t xml:space="preserve"> </w:t>
      </w:r>
      <w:r w:rsidRPr="0000432A">
        <w:rPr>
          <w:rFonts w:cs="Times New Roman"/>
          <w:bCs/>
          <w:color w:val="333333"/>
          <w:sz w:val="28"/>
          <w:szCs w:val="28"/>
        </w:rPr>
        <w:t>стратегічної цілі</w:t>
      </w:r>
      <w:r w:rsidRPr="0000432A">
        <w:rPr>
          <w:rFonts w:cs="Times New Roman"/>
          <w:color w:val="333333"/>
          <w:sz w:val="28"/>
          <w:szCs w:val="28"/>
        </w:rPr>
        <w:t xml:space="preserve"> у якості прикладів </w:t>
      </w:r>
      <w:proofErr w:type="spellStart"/>
      <w:r w:rsidRPr="0000432A">
        <w:rPr>
          <w:rFonts w:cs="Times New Roman"/>
          <w:color w:val="333333"/>
          <w:sz w:val="28"/>
          <w:szCs w:val="28"/>
        </w:rPr>
        <w:t>гендерно</w:t>
      </w:r>
      <w:proofErr w:type="spellEnd"/>
      <w:r w:rsidRPr="0000432A">
        <w:rPr>
          <w:rFonts w:cs="Times New Roman"/>
          <w:color w:val="333333"/>
          <w:sz w:val="28"/>
          <w:szCs w:val="28"/>
        </w:rPr>
        <w:t xml:space="preserve"> чутливих практик можна навести цілу низку ініціатив серед яких:</w:t>
      </w:r>
    </w:p>
    <w:p w:rsidR="0000432A" w:rsidRPr="0000432A" w:rsidRDefault="0000432A" w:rsidP="007A06C6">
      <w:pPr>
        <w:shd w:val="clear" w:color="auto" w:fill="FFFFFF"/>
        <w:spacing w:after="150" w:line="360" w:lineRule="auto"/>
        <w:ind w:left="142"/>
        <w:jc w:val="both"/>
        <w:rPr>
          <w:rFonts w:cs="Times New Roman"/>
          <w:color w:val="333333"/>
          <w:sz w:val="28"/>
          <w:szCs w:val="28"/>
        </w:rPr>
      </w:pPr>
      <w:r w:rsidRPr="0000432A">
        <w:rPr>
          <w:rFonts w:cs="Times New Roman"/>
          <w:color w:val="333333"/>
          <w:sz w:val="28"/>
          <w:szCs w:val="28"/>
        </w:rPr>
        <w:t xml:space="preserve">1) створення </w:t>
      </w:r>
      <w:proofErr w:type="spellStart"/>
      <w:r w:rsidRPr="0000432A">
        <w:rPr>
          <w:rFonts w:cs="Times New Roman"/>
          <w:color w:val="333333"/>
          <w:sz w:val="28"/>
          <w:szCs w:val="28"/>
        </w:rPr>
        <w:t>безбар’єрного</w:t>
      </w:r>
      <w:proofErr w:type="spellEnd"/>
      <w:r w:rsidRPr="0000432A">
        <w:rPr>
          <w:rFonts w:cs="Times New Roman"/>
          <w:color w:val="333333"/>
          <w:sz w:val="28"/>
          <w:szCs w:val="28"/>
        </w:rPr>
        <w:t xml:space="preserve">, інклюзивного середовища, дружнього до сімей з дітьми та </w:t>
      </w:r>
      <w:proofErr w:type="spellStart"/>
      <w:r w:rsidRPr="0000432A">
        <w:rPr>
          <w:rFonts w:cs="Times New Roman"/>
          <w:color w:val="333333"/>
          <w:sz w:val="28"/>
          <w:szCs w:val="28"/>
        </w:rPr>
        <w:t>маломобільних</w:t>
      </w:r>
      <w:proofErr w:type="spellEnd"/>
      <w:r w:rsidRPr="0000432A">
        <w:rPr>
          <w:rFonts w:cs="Times New Roman"/>
          <w:color w:val="333333"/>
          <w:sz w:val="28"/>
          <w:szCs w:val="28"/>
        </w:rPr>
        <w:t xml:space="preserve"> груп населення;</w:t>
      </w:r>
    </w:p>
    <w:p w:rsidR="0000432A" w:rsidRPr="0000432A" w:rsidRDefault="0000432A" w:rsidP="007A06C6">
      <w:pPr>
        <w:shd w:val="clear" w:color="auto" w:fill="FFFFFF"/>
        <w:spacing w:after="150" w:line="360" w:lineRule="auto"/>
        <w:ind w:left="142"/>
        <w:jc w:val="both"/>
        <w:rPr>
          <w:rFonts w:cs="Times New Roman"/>
          <w:color w:val="333333"/>
          <w:sz w:val="28"/>
          <w:szCs w:val="28"/>
        </w:rPr>
      </w:pPr>
      <w:r w:rsidRPr="0000432A">
        <w:rPr>
          <w:rFonts w:cs="Times New Roman"/>
          <w:color w:val="333333"/>
          <w:sz w:val="28"/>
          <w:szCs w:val="28"/>
        </w:rPr>
        <w:t xml:space="preserve">  2) навчання/виховання атмосфери взаємоповаги, взаємодії, колегіальності, </w:t>
      </w:r>
      <w:proofErr w:type="spellStart"/>
      <w:r w:rsidRPr="0000432A">
        <w:rPr>
          <w:rFonts w:cs="Times New Roman"/>
          <w:color w:val="333333"/>
          <w:sz w:val="28"/>
          <w:szCs w:val="28"/>
        </w:rPr>
        <w:t>інклюзивності</w:t>
      </w:r>
      <w:proofErr w:type="spellEnd"/>
      <w:r w:rsidRPr="0000432A">
        <w:rPr>
          <w:rFonts w:cs="Times New Roman"/>
          <w:color w:val="333333"/>
          <w:sz w:val="28"/>
          <w:szCs w:val="28"/>
        </w:rPr>
        <w:t>, неповторної індивідуальності кожної особи;</w:t>
      </w:r>
    </w:p>
    <w:p w:rsidR="0000432A" w:rsidRPr="0000432A" w:rsidRDefault="0000432A" w:rsidP="007A06C6">
      <w:pPr>
        <w:shd w:val="clear" w:color="auto" w:fill="FFFFFF"/>
        <w:spacing w:after="150" w:line="360" w:lineRule="auto"/>
        <w:ind w:left="142"/>
        <w:jc w:val="both"/>
        <w:rPr>
          <w:rFonts w:cs="Times New Roman"/>
          <w:color w:val="333333"/>
          <w:sz w:val="28"/>
          <w:szCs w:val="28"/>
        </w:rPr>
      </w:pPr>
      <w:r w:rsidRPr="0000432A">
        <w:rPr>
          <w:rFonts w:cs="Times New Roman"/>
          <w:color w:val="333333"/>
          <w:sz w:val="28"/>
          <w:szCs w:val="28"/>
        </w:rPr>
        <w:t xml:space="preserve">  3) формування уявлення про рівні права та можливості жінок і чоловіків, про рівність жінок і чоловіків та партнерства у сім’ї та суспільстві, безпеку та згоду у стосунках, розкриття </w:t>
      </w:r>
      <w:proofErr w:type="spellStart"/>
      <w:r w:rsidRPr="0000432A">
        <w:rPr>
          <w:rFonts w:cs="Times New Roman"/>
          <w:color w:val="333333"/>
          <w:sz w:val="28"/>
          <w:szCs w:val="28"/>
        </w:rPr>
        <w:t>нав’язуваних</w:t>
      </w:r>
      <w:proofErr w:type="spellEnd"/>
      <w:r w:rsidRPr="0000432A">
        <w:rPr>
          <w:rFonts w:cs="Times New Roman"/>
          <w:color w:val="333333"/>
          <w:sz w:val="28"/>
          <w:szCs w:val="28"/>
        </w:rPr>
        <w:t xml:space="preserve"> інформаційними джерелами стереотипів за ознакою статі або інших стереотипів, що принижують гідність жінок і чоловіків;</w:t>
      </w:r>
    </w:p>
    <w:p w:rsidR="0000432A" w:rsidRPr="0000432A" w:rsidRDefault="0000432A" w:rsidP="007A06C6">
      <w:pPr>
        <w:shd w:val="clear" w:color="auto" w:fill="FFFFFF"/>
        <w:spacing w:after="150" w:line="360" w:lineRule="auto"/>
        <w:ind w:left="142"/>
        <w:jc w:val="both"/>
        <w:rPr>
          <w:rFonts w:cs="Times New Roman"/>
          <w:color w:val="333333"/>
          <w:sz w:val="28"/>
          <w:szCs w:val="28"/>
        </w:rPr>
      </w:pPr>
      <w:r w:rsidRPr="0000432A">
        <w:rPr>
          <w:rFonts w:cs="Times New Roman"/>
          <w:color w:val="333333"/>
          <w:sz w:val="28"/>
          <w:szCs w:val="28"/>
        </w:rPr>
        <w:t xml:space="preserve">     4) заохочення хлопців і дівчат до спільної господарсько-побутової праці, спільних занять/ігор, спільного користування ігровим/навчальним інвентарем;</w:t>
      </w:r>
    </w:p>
    <w:p w:rsidR="0000432A" w:rsidRPr="0000432A" w:rsidRDefault="0000432A" w:rsidP="007A06C6">
      <w:pPr>
        <w:shd w:val="clear" w:color="auto" w:fill="FFFFFF"/>
        <w:spacing w:after="150" w:line="360" w:lineRule="auto"/>
        <w:ind w:left="142"/>
        <w:jc w:val="both"/>
        <w:rPr>
          <w:rFonts w:cs="Times New Roman"/>
          <w:color w:val="333333"/>
          <w:sz w:val="28"/>
          <w:szCs w:val="28"/>
        </w:rPr>
      </w:pPr>
      <w:r w:rsidRPr="0000432A">
        <w:rPr>
          <w:rFonts w:cs="Times New Roman"/>
          <w:color w:val="333333"/>
          <w:sz w:val="28"/>
          <w:szCs w:val="28"/>
        </w:rPr>
        <w:lastRenderedPageBreak/>
        <w:t>5) надання здобувачкам і здобувачам освіти повної та вичерпної інформації щодо можливості професійного самовизначення та оволодіння професійними вміннями відповідно до особистісних здібностей та інтересів без обмеження їх рамками “жіночих/ чоловічих” професій; проведення кампаній для інформування та мотивації дівчат і жінок щодо вибору нестереотипної кар’єри STEM;</w:t>
      </w:r>
    </w:p>
    <w:p w:rsidR="0000432A" w:rsidRPr="0000432A" w:rsidRDefault="0000432A" w:rsidP="007A06C6">
      <w:pPr>
        <w:shd w:val="clear" w:color="auto" w:fill="FFFFFF"/>
        <w:spacing w:after="150" w:line="360" w:lineRule="auto"/>
        <w:ind w:left="142"/>
        <w:jc w:val="both"/>
        <w:rPr>
          <w:rFonts w:cs="Times New Roman"/>
          <w:color w:val="333333"/>
          <w:sz w:val="28"/>
          <w:szCs w:val="28"/>
        </w:rPr>
      </w:pPr>
      <w:r w:rsidRPr="0000432A">
        <w:rPr>
          <w:rFonts w:cs="Times New Roman"/>
          <w:color w:val="333333"/>
          <w:sz w:val="28"/>
          <w:szCs w:val="28"/>
        </w:rPr>
        <w:t xml:space="preserve">6) використання </w:t>
      </w:r>
      <w:proofErr w:type="spellStart"/>
      <w:r w:rsidRPr="0000432A">
        <w:rPr>
          <w:rFonts w:cs="Times New Roman"/>
          <w:color w:val="333333"/>
          <w:sz w:val="28"/>
          <w:szCs w:val="28"/>
        </w:rPr>
        <w:t>гендерно</w:t>
      </w:r>
      <w:proofErr w:type="spellEnd"/>
      <w:r w:rsidRPr="0000432A">
        <w:rPr>
          <w:rFonts w:cs="Times New Roman"/>
          <w:color w:val="333333"/>
          <w:sz w:val="28"/>
          <w:szCs w:val="28"/>
        </w:rPr>
        <w:t xml:space="preserve"> чутливої та недискримінаційної мови тощо.</w:t>
      </w:r>
    </w:p>
    <w:p w:rsidR="0000432A" w:rsidRPr="0000432A" w:rsidRDefault="0000432A" w:rsidP="007A06C6">
      <w:pPr>
        <w:shd w:val="clear" w:color="auto" w:fill="FFFFFF"/>
        <w:suppressAutoHyphens w:val="0"/>
        <w:spacing w:after="150" w:line="360" w:lineRule="auto"/>
        <w:jc w:val="both"/>
        <w:rPr>
          <w:rFonts w:cs="Times New Roman"/>
          <w:color w:val="333333"/>
          <w:sz w:val="28"/>
          <w:szCs w:val="28"/>
          <w:lang w:eastAsia="ru-RU"/>
        </w:rPr>
      </w:pPr>
      <w:r w:rsidRPr="0000432A">
        <w:rPr>
          <w:rFonts w:cs="Times New Roman"/>
          <w:bCs/>
          <w:color w:val="333333"/>
          <w:sz w:val="28"/>
          <w:szCs w:val="28"/>
          <w:lang w:eastAsia="ru-RU"/>
        </w:rPr>
        <w:t>Стратегічна ціль</w:t>
      </w:r>
      <w:r w:rsidRPr="0000432A">
        <w:rPr>
          <w:rFonts w:cs="Times New Roman"/>
          <w:color w:val="333333"/>
          <w:sz w:val="28"/>
          <w:szCs w:val="28"/>
          <w:lang w:eastAsia="ru-RU"/>
        </w:rPr>
        <w:t>, окрім іншого, містить цілу низку напрямів роботи, що пов’язують гендерну рівність з безпекою, розв’язанням конфліктів, післявоєнним відновленням, адже визнано, що рівень гендерної рівності пов’язаний з рівнем конфліктів у суспільстві і навпаки.</w:t>
      </w:r>
    </w:p>
    <w:p w:rsidR="0000432A" w:rsidRPr="0000432A" w:rsidRDefault="0000432A" w:rsidP="007A06C6">
      <w:pPr>
        <w:shd w:val="clear" w:color="auto" w:fill="FFFFFF"/>
        <w:suppressAutoHyphens w:val="0"/>
        <w:spacing w:after="150" w:line="360" w:lineRule="auto"/>
        <w:jc w:val="both"/>
        <w:rPr>
          <w:rFonts w:cs="Times New Roman"/>
          <w:color w:val="333333"/>
          <w:sz w:val="28"/>
          <w:szCs w:val="28"/>
          <w:lang w:val="ru-RU" w:eastAsia="ru-RU"/>
        </w:rPr>
      </w:pP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Наскрізними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завданнями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Стратегії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вже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традиційно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є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удосконалення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збору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даних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,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дезагрегованих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за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ознакою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статі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, а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також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критичне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осмислення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та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подолання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гендерних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00432A">
        <w:rPr>
          <w:rFonts w:cs="Times New Roman"/>
          <w:color w:val="333333"/>
          <w:sz w:val="28"/>
          <w:szCs w:val="28"/>
          <w:lang w:val="ru-RU" w:eastAsia="ru-RU"/>
        </w:rPr>
        <w:t>стереотипів</w:t>
      </w:r>
      <w:proofErr w:type="spellEnd"/>
      <w:r w:rsidRPr="0000432A">
        <w:rPr>
          <w:rFonts w:cs="Times New Roman"/>
          <w:color w:val="333333"/>
          <w:sz w:val="28"/>
          <w:szCs w:val="28"/>
          <w:lang w:val="ru-RU" w:eastAsia="ru-RU"/>
        </w:rPr>
        <w:t xml:space="preserve">. </w:t>
      </w:r>
    </w:p>
    <w:p w:rsidR="0048757E" w:rsidRPr="007A06C6" w:rsidRDefault="0000432A" w:rsidP="007A06C6">
      <w:pPr>
        <w:pStyle w:val="a7"/>
        <w:tabs>
          <w:tab w:val="num" w:pos="426"/>
        </w:tabs>
        <w:spacing w:line="360" w:lineRule="auto"/>
        <w:jc w:val="both"/>
        <w:rPr>
          <w:sz w:val="28"/>
          <w:szCs w:val="28"/>
          <w:lang w:val="uk-UA"/>
        </w:rPr>
      </w:pPr>
      <w:r w:rsidRPr="007A06C6">
        <w:rPr>
          <w:sz w:val="28"/>
          <w:szCs w:val="28"/>
          <w:lang w:val="uk-UA"/>
        </w:rPr>
        <w:t>Ге</w:t>
      </w:r>
      <w:r w:rsidR="003525B9" w:rsidRPr="007A06C6">
        <w:rPr>
          <w:sz w:val="28"/>
          <w:szCs w:val="28"/>
          <w:lang w:val="uk-UA"/>
        </w:rPr>
        <w:t>ндерний аудит є важливим інструментом для оцінки рівня ефективності інституалізації гендерного підходу в освіті та визначення сфер, де необхідні зміни.</w:t>
      </w:r>
      <w:r w:rsidR="0048757E" w:rsidRPr="007A06C6">
        <w:rPr>
          <w:sz w:val="28"/>
          <w:szCs w:val="28"/>
          <w:lang w:val="uk-UA"/>
        </w:rPr>
        <w:t xml:space="preserve"> </w:t>
      </w:r>
    </w:p>
    <w:p w:rsidR="0048757E" w:rsidRPr="007A06C6" w:rsidRDefault="003525B9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  <w:lang w:val="uk-UA"/>
        </w:rPr>
      </w:pPr>
      <w:proofErr w:type="spellStart"/>
      <w:r w:rsidRPr="007A06C6">
        <w:rPr>
          <w:sz w:val="28"/>
          <w:szCs w:val="28"/>
        </w:rPr>
        <w:t>Гендерний</w:t>
      </w:r>
      <w:proofErr w:type="spellEnd"/>
      <w:r w:rsidRPr="007A06C6">
        <w:rPr>
          <w:sz w:val="28"/>
          <w:szCs w:val="28"/>
        </w:rPr>
        <w:t xml:space="preserve"> аудит як </w:t>
      </w:r>
      <w:proofErr w:type="spellStart"/>
      <w:r w:rsidRPr="007A06C6">
        <w:rPr>
          <w:sz w:val="28"/>
          <w:szCs w:val="28"/>
        </w:rPr>
        <w:t>процес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включає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аналіз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навчальних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матеріалів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методів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викладання</w:t>
      </w:r>
      <w:proofErr w:type="spellEnd"/>
      <w:r w:rsidRPr="007A06C6">
        <w:rPr>
          <w:sz w:val="28"/>
          <w:szCs w:val="28"/>
        </w:rPr>
        <w:t xml:space="preserve">, </w:t>
      </w:r>
      <w:proofErr w:type="spellStart"/>
      <w:r w:rsidRPr="007A06C6">
        <w:rPr>
          <w:sz w:val="28"/>
          <w:szCs w:val="28"/>
        </w:rPr>
        <w:t>кадрової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політики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управлінських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підходів</w:t>
      </w:r>
      <w:proofErr w:type="spellEnd"/>
      <w:r w:rsidRPr="007A06C6">
        <w:rPr>
          <w:sz w:val="28"/>
          <w:szCs w:val="28"/>
        </w:rPr>
        <w:t xml:space="preserve"> </w:t>
      </w:r>
      <w:proofErr w:type="gramStart"/>
      <w:r w:rsidRPr="007A06C6">
        <w:rPr>
          <w:sz w:val="28"/>
          <w:szCs w:val="28"/>
        </w:rPr>
        <w:t>у закладах</w:t>
      </w:r>
      <w:proofErr w:type="gram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освіти</w:t>
      </w:r>
      <w:proofErr w:type="spellEnd"/>
      <w:r w:rsidRPr="007A06C6">
        <w:rPr>
          <w:sz w:val="28"/>
          <w:szCs w:val="28"/>
        </w:rPr>
        <w:t>.</w:t>
      </w:r>
      <w:r w:rsidR="0048757E" w:rsidRPr="007A06C6">
        <w:rPr>
          <w:sz w:val="28"/>
          <w:szCs w:val="28"/>
          <w:lang w:val="uk-UA"/>
        </w:rPr>
        <w:t xml:space="preserve"> </w:t>
      </w:r>
      <w:r w:rsidRPr="007A06C6">
        <w:rPr>
          <w:sz w:val="28"/>
          <w:szCs w:val="28"/>
          <w:lang w:val="uk-UA"/>
        </w:rPr>
        <w:t>Гендерна компетентність педагога вимагає знань та навичок, які дозволяють забезпечувати рівність можливостей для всіх учнів незалежно від їх статі.</w:t>
      </w:r>
    </w:p>
    <w:p w:rsidR="0048757E" w:rsidRPr="007A06C6" w:rsidRDefault="003525B9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  <w:lang w:val="uk-UA"/>
        </w:rPr>
      </w:pPr>
      <w:r w:rsidRPr="007A06C6">
        <w:rPr>
          <w:sz w:val="28"/>
          <w:szCs w:val="28"/>
        </w:rPr>
        <w:t xml:space="preserve">Гендерна </w:t>
      </w:r>
      <w:proofErr w:type="spellStart"/>
      <w:r w:rsidRPr="007A06C6">
        <w:rPr>
          <w:sz w:val="28"/>
          <w:szCs w:val="28"/>
        </w:rPr>
        <w:t>компетентність</w:t>
      </w:r>
      <w:proofErr w:type="spellEnd"/>
      <w:r w:rsidRPr="007A06C6">
        <w:rPr>
          <w:sz w:val="28"/>
          <w:szCs w:val="28"/>
        </w:rPr>
        <w:t xml:space="preserve"> педагога як </w:t>
      </w:r>
      <w:proofErr w:type="spellStart"/>
      <w:r w:rsidRPr="007A06C6">
        <w:rPr>
          <w:sz w:val="28"/>
          <w:szCs w:val="28"/>
        </w:rPr>
        <w:t>необхідний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елемент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професійної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діяльності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включає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здатність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розпізнавати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усувати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гендерні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стереотипи</w:t>
      </w:r>
      <w:proofErr w:type="spellEnd"/>
      <w:r w:rsidRPr="007A06C6">
        <w:rPr>
          <w:sz w:val="28"/>
          <w:szCs w:val="28"/>
        </w:rPr>
        <w:t xml:space="preserve"> у </w:t>
      </w:r>
      <w:proofErr w:type="spellStart"/>
      <w:r w:rsidRPr="007A06C6">
        <w:rPr>
          <w:sz w:val="28"/>
          <w:szCs w:val="28"/>
        </w:rPr>
        <w:t>навчальному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процесі</w:t>
      </w:r>
      <w:proofErr w:type="spellEnd"/>
      <w:r w:rsidRPr="007A06C6">
        <w:rPr>
          <w:sz w:val="28"/>
          <w:szCs w:val="28"/>
        </w:rPr>
        <w:t>.</w:t>
      </w:r>
      <w:r w:rsidR="0048757E" w:rsidRPr="007A06C6">
        <w:rPr>
          <w:sz w:val="28"/>
          <w:szCs w:val="28"/>
          <w:lang w:val="uk-UA"/>
        </w:rPr>
        <w:t xml:space="preserve"> </w:t>
      </w:r>
    </w:p>
    <w:p w:rsidR="0048757E" w:rsidRPr="007A06C6" w:rsidRDefault="003525B9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  <w:lang w:val="uk-UA"/>
        </w:rPr>
      </w:pPr>
      <w:r w:rsidRPr="007A06C6">
        <w:rPr>
          <w:sz w:val="28"/>
          <w:szCs w:val="28"/>
        </w:rPr>
        <w:t xml:space="preserve">Педагоги з </w:t>
      </w:r>
      <w:proofErr w:type="spellStart"/>
      <w:r w:rsidRPr="007A06C6">
        <w:rPr>
          <w:sz w:val="28"/>
          <w:szCs w:val="28"/>
        </w:rPr>
        <w:t>високим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рівнем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гендерної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компетентності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сприяють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створенню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інклюзивного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навчального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середовища</w:t>
      </w:r>
      <w:proofErr w:type="spellEnd"/>
      <w:r w:rsidRPr="007A06C6">
        <w:rPr>
          <w:sz w:val="28"/>
          <w:szCs w:val="28"/>
        </w:rPr>
        <w:t xml:space="preserve">, де </w:t>
      </w:r>
      <w:proofErr w:type="spellStart"/>
      <w:r w:rsidRPr="007A06C6">
        <w:rPr>
          <w:sz w:val="28"/>
          <w:szCs w:val="28"/>
        </w:rPr>
        <w:t>кожен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учень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відчуває</w:t>
      </w:r>
      <w:proofErr w:type="spellEnd"/>
      <w:r w:rsidRPr="007A06C6">
        <w:rPr>
          <w:sz w:val="28"/>
          <w:szCs w:val="28"/>
        </w:rPr>
        <w:t xml:space="preserve"> себе </w:t>
      </w:r>
      <w:proofErr w:type="spellStart"/>
      <w:r w:rsidRPr="007A06C6">
        <w:rPr>
          <w:sz w:val="28"/>
          <w:szCs w:val="28"/>
        </w:rPr>
        <w:t>цінним</w:t>
      </w:r>
      <w:proofErr w:type="spellEnd"/>
      <w:r w:rsidRPr="007A06C6">
        <w:rPr>
          <w:sz w:val="28"/>
          <w:szCs w:val="28"/>
        </w:rPr>
        <w:t xml:space="preserve"> та </w:t>
      </w:r>
      <w:proofErr w:type="spellStart"/>
      <w:r w:rsidRPr="007A06C6">
        <w:rPr>
          <w:sz w:val="28"/>
          <w:szCs w:val="28"/>
        </w:rPr>
        <w:t>рівноправним</w:t>
      </w:r>
      <w:proofErr w:type="spellEnd"/>
      <w:r w:rsidRPr="007A06C6">
        <w:rPr>
          <w:sz w:val="28"/>
          <w:szCs w:val="28"/>
        </w:rPr>
        <w:t>.</w:t>
      </w:r>
      <w:r w:rsidR="0048757E" w:rsidRPr="007A06C6">
        <w:rPr>
          <w:sz w:val="28"/>
          <w:szCs w:val="28"/>
          <w:lang w:val="uk-UA"/>
        </w:rPr>
        <w:t xml:space="preserve"> </w:t>
      </w:r>
    </w:p>
    <w:p w:rsidR="0048757E" w:rsidRPr="007A06C6" w:rsidRDefault="003525B9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  <w:lang w:val="uk-UA"/>
        </w:rPr>
      </w:pPr>
      <w:r w:rsidRPr="007A06C6">
        <w:rPr>
          <w:sz w:val="28"/>
          <w:szCs w:val="28"/>
          <w:lang w:val="uk-UA"/>
        </w:rPr>
        <w:lastRenderedPageBreak/>
        <w:t>Освітня система, яка враховує гендерні аспекти, сприяє розвитку гармонійних міжособистісних стосунків серед учнів, що базуються на повазі та розумінні.</w:t>
      </w:r>
      <w:r w:rsidR="0048757E" w:rsidRPr="007A06C6">
        <w:rPr>
          <w:sz w:val="28"/>
          <w:szCs w:val="28"/>
          <w:lang w:val="uk-UA"/>
        </w:rPr>
        <w:t xml:space="preserve"> </w:t>
      </w:r>
    </w:p>
    <w:p w:rsidR="0048757E" w:rsidRPr="007A06C6" w:rsidRDefault="003525B9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  <w:lang w:val="uk-UA"/>
        </w:rPr>
      </w:pPr>
      <w:proofErr w:type="spellStart"/>
      <w:r w:rsidRPr="007A06C6">
        <w:rPr>
          <w:sz w:val="28"/>
          <w:szCs w:val="28"/>
        </w:rPr>
        <w:t>Забезпечення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гендерної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рівності</w:t>
      </w:r>
      <w:proofErr w:type="spellEnd"/>
      <w:r w:rsidRPr="007A06C6">
        <w:rPr>
          <w:sz w:val="28"/>
          <w:szCs w:val="28"/>
        </w:rPr>
        <w:t xml:space="preserve"> в </w:t>
      </w:r>
      <w:proofErr w:type="spellStart"/>
      <w:r w:rsidRPr="007A06C6">
        <w:rPr>
          <w:sz w:val="28"/>
          <w:szCs w:val="28"/>
        </w:rPr>
        <w:t>освіті</w:t>
      </w:r>
      <w:proofErr w:type="spellEnd"/>
      <w:r w:rsidRPr="007A06C6">
        <w:rPr>
          <w:sz w:val="28"/>
          <w:szCs w:val="28"/>
        </w:rPr>
        <w:t xml:space="preserve"> є основою для </w:t>
      </w:r>
      <w:proofErr w:type="spellStart"/>
      <w:r w:rsidRPr="007A06C6">
        <w:rPr>
          <w:sz w:val="28"/>
          <w:szCs w:val="28"/>
        </w:rPr>
        <w:t>виховання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свідомого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громадянського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суспільства</w:t>
      </w:r>
      <w:proofErr w:type="spellEnd"/>
      <w:r w:rsidRPr="007A06C6">
        <w:rPr>
          <w:sz w:val="28"/>
          <w:szCs w:val="28"/>
        </w:rPr>
        <w:t xml:space="preserve">, де </w:t>
      </w:r>
      <w:proofErr w:type="spellStart"/>
      <w:r w:rsidRPr="007A06C6">
        <w:rPr>
          <w:sz w:val="28"/>
          <w:szCs w:val="28"/>
        </w:rPr>
        <w:t>кожен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має</w:t>
      </w:r>
      <w:proofErr w:type="spellEnd"/>
      <w:r w:rsidRPr="007A06C6">
        <w:rPr>
          <w:sz w:val="28"/>
          <w:szCs w:val="28"/>
        </w:rPr>
        <w:t xml:space="preserve"> </w:t>
      </w:r>
      <w:proofErr w:type="spellStart"/>
      <w:r w:rsidRPr="007A06C6">
        <w:rPr>
          <w:sz w:val="28"/>
          <w:szCs w:val="28"/>
        </w:rPr>
        <w:t>рівні</w:t>
      </w:r>
      <w:proofErr w:type="spellEnd"/>
      <w:r w:rsidRPr="007A06C6">
        <w:rPr>
          <w:sz w:val="28"/>
          <w:szCs w:val="28"/>
        </w:rPr>
        <w:t xml:space="preserve"> права та </w:t>
      </w:r>
      <w:proofErr w:type="spellStart"/>
      <w:r w:rsidRPr="007A06C6">
        <w:rPr>
          <w:sz w:val="28"/>
          <w:szCs w:val="28"/>
        </w:rPr>
        <w:t>можливості</w:t>
      </w:r>
      <w:proofErr w:type="spellEnd"/>
      <w:r w:rsidRPr="007A06C6">
        <w:rPr>
          <w:sz w:val="28"/>
          <w:szCs w:val="28"/>
        </w:rPr>
        <w:t>.</w:t>
      </w:r>
      <w:r w:rsidR="0048757E" w:rsidRPr="007A06C6">
        <w:rPr>
          <w:sz w:val="28"/>
          <w:szCs w:val="28"/>
          <w:lang w:val="uk-UA"/>
        </w:rPr>
        <w:t xml:space="preserve"> </w:t>
      </w:r>
    </w:p>
    <w:p w:rsidR="009228DC" w:rsidRPr="007A06C6" w:rsidRDefault="003525B9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  <w:lang w:val="uk-UA"/>
        </w:rPr>
      </w:pPr>
      <w:r w:rsidRPr="007A06C6">
        <w:rPr>
          <w:sz w:val="28"/>
          <w:szCs w:val="28"/>
          <w:lang w:val="uk-UA"/>
        </w:rPr>
        <w:t>Підвищення гендерної компетентності педагогів вимагає постійного навчання, обміну досвідом та інтеграції гендерного підходу у всі аспекти освітнього процесу.</w:t>
      </w:r>
      <w:r w:rsidR="009228DC" w:rsidRPr="007A06C6">
        <w:rPr>
          <w:sz w:val="28"/>
          <w:szCs w:val="28"/>
          <w:lang w:val="uk-UA"/>
        </w:rPr>
        <w:t xml:space="preserve"> </w:t>
      </w:r>
    </w:p>
    <w:p w:rsidR="008421D6" w:rsidRPr="007A06C6" w:rsidRDefault="009D03E1" w:rsidP="007A06C6">
      <w:pPr>
        <w:pStyle w:val="a7"/>
        <w:tabs>
          <w:tab w:val="num" w:pos="426"/>
        </w:tabs>
        <w:spacing w:line="360" w:lineRule="auto"/>
        <w:ind w:firstLine="425"/>
        <w:jc w:val="both"/>
        <w:rPr>
          <w:sz w:val="28"/>
          <w:szCs w:val="28"/>
          <w:lang w:val="uk-UA"/>
        </w:rPr>
      </w:pPr>
      <w:r w:rsidRPr="007A06C6">
        <w:rPr>
          <w:sz w:val="28"/>
          <w:szCs w:val="28"/>
          <w:lang w:val="uk-UA"/>
        </w:rPr>
        <w:t xml:space="preserve">Для підготовки до </w:t>
      </w:r>
      <w:r w:rsidR="00427C0A">
        <w:rPr>
          <w:sz w:val="28"/>
          <w:szCs w:val="28"/>
          <w:lang w:val="uk-UA"/>
        </w:rPr>
        <w:t>семінарського заняття</w:t>
      </w:r>
      <w:r w:rsidRPr="007A06C6">
        <w:rPr>
          <w:sz w:val="28"/>
          <w:szCs w:val="28"/>
          <w:lang w:val="uk-UA"/>
        </w:rPr>
        <w:t xml:space="preserve"> з теми</w:t>
      </w:r>
      <w:r w:rsidR="007846DF" w:rsidRPr="007A06C6">
        <w:rPr>
          <w:sz w:val="28"/>
          <w:szCs w:val="28"/>
          <w:lang w:val="uk-UA"/>
        </w:rPr>
        <w:t>:</w:t>
      </w:r>
      <w:r w:rsidRPr="007A06C6">
        <w:rPr>
          <w:sz w:val="28"/>
          <w:szCs w:val="28"/>
          <w:lang w:val="uk-UA"/>
        </w:rPr>
        <w:t xml:space="preserve"> </w:t>
      </w:r>
      <w:r w:rsidR="007846DF" w:rsidRPr="007A06C6">
        <w:rPr>
          <w:sz w:val="28"/>
          <w:szCs w:val="28"/>
          <w:lang w:val="uk-UA"/>
        </w:rPr>
        <w:t>«</w:t>
      </w:r>
      <w:r w:rsidR="00823E54" w:rsidRPr="007A06C6">
        <w:rPr>
          <w:sz w:val="28"/>
          <w:szCs w:val="28"/>
          <w:lang w:val="uk-UA"/>
        </w:rPr>
        <w:t xml:space="preserve">Гендерна компетентність педагога: теоретико-правові аспекти, </w:t>
      </w:r>
      <w:r w:rsidR="00427C0A">
        <w:rPr>
          <w:sz w:val="28"/>
          <w:szCs w:val="28"/>
          <w:lang w:val="uk-UA"/>
        </w:rPr>
        <w:t>гендерні</w:t>
      </w:r>
      <w:r w:rsidR="00823E54" w:rsidRPr="007A06C6">
        <w:rPr>
          <w:sz w:val="28"/>
          <w:szCs w:val="28"/>
          <w:lang w:val="uk-UA"/>
        </w:rPr>
        <w:t xml:space="preserve"> виміри та інструменти забезпечення гендерної рівності в освіті</w:t>
      </w:r>
      <w:r w:rsidR="007846DF" w:rsidRPr="007A06C6">
        <w:rPr>
          <w:sz w:val="28"/>
          <w:szCs w:val="28"/>
          <w:lang w:val="uk-UA"/>
        </w:rPr>
        <w:t>»</w:t>
      </w:r>
      <w:r w:rsidRPr="007A06C6">
        <w:rPr>
          <w:sz w:val="28"/>
          <w:szCs w:val="28"/>
          <w:lang w:val="uk-UA"/>
        </w:rPr>
        <w:t xml:space="preserve"> можна звернутися до джерел</w:t>
      </w:r>
      <w:r w:rsidR="00427C0A">
        <w:rPr>
          <w:sz w:val="28"/>
          <w:szCs w:val="28"/>
          <w:lang w:val="uk-UA"/>
        </w:rPr>
        <w:t xml:space="preserve">, які </w:t>
      </w:r>
      <w:r w:rsidR="00F1253C" w:rsidRPr="007A06C6">
        <w:rPr>
          <w:sz w:val="28"/>
          <w:szCs w:val="28"/>
          <w:lang w:val="uk-UA"/>
        </w:rPr>
        <w:t>допоможуть більш глибоко зрозуміти теоретичні та практичні аспекти гендерної компетентн</w:t>
      </w:r>
      <w:r w:rsidR="00427C0A">
        <w:rPr>
          <w:sz w:val="28"/>
          <w:szCs w:val="28"/>
          <w:lang w:val="uk-UA"/>
        </w:rPr>
        <w:t xml:space="preserve">ості в освітньому процесі та </w:t>
      </w:r>
      <w:r w:rsidR="00F1253C" w:rsidRPr="007A06C6">
        <w:rPr>
          <w:sz w:val="28"/>
          <w:szCs w:val="28"/>
          <w:lang w:val="uk-UA"/>
        </w:rPr>
        <w:t xml:space="preserve">підготувати якісну </w:t>
      </w:r>
      <w:r w:rsidR="00427C0A">
        <w:rPr>
          <w:sz w:val="28"/>
          <w:szCs w:val="28"/>
          <w:lang w:val="uk-UA"/>
        </w:rPr>
        <w:t>доповідь</w:t>
      </w:r>
      <w:r w:rsidR="00F1253C" w:rsidRPr="007A06C6">
        <w:rPr>
          <w:sz w:val="28"/>
          <w:szCs w:val="28"/>
          <w:lang w:val="uk-UA"/>
        </w:rPr>
        <w:t xml:space="preserve"> на цю тему.</w:t>
      </w:r>
    </w:p>
    <w:p w:rsidR="00F757B7" w:rsidRPr="00F1253C" w:rsidRDefault="008421D6" w:rsidP="008421D6">
      <w:pPr>
        <w:pStyle w:val="a7"/>
        <w:tabs>
          <w:tab w:val="num" w:pos="426"/>
        </w:tabs>
        <w:spacing w:line="360" w:lineRule="auto"/>
        <w:ind w:firstLine="425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Джерела:</w:t>
      </w:r>
    </w:p>
    <w:p w:rsidR="00F757B7" w:rsidRPr="001E5DEF" w:rsidRDefault="009D4EC9" w:rsidP="00F757B7">
      <w:pPr>
        <w:pStyle w:val="a6"/>
        <w:keepNext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 w:right="-142" w:firstLine="709"/>
        <w:contextualSpacing/>
        <w:jc w:val="both"/>
        <w:rPr>
          <w:sz w:val="28"/>
          <w:szCs w:val="28"/>
          <w:lang w:val="uk-UA" w:eastAsia="ar-SA"/>
        </w:rPr>
      </w:pPr>
      <w:proofErr w:type="spellStart"/>
      <w:r w:rsidRPr="00F757B7">
        <w:rPr>
          <w:sz w:val="28"/>
          <w:szCs w:val="28"/>
          <w:lang w:val="uk-UA"/>
        </w:rPr>
        <w:t>Желіба</w:t>
      </w:r>
      <w:proofErr w:type="spellEnd"/>
      <w:r w:rsidRPr="00F757B7">
        <w:rPr>
          <w:sz w:val="28"/>
          <w:szCs w:val="28"/>
          <w:lang w:val="uk-UA"/>
        </w:rPr>
        <w:t xml:space="preserve"> О. В. Освіта і </w:t>
      </w:r>
      <w:proofErr w:type="spellStart"/>
      <w:r w:rsidRPr="00F757B7">
        <w:rPr>
          <w:sz w:val="28"/>
          <w:szCs w:val="28"/>
          <w:lang w:val="uk-UA"/>
        </w:rPr>
        <w:t>ґендер</w:t>
      </w:r>
      <w:proofErr w:type="spellEnd"/>
      <w:r w:rsidRPr="00F757B7">
        <w:rPr>
          <w:sz w:val="28"/>
          <w:szCs w:val="28"/>
          <w:lang w:val="uk-UA"/>
        </w:rPr>
        <w:t xml:space="preserve">: </w:t>
      </w:r>
      <w:proofErr w:type="spellStart"/>
      <w:r w:rsidRPr="00F757B7">
        <w:rPr>
          <w:sz w:val="28"/>
          <w:szCs w:val="28"/>
          <w:lang w:val="uk-UA"/>
        </w:rPr>
        <w:t>навч</w:t>
      </w:r>
      <w:proofErr w:type="spellEnd"/>
      <w:r w:rsidRPr="00F757B7">
        <w:rPr>
          <w:sz w:val="28"/>
          <w:szCs w:val="28"/>
          <w:lang w:val="uk-UA"/>
        </w:rPr>
        <w:t xml:space="preserve">.-метод. </w:t>
      </w:r>
      <w:proofErr w:type="spellStart"/>
      <w:r w:rsidRPr="00F757B7">
        <w:rPr>
          <w:sz w:val="28"/>
          <w:szCs w:val="28"/>
          <w:lang w:val="uk-UA"/>
        </w:rPr>
        <w:t>посіб</w:t>
      </w:r>
      <w:proofErr w:type="spellEnd"/>
      <w:r w:rsidRPr="00F757B7">
        <w:rPr>
          <w:sz w:val="28"/>
          <w:szCs w:val="28"/>
          <w:lang w:val="uk-UA"/>
        </w:rPr>
        <w:t xml:space="preserve">. / О. В. </w:t>
      </w:r>
      <w:proofErr w:type="spellStart"/>
      <w:r w:rsidRPr="00F757B7">
        <w:rPr>
          <w:sz w:val="28"/>
          <w:szCs w:val="28"/>
          <w:lang w:val="uk-UA"/>
        </w:rPr>
        <w:t>Желіба</w:t>
      </w:r>
      <w:proofErr w:type="spellEnd"/>
      <w:r w:rsidRPr="00F757B7">
        <w:rPr>
          <w:sz w:val="28"/>
          <w:szCs w:val="28"/>
          <w:lang w:val="uk-UA"/>
        </w:rPr>
        <w:t xml:space="preserve">. </w:t>
      </w:r>
      <w:proofErr w:type="spellStart"/>
      <w:r w:rsidRPr="00F757B7">
        <w:rPr>
          <w:sz w:val="28"/>
          <w:szCs w:val="28"/>
        </w:rPr>
        <w:t>Ніжин</w:t>
      </w:r>
      <w:proofErr w:type="spellEnd"/>
      <w:r w:rsidRPr="00F757B7">
        <w:rPr>
          <w:sz w:val="28"/>
          <w:szCs w:val="28"/>
        </w:rPr>
        <w:t xml:space="preserve">: </w:t>
      </w:r>
      <w:proofErr w:type="spellStart"/>
      <w:r w:rsidRPr="00F757B7">
        <w:rPr>
          <w:sz w:val="28"/>
          <w:szCs w:val="28"/>
        </w:rPr>
        <w:t>Видавець</w:t>
      </w:r>
      <w:proofErr w:type="spellEnd"/>
      <w:r w:rsidRPr="00F757B7">
        <w:rPr>
          <w:sz w:val="28"/>
          <w:szCs w:val="28"/>
        </w:rPr>
        <w:t xml:space="preserve"> ПП Лисенко М.М., 2019. 256 с.</w:t>
      </w:r>
    </w:p>
    <w:p w:rsidR="001E5DEF" w:rsidRDefault="001E5DEF" w:rsidP="001E5DEF">
      <w:pPr>
        <w:pStyle w:val="a6"/>
        <w:numPr>
          <w:ilvl w:val="0"/>
          <w:numId w:val="15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1E5DEF">
        <w:rPr>
          <w:sz w:val="28"/>
          <w:szCs w:val="28"/>
          <w:lang w:val="uk-UA"/>
        </w:rPr>
        <w:t>Голованова</w:t>
      </w:r>
      <w:proofErr w:type="spellEnd"/>
      <w:r w:rsidRPr="001E5DEF">
        <w:rPr>
          <w:sz w:val="28"/>
          <w:szCs w:val="28"/>
          <w:lang w:val="uk-UA"/>
        </w:rPr>
        <w:t xml:space="preserve"> Т. П. Ґ</w:t>
      </w:r>
      <w:r>
        <w:rPr>
          <w:sz w:val="28"/>
          <w:szCs w:val="28"/>
          <w:lang w:val="uk-UA"/>
        </w:rPr>
        <w:t>ендерний аудит як інструмент забезпечення гендерної рівності в освіті</w:t>
      </w:r>
      <w:r w:rsidRPr="001E5DEF">
        <w:rPr>
          <w:sz w:val="28"/>
          <w:szCs w:val="28"/>
          <w:lang w:val="uk-UA"/>
        </w:rPr>
        <w:t xml:space="preserve"> // </w:t>
      </w:r>
      <w:r w:rsidRPr="001E5DEF">
        <w:rPr>
          <w:i/>
          <w:sz w:val="28"/>
          <w:szCs w:val="28"/>
          <w:lang w:val="uk-UA"/>
        </w:rPr>
        <w:t xml:space="preserve">Педагогіка вищої школи: досвід і тенденції розвитку. </w:t>
      </w:r>
      <w:proofErr w:type="spellStart"/>
      <w:r w:rsidRPr="001E5DEF">
        <w:rPr>
          <w:i/>
          <w:sz w:val="28"/>
          <w:szCs w:val="28"/>
        </w:rPr>
        <w:t>Матеріали</w:t>
      </w:r>
      <w:proofErr w:type="spellEnd"/>
      <w:r w:rsidRPr="001E5DEF">
        <w:rPr>
          <w:i/>
          <w:sz w:val="28"/>
          <w:szCs w:val="28"/>
        </w:rPr>
        <w:t xml:space="preserve"> VІ </w:t>
      </w:r>
      <w:proofErr w:type="spellStart"/>
      <w:r w:rsidRPr="001E5DEF">
        <w:rPr>
          <w:i/>
          <w:sz w:val="28"/>
          <w:szCs w:val="28"/>
        </w:rPr>
        <w:t>Всеукраїнської</w:t>
      </w:r>
      <w:proofErr w:type="spellEnd"/>
      <w:r w:rsidRPr="001E5DEF">
        <w:rPr>
          <w:i/>
          <w:sz w:val="28"/>
          <w:szCs w:val="28"/>
        </w:rPr>
        <w:t xml:space="preserve"> </w:t>
      </w:r>
      <w:proofErr w:type="spellStart"/>
      <w:r w:rsidRPr="001E5DEF">
        <w:rPr>
          <w:i/>
          <w:sz w:val="28"/>
          <w:szCs w:val="28"/>
        </w:rPr>
        <w:t>науково-практичної</w:t>
      </w:r>
      <w:proofErr w:type="spellEnd"/>
      <w:r w:rsidRPr="001E5DEF">
        <w:rPr>
          <w:i/>
          <w:sz w:val="28"/>
          <w:szCs w:val="28"/>
        </w:rPr>
        <w:t xml:space="preserve"> </w:t>
      </w:r>
      <w:proofErr w:type="spellStart"/>
      <w:r w:rsidRPr="001E5DEF">
        <w:rPr>
          <w:i/>
          <w:sz w:val="28"/>
          <w:szCs w:val="28"/>
        </w:rPr>
        <w:t>конференції</w:t>
      </w:r>
      <w:proofErr w:type="spellEnd"/>
      <w:r w:rsidRPr="001E5DEF">
        <w:rPr>
          <w:i/>
          <w:sz w:val="28"/>
          <w:szCs w:val="28"/>
        </w:rPr>
        <w:t xml:space="preserve"> (25 </w:t>
      </w:r>
      <w:proofErr w:type="spellStart"/>
      <w:r w:rsidRPr="001E5DEF">
        <w:rPr>
          <w:i/>
          <w:sz w:val="28"/>
          <w:szCs w:val="28"/>
        </w:rPr>
        <w:t>жовтня</w:t>
      </w:r>
      <w:proofErr w:type="spellEnd"/>
      <w:r w:rsidRPr="001E5DEF">
        <w:rPr>
          <w:i/>
          <w:sz w:val="28"/>
          <w:szCs w:val="28"/>
        </w:rPr>
        <w:t xml:space="preserve"> 2022 року, м. </w:t>
      </w:r>
      <w:proofErr w:type="spellStart"/>
      <w:r w:rsidRPr="001E5DEF">
        <w:rPr>
          <w:i/>
          <w:sz w:val="28"/>
          <w:szCs w:val="28"/>
        </w:rPr>
        <w:t>Запоріжжя</w:t>
      </w:r>
      <w:proofErr w:type="spellEnd"/>
      <w:r w:rsidRPr="001E5DEF">
        <w:rPr>
          <w:i/>
          <w:sz w:val="28"/>
          <w:szCs w:val="28"/>
        </w:rPr>
        <w:t>)</w:t>
      </w:r>
      <w:r w:rsidRPr="001E5DEF">
        <w:rPr>
          <w:sz w:val="28"/>
          <w:szCs w:val="28"/>
        </w:rPr>
        <w:t xml:space="preserve">.  </w:t>
      </w:r>
      <w:proofErr w:type="spellStart"/>
      <w:proofErr w:type="gramStart"/>
      <w:r w:rsidRPr="001E5DEF">
        <w:rPr>
          <w:sz w:val="28"/>
          <w:szCs w:val="28"/>
        </w:rPr>
        <w:t>Запоріжжя</w:t>
      </w:r>
      <w:proofErr w:type="spellEnd"/>
      <w:r w:rsidRPr="001E5DEF">
        <w:rPr>
          <w:sz w:val="28"/>
          <w:szCs w:val="28"/>
        </w:rPr>
        <w:t xml:space="preserve"> :</w:t>
      </w:r>
      <w:proofErr w:type="gramEnd"/>
      <w:r w:rsidRPr="001E5DEF">
        <w:rPr>
          <w:sz w:val="28"/>
          <w:szCs w:val="28"/>
        </w:rPr>
        <w:t xml:space="preserve"> </w:t>
      </w:r>
      <w:proofErr w:type="spellStart"/>
      <w:r w:rsidRPr="001E5DEF">
        <w:rPr>
          <w:sz w:val="28"/>
          <w:szCs w:val="28"/>
        </w:rPr>
        <w:t>Запорізький</w:t>
      </w:r>
      <w:proofErr w:type="spellEnd"/>
      <w:r w:rsidRPr="001E5DEF">
        <w:rPr>
          <w:sz w:val="28"/>
          <w:szCs w:val="28"/>
        </w:rPr>
        <w:t xml:space="preserve"> </w:t>
      </w:r>
      <w:proofErr w:type="spellStart"/>
      <w:r w:rsidRPr="001E5DEF">
        <w:rPr>
          <w:sz w:val="28"/>
          <w:szCs w:val="28"/>
        </w:rPr>
        <w:t>національний</w:t>
      </w:r>
      <w:proofErr w:type="spellEnd"/>
      <w:r w:rsidRPr="001E5DEF">
        <w:rPr>
          <w:sz w:val="28"/>
          <w:szCs w:val="28"/>
        </w:rPr>
        <w:t xml:space="preserve"> </w:t>
      </w:r>
      <w:proofErr w:type="spellStart"/>
      <w:r w:rsidRPr="001E5DEF">
        <w:rPr>
          <w:sz w:val="28"/>
          <w:szCs w:val="28"/>
        </w:rPr>
        <w:t>університет</w:t>
      </w:r>
      <w:proofErr w:type="spellEnd"/>
      <w:r w:rsidRPr="001E5DEF">
        <w:rPr>
          <w:sz w:val="28"/>
          <w:szCs w:val="28"/>
        </w:rPr>
        <w:t xml:space="preserve">,  2022.  C. 7-9. </w:t>
      </w:r>
    </w:p>
    <w:p w:rsidR="001E5DEF" w:rsidRPr="001E5DEF" w:rsidRDefault="001E5DEF" w:rsidP="001E5DEF">
      <w:pPr>
        <w:pStyle w:val="a6"/>
        <w:numPr>
          <w:ilvl w:val="0"/>
          <w:numId w:val="15"/>
        </w:numPr>
        <w:spacing w:line="360" w:lineRule="auto"/>
        <w:ind w:left="0" w:firstLine="709"/>
        <w:rPr>
          <w:sz w:val="28"/>
          <w:szCs w:val="28"/>
        </w:rPr>
      </w:pPr>
      <w:r w:rsidRPr="001E5DEF">
        <w:rPr>
          <w:sz w:val="28"/>
          <w:szCs w:val="28"/>
        </w:rPr>
        <w:t>Голованова Т. П. С</w:t>
      </w:r>
      <w:proofErr w:type="spellStart"/>
      <w:r w:rsidRPr="001E5DEF">
        <w:rPr>
          <w:sz w:val="28"/>
          <w:szCs w:val="28"/>
          <w:lang w:val="uk-UA"/>
        </w:rPr>
        <w:t>тратегія</w:t>
      </w:r>
      <w:proofErr w:type="spellEnd"/>
      <w:r w:rsidRPr="001E5DEF">
        <w:rPr>
          <w:sz w:val="28"/>
          <w:szCs w:val="28"/>
          <w:lang w:val="uk-UA"/>
        </w:rPr>
        <w:t xml:space="preserve"> впровадження гендерної рівності у сфері освіти як відгук на Європейську інтеграцію України // </w:t>
      </w:r>
      <w:r w:rsidRPr="001E5DEF">
        <w:rPr>
          <w:i/>
          <w:sz w:val="28"/>
          <w:szCs w:val="28"/>
          <w:lang w:val="uk-UA"/>
        </w:rPr>
        <w:t xml:space="preserve">Актуальні проблеми педагогічної освіти: новації, досвід та </w:t>
      </w:r>
      <w:proofErr w:type="gramStart"/>
      <w:r w:rsidRPr="001E5DEF">
        <w:rPr>
          <w:i/>
          <w:sz w:val="28"/>
          <w:szCs w:val="28"/>
          <w:lang w:val="uk-UA"/>
        </w:rPr>
        <w:t xml:space="preserve">перспективи </w:t>
      </w:r>
      <w:r w:rsidRPr="001E5DEF">
        <w:rPr>
          <w:sz w:val="28"/>
          <w:szCs w:val="28"/>
          <w:lang w:val="uk-UA"/>
        </w:rPr>
        <w:t>:</w:t>
      </w:r>
      <w:proofErr w:type="gramEnd"/>
      <w:r w:rsidRPr="001E5DEF">
        <w:rPr>
          <w:sz w:val="28"/>
          <w:szCs w:val="28"/>
          <w:lang w:val="uk-UA"/>
        </w:rPr>
        <w:t xml:space="preserve"> збірник тез доповідей ІІІ Всеукраїнської науково-практичної конференції з міжнародною </w:t>
      </w:r>
      <w:r w:rsidRPr="001E5DEF">
        <w:rPr>
          <w:sz w:val="28"/>
          <w:szCs w:val="28"/>
          <w:lang w:val="uk-UA"/>
        </w:rPr>
        <w:lastRenderedPageBreak/>
        <w:t xml:space="preserve">участю </w:t>
      </w:r>
      <w:r w:rsidRPr="001E5DEF">
        <w:rPr>
          <w:sz w:val="28"/>
          <w:szCs w:val="28"/>
        </w:rPr>
        <w:t xml:space="preserve">(20 </w:t>
      </w:r>
      <w:proofErr w:type="spellStart"/>
      <w:r w:rsidRPr="001E5DEF">
        <w:rPr>
          <w:sz w:val="28"/>
          <w:szCs w:val="28"/>
        </w:rPr>
        <w:t>квітня</w:t>
      </w:r>
      <w:proofErr w:type="spellEnd"/>
      <w:r w:rsidRPr="001E5DEF">
        <w:rPr>
          <w:sz w:val="28"/>
          <w:szCs w:val="28"/>
        </w:rPr>
        <w:t xml:space="preserve"> 2023 року, м. </w:t>
      </w:r>
      <w:proofErr w:type="spellStart"/>
      <w:r w:rsidRPr="001E5DEF">
        <w:rPr>
          <w:sz w:val="28"/>
          <w:szCs w:val="28"/>
        </w:rPr>
        <w:t>Запоріжжя</w:t>
      </w:r>
      <w:proofErr w:type="spellEnd"/>
      <w:r w:rsidRPr="001E5DEF">
        <w:rPr>
          <w:sz w:val="28"/>
          <w:szCs w:val="28"/>
        </w:rPr>
        <w:t xml:space="preserve">) / за </w:t>
      </w:r>
      <w:proofErr w:type="spellStart"/>
      <w:r w:rsidRPr="001E5DEF">
        <w:rPr>
          <w:sz w:val="28"/>
          <w:szCs w:val="28"/>
        </w:rPr>
        <w:t>заг</w:t>
      </w:r>
      <w:proofErr w:type="spellEnd"/>
      <w:r w:rsidRPr="001E5DEF">
        <w:rPr>
          <w:sz w:val="28"/>
          <w:szCs w:val="28"/>
        </w:rPr>
        <w:t xml:space="preserve">. ред. Л. О. Сущенко </w:t>
      </w:r>
      <w:proofErr w:type="spellStart"/>
      <w:r w:rsidRPr="001E5DEF">
        <w:rPr>
          <w:sz w:val="28"/>
          <w:szCs w:val="28"/>
        </w:rPr>
        <w:t>Запоріжжя</w:t>
      </w:r>
      <w:proofErr w:type="spellEnd"/>
      <w:r w:rsidRPr="001E5DEF">
        <w:rPr>
          <w:sz w:val="28"/>
          <w:szCs w:val="28"/>
        </w:rPr>
        <w:t xml:space="preserve"> : </w:t>
      </w:r>
      <w:proofErr w:type="spellStart"/>
      <w:r w:rsidRPr="001E5DEF">
        <w:rPr>
          <w:sz w:val="28"/>
          <w:szCs w:val="28"/>
        </w:rPr>
        <w:t>Запорізький</w:t>
      </w:r>
      <w:proofErr w:type="spellEnd"/>
      <w:r w:rsidRPr="001E5DEF">
        <w:rPr>
          <w:sz w:val="28"/>
          <w:szCs w:val="28"/>
        </w:rPr>
        <w:t xml:space="preserve"> </w:t>
      </w:r>
      <w:proofErr w:type="spellStart"/>
      <w:r w:rsidRPr="001E5DEF">
        <w:rPr>
          <w:sz w:val="28"/>
          <w:szCs w:val="28"/>
        </w:rPr>
        <w:t>національний</w:t>
      </w:r>
      <w:proofErr w:type="spellEnd"/>
      <w:r w:rsidRPr="001E5DEF">
        <w:rPr>
          <w:sz w:val="28"/>
          <w:szCs w:val="28"/>
        </w:rPr>
        <w:t xml:space="preserve"> </w:t>
      </w:r>
      <w:proofErr w:type="spellStart"/>
      <w:r w:rsidRPr="001E5DEF">
        <w:rPr>
          <w:sz w:val="28"/>
          <w:szCs w:val="28"/>
        </w:rPr>
        <w:t>універси</w:t>
      </w:r>
      <w:proofErr w:type="spellEnd"/>
      <w:r w:rsidRPr="001E5DEF">
        <w:rPr>
          <w:sz w:val="28"/>
          <w:szCs w:val="28"/>
        </w:rPr>
        <w:t xml:space="preserve">,  2023.  C. 49-52. </w:t>
      </w:r>
    </w:p>
    <w:p w:rsidR="00F757B7" w:rsidRPr="00F757B7" w:rsidRDefault="00F757B7" w:rsidP="00F757B7">
      <w:pPr>
        <w:pStyle w:val="a6"/>
        <w:keepNext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 w:right="-142" w:firstLine="709"/>
        <w:contextualSpacing/>
        <w:jc w:val="both"/>
        <w:rPr>
          <w:sz w:val="28"/>
          <w:szCs w:val="28"/>
          <w:lang w:val="uk-UA" w:eastAsia="ar-SA"/>
        </w:rPr>
      </w:pPr>
      <w:r w:rsidRPr="00F757B7">
        <w:rPr>
          <w:sz w:val="28"/>
          <w:szCs w:val="28"/>
        </w:rPr>
        <w:t xml:space="preserve">Закон </w:t>
      </w:r>
      <w:proofErr w:type="spellStart"/>
      <w:r w:rsidRPr="00F757B7">
        <w:rPr>
          <w:sz w:val="28"/>
          <w:szCs w:val="28"/>
        </w:rPr>
        <w:t>України</w:t>
      </w:r>
      <w:proofErr w:type="spellEnd"/>
      <w:r w:rsidRPr="00F757B7">
        <w:rPr>
          <w:sz w:val="28"/>
          <w:szCs w:val="28"/>
        </w:rPr>
        <w:t xml:space="preserve"> </w:t>
      </w:r>
      <w:r w:rsidRPr="00F757B7">
        <w:rPr>
          <w:bCs/>
          <w:color w:val="333333"/>
          <w:sz w:val="28"/>
          <w:szCs w:val="28"/>
          <w:shd w:val="clear" w:color="auto" w:fill="FFFFFF"/>
        </w:rPr>
        <w:t xml:space="preserve">«Про </w:t>
      </w:r>
      <w:proofErr w:type="spellStart"/>
      <w:r w:rsidRPr="00F757B7">
        <w:rPr>
          <w:bCs/>
          <w:color w:val="333333"/>
          <w:sz w:val="28"/>
          <w:szCs w:val="28"/>
          <w:shd w:val="clear" w:color="auto" w:fill="FFFFFF"/>
        </w:rPr>
        <w:t>забезпечення</w:t>
      </w:r>
      <w:proofErr w:type="spellEnd"/>
      <w:r w:rsidRPr="00F757B7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757B7">
        <w:rPr>
          <w:bCs/>
          <w:color w:val="333333"/>
          <w:sz w:val="28"/>
          <w:szCs w:val="28"/>
          <w:shd w:val="clear" w:color="auto" w:fill="FFFFFF"/>
        </w:rPr>
        <w:t>рівних</w:t>
      </w:r>
      <w:proofErr w:type="spellEnd"/>
      <w:r w:rsidRPr="00F757B7">
        <w:rPr>
          <w:bCs/>
          <w:color w:val="333333"/>
          <w:sz w:val="28"/>
          <w:szCs w:val="28"/>
          <w:shd w:val="clear" w:color="auto" w:fill="FFFFFF"/>
        </w:rPr>
        <w:t xml:space="preserve"> прав та </w:t>
      </w:r>
      <w:proofErr w:type="spellStart"/>
      <w:r w:rsidRPr="00F757B7">
        <w:rPr>
          <w:bCs/>
          <w:color w:val="333333"/>
          <w:sz w:val="28"/>
          <w:szCs w:val="28"/>
          <w:shd w:val="clear" w:color="auto" w:fill="FFFFFF"/>
        </w:rPr>
        <w:t>можливостей</w:t>
      </w:r>
      <w:proofErr w:type="spellEnd"/>
      <w:r w:rsidRPr="00F757B7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757B7">
        <w:rPr>
          <w:bCs/>
          <w:color w:val="333333"/>
          <w:sz w:val="28"/>
          <w:szCs w:val="28"/>
          <w:shd w:val="clear" w:color="auto" w:fill="FFFFFF"/>
        </w:rPr>
        <w:t>жінок</w:t>
      </w:r>
      <w:proofErr w:type="spellEnd"/>
      <w:r w:rsidRPr="00F757B7">
        <w:rPr>
          <w:bCs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F757B7">
        <w:rPr>
          <w:bCs/>
          <w:color w:val="333333"/>
          <w:sz w:val="28"/>
          <w:szCs w:val="28"/>
          <w:shd w:val="clear" w:color="auto" w:fill="FFFFFF"/>
        </w:rPr>
        <w:t>чоловіків</w:t>
      </w:r>
      <w:proofErr w:type="spellEnd"/>
      <w:r w:rsidRPr="00F757B7">
        <w:rPr>
          <w:bCs/>
          <w:color w:val="333333"/>
          <w:sz w:val="28"/>
          <w:szCs w:val="28"/>
          <w:shd w:val="clear" w:color="auto" w:fill="FFFFFF"/>
        </w:rPr>
        <w:t>».</w:t>
      </w:r>
      <w:r w:rsidRPr="00F757B7">
        <w:rPr>
          <w:sz w:val="28"/>
          <w:szCs w:val="28"/>
        </w:rPr>
        <w:t xml:space="preserve"> URL: </w:t>
      </w:r>
      <w:hyperlink r:id="rId5" w:anchor="Text" w:history="1">
        <w:r w:rsidRPr="00F757B7">
          <w:rPr>
            <w:rStyle w:val="a8"/>
            <w:sz w:val="28"/>
            <w:szCs w:val="28"/>
          </w:rPr>
          <w:t>https://zakon.rada.gov.ua/laws/show/2866-15#Text</w:t>
        </w:r>
      </w:hyperlink>
    </w:p>
    <w:p w:rsidR="001E5DEF" w:rsidRPr="001E5DEF" w:rsidRDefault="00F757B7" w:rsidP="001E5DEF">
      <w:pPr>
        <w:pStyle w:val="a6"/>
        <w:keepNext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 w:right="-142" w:firstLine="709"/>
        <w:contextualSpacing/>
        <w:jc w:val="both"/>
        <w:rPr>
          <w:sz w:val="28"/>
          <w:szCs w:val="28"/>
          <w:lang w:val="uk-UA" w:eastAsia="ar-SA"/>
        </w:rPr>
      </w:pPr>
      <w:r w:rsidRPr="00F757B7">
        <w:rPr>
          <w:sz w:val="28"/>
          <w:szCs w:val="28"/>
        </w:rPr>
        <w:t xml:space="preserve">Закон </w:t>
      </w:r>
      <w:proofErr w:type="spellStart"/>
      <w:r w:rsidRPr="00F757B7">
        <w:rPr>
          <w:sz w:val="28"/>
          <w:szCs w:val="28"/>
        </w:rPr>
        <w:t>України</w:t>
      </w:r>
      <w:proofErr w:type="spellEnd"/>
      <w:r w:rsidRPr="00F757B7">
        <w:rPr>
          <w:sz w:val="28"/>
          <w:szCs w:val="28"/>
        </w:rPr>
        <w:t xml:space="preserve"> «Про </w:t>
      </w:r>
      <w:proofErr w:type="spellStart"/>
      <w:r w:rsidRPr="00F757B7">
        <w:rPr>
          <w:sz w:val="28"/>
          <w:szCs w:val="28"/>
        </w:rPr>
        <w:t>освіту</w:t>
      </w:r>
      <w:proofErr w:type="spellEnd"/>
      <w:r w:rsidRPr="00F757B7">
        <w:rPr>
          <w:sz w:val="28"/>
          <w:szCs w:val="28"/>
        </w:rPr>
        <w:t xml:space="preserve">». </w:t>
      </w:r>
      <w:r w:rsidRPr="001E5DEF">
        <w:rPr>
          <w:sz w:val="28"/>
          <w:szCs w:val="28"/>
          <w:lang w:val="en-US"/>
        </w:rPr>
        <w:t>URL</w:t>
      </w:r>
      <w:r w:rsidRPr="00D46A9D">
        <w:rPr>
          <w:sz w:val="28"/>
          <w:szCs w:val="28"/>
        </w:rPr>
        <w:t xml:space="preserve">: </w:t>
      </w:r>
      <w:hyperlink r:id="rId6" w:history="1">
        <w:r w:rsidRPr="001E5DEF">
          <w:rPr>
            <w:sz w:val="28"/>
            <w:szCs w:val="28"/>
            <w:lang w:val="en-US"/>
          </w:rPr>
          <w:t>http</w:t>
        </w:r>
        <w:r w:rsidRPr="00D46A9D">
          <w:rPr>
            <w:sz w:val="28"/>
            <w:szCs w:val="28"/>
          </w:rPr>
          <w:t>://</w:t>
        </w:r>
        <w:proofErr w:type="spellStart"/>
        <w:r w:rsidRPr="001E5DEF">
          <w:rPr>
            <w:sz w:val="28"/>
            <w:szCs w:val="28"/>
            <w:lang w:val="en-US"/>
          </w:rPr>
          <w:t>zakon</w:t>
        </w:r>
        <w:proofErr w:type="spellEnd"/>
        <w:r w:rsidRPr="00D46A9D">
          <w:rPr>
            <w:sz w:val="28"/>
            <w:szCs w:val="28"/>
          </w:rPr>
          <w:t>.</w:t>
        </w:r>
        <w:proofErr w:type="spellStart"/>
        <w:r w:rsidRPr="001E5DEF">
          <w:rPr>
            <w:sz w:val="28"/>
            <w:szCs w:val="28"/>
            <w:lang w:val="en-US"/>
          </w:rPr>
          <w:t>rada</w:t>
        </w:r>
        <w:proofErr w:type="spellEnd"/>
        <w:r w:rsidRPr="00D46A9D">
          <w:rPr>
            <w:sz w:val="28"/>
            <w:szCs w:val="28"/>
          </w:rPr>
          <w:t>.</w:t>
        </w:r>
        <w:proofErr w:type="spellStart"/>
        <w:r w:rsidRPr="001E5DEF">
          <w:rPr>
            <w:sz w:val="28"/>
            <w:szCs w:val="28"/>
            <w:lang w:val="en-US"/>
          </w:rPr>
          <w:t>gov</w:t>
        </w:r>
        <w:proofErr w:type="spellEnd"/>
        <w:r w:rsidRPr="00D46A9D">
          <w:rPr>
            <w:sz w:val="28"/>
            <w:szCs w:val="28"/>
          </w:rPr>
          <w:t>.</w:t>
        </w:r>
        <w:proofErr w:type="spellStart"/>
        <w:r w:rsidRPr="001E5DEF">
          <w:rPr>
            <w:sz w:val="28"/>
            <w:szCs w:val="28"/>
            <w:lang w:val="en-US"/>
          </w:rPr>
          <w:t>ua</w:t>
        </w:r>
        <w:proofErr w:type="spellEnd"/>
        <w:r w:rsidRPr="00D46A9D">
          <w:rPr>
            <w:sz w:val="28"/>
            <w:szCs w:val="28"/>
          </w:rPr>
          <w:t>/</w:t>
        </w:r>
        <w:r w:rsidRPr="001E5DEF">
          <w:rPr>
            <w:sz w:val="28"/>
            <w:szCs w:val="28"/>
            <w:lang w:val="en-US"/>
          </w:rPr>
          <w:t>laws</w:t>
        </w:r>
        <w:r w:rsidRPr="00D46A9D">
          <w:rPr>
            <w:sz w:val="28"/>
            <w:szCs w:val="28"/>
          </w:rPr>
          <w:t>/</w:t>
        </w:r>
        <w:r w:rsidRPr="001E5DEF">
          <w:rPr>
            <w:sz w:val="28"/>
            <w:szCs w:val="28"/>
            <w:lang w:val="en-US"/>
          </w:rPr>
          <w:t>show</w:t>
        </w:r>
        <w:r w:rsidRPr="00D46A9D">
          <w:rPr>
            <w:sz w:val="28"/>
            <w:szCs w:val="28"/>
          </w:rPr>
          <w:t>/2145-19</w:t>
        </w:r>
      </w:hyperlink>
    </w:p>
    <w:p w:rsidR="001E5DEF" w:rsidRPr="001E5DEF" w:rsidRDefault="001E5DEF" w:rsidP="001E5DEF">
      <w:pPr>
        <w:pStyle w:val="a6"/>
        <w:keepNext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 w:right="-142" w:firstLine="709"/>
        <w:contextualSpacing/>
        <w:jc w:val="both"/>
        <w:rPr>
          <w:sz w:val="28"/>
          <w:szCs w:val="28"/>
          <w:lang w:val="uk-UA" w:eastAsia="ar-SA"/>
        </w:rPr>
      </w:pPr>
      <w:proofErr w:type="spellStart"/>
      <w:r w:rsidRPr="001E5DEF">
        <w:rPr>
          <w:bCs/>
          <w:color w:val="333333"/>
          <w:sz w:val="28"/>
          <w:szCs w:val="28"/>
          <w:bdr w:val="none" w:sz="0" w:space="0" w:color="auto" w:frame="1"/>
        </w:rPr>
        <w:t>Інформаційно-методичні</w:t>
      </w:r>
      <w:proofErr w:type="spellEnd"/>
      <w:r w:rsidRPr="001E5DEF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5DEF">
        <w:rPr>
          <w:bCs/>
          <w:color w:val="333333"/>
          <w:sz w:val="28"/>
          <w:szCs w:val="28"/>
          <w:bdr w:val="none" w:sz="0" w:space="0" w:color="auto" w:frame="1"/>
        </w:rPr>
        <w:t>ресурси</w:t>
      </w:r>
      <w:proofErr w:type="spellEnd"/>
      <w:r w:rsidRPr="001E5DEF">
        <w:rPr>
          <w:bCs/>
          <w:color w:val="333333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1E5DEF">
        <w:rPr>
          <w:bCs/>
          <w:color w:val="333333"/>
          <w:sz w:val="28"/>
          <w:szCs w:val="28"/>
          <w:bdr w:val="none" w:sz="0" w:space="0" w:color="auto" w:frame="1"/>
        </w:rPr>
        <w:t>питань</w:t>
      </w:r>
      <w:proofErr w:type="spellEnd"/>
      <w:r w:rsidRPr="001E5DEF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5DEF">
        <w:rPr>
          <w:bCs/>
          <w:color w:val="333333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1E5DEF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5DEF">
        <w:rPr>
          <w:bCs/>
          <w:color w:val="333333"/>
          <w:sz w:val="28"/>
          <w:szCs w:val="28"/>
          <w:bdr w:val="none" w:sz="0" w:space="0" w:color="auto" w:frame="1"/>
        </w:rPr>
        <w:t>рівних</w:t>
      </w:r>
      <w:proofErr w:type="spellEnd"/>
      <w:r w:rsidRPr="001E5DEF">
        <w:rPr>
          <w:bCs/>
          <w:color w:val="333333"/>
          <w:sz w:val="28"/>
          <w:szCs w:val="28"/>
          <w:bdr w:val="none" w:sz="0" w:space="0" w:color="auto" w:frame="1"/>
        </w:rPr>
        <w:t xml:space="preserve"> прав та </w:t>
      </w:r>
      <w:proofErr w:type="spellStart"/>
      <w:r w:rsidRPr="001E5DEF">
        <w:rPr>
          <w:bCs/>
          <w:color w:val="333333"/>
          <w:sz w:val="28"/>
          <w:szCs w:val="28"/>
          <w:bdr w:val="none" w:sz="0" w:space="0" w:color="auto" w:frame="1"/>
        </w:rPr>
        <w:t>можливостей</w:t>
      </w:r>
      <w:proofErr w:type="spellEnd"/>
      <w:r w:rsidRPr="001E5DEF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5DEF">
        <w:rPr>
          <w:bCs/>
          <w:color w:val="333333"/>
          <w:sz w:val="28"/>
          <w:szCs w:val="28"/>
          <w:bdr w:val="none" w:sz="0" w:space="0" w:color="auto" w:frame="1"/>
        </w:rPr>
        <w:t>жінок</w:t>
      </w:r>
      <w:proofErr w:type="spellEnd"/>
      <w:r w:rsidRPr="001E5DEF">
        <w:rPr>
          <w:bCs/>
          <w:color w:val="333333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1E5DEF">
        <w:rPr>
          <w:bCs/>
          <w:color w:val="333333"/>
          <w:sz w:val="28"/>
          <w:szCs w:val="28"/>
          <w:bdr w:val="none" w:sz="0" w:space="0" w:color="auto" w:frame="1"/>
        </w:rPr>
        <w:t>чоловік</w:t>
      </w:r>
      <w:r w:rsidRPr="001E5DEF">
        <w:rPr>
          <w:b/>
          <w:bCs/>
          <w:color w:val="333333"/>
          <w:sz w:val="28"/>
          <w:szCs w:val="28"/>
          <w:bdr w:val="none" w:sz="0" w:space="0" w:color="auto" w:frame="1"/>
        </w:rPr>
        <w:t>ів</w:t>
      </w:r>
      <w:proofErr w:type="spellEnd"/>
      <w:r w:rsidRPr="001E5DEF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1E5DEF">
        <w:rPr>
          <w:sz w:val="28"/>
          <w:szCs w:val="28"/>
        </w:rPr>
        <w:t>URL:</w:t>
      </w:r>
      <w:hyperlink r:id="rId7" w:history="1">
        <w:r w:rsidRPr="001E5DEF">
          <w:rPr>
            <w:rStyle w:val="a8"/>
            <w:sz w:val="28"/>
            <w:szCs w:val="28"/>
          </w:rPr>
          <w:t>https://mon.gov.ua/zabezpechennia-rivnosti-prav-ta-mozhlyvostei-zhinok-i-cholovikiv</w:t>
        </w:r>
      </w:hyperlink>
    </w:p>
    <w:p w:rsidR="00F1253C" w:rsidRDefault="00F1253C" w:rsidP="00F1253C">
      <w:pPr>
        <w:pStyle w:val="a6"/>
        <w:keepNext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 w:right="-142" w:firstLine="709"/>
        <w:contextualSpacing/>
        <w:jc w:val="both"/>
        <w:rPr>
          <w:sz w:val="28"/>
          <w:szCs w:val="28"/>
          <w:lang w:val="uk-UA" w:eastAsia="ar-SA"/>
        </w:rPr>
      </w:pPr>
      <w:r w:rsidRPr="00F757B7">
        <w:rPr>
          <w:sz w:val="28"/>
          <w:szCs w:val="28"/>
          <w:lang w:eastAsia="ar-SA"/>
        </w:rPr>
        <w:t>Н</w:t>
      </w:r>
      <w:proofErr w:type="spellStart"/>
      <w:r w:rsidRPr="00F757B7">
        <w:rPr>
          <w:sz w:val="28"/>
          <w:szCs w:val="28"/>
          <w:lang w:val="uk-UA" w:eastAsia="ar-SA"/>
        </w:rPr>
        <w:t>аказ</w:t>
      </w:r>
      <w:proofErr w:type="spellEnd"/>
      <w:r w:rsidRPr="00F757B7">
        <w:rPr>
          <w:sz w:val="28"/>
          <w:szCs w:val="28"/>
          <w:lang w:val="uk-UA" w:eastAsia="ar-SA"/>
        </w:rPr>
        <w:t xml:space="preserve"> Міністерства соціальної політики від 09.08.2021 N 448</w:t>
      </w:r>
      <w:r w:rsidRPr="00F757B7">
        <w:rPr>
          <w:rFonts w:ascii="Arial" w:hAnsi="Arial" w:cs="Arial"/>
          <w:sz w:val="28"/>
          <w:szCs w:val="28"/>
          <w:shd w:val="clear" w:color="auto" w:fill="FFFFFF"/>
          <w:lang w:val="uk-UA" w:eastAsia="ar-SA"/>
        </w:rPr>
        <w:t>  </w:t>
      </w:r>
      <w:r w:rsidRPr="00F757B7">
        <w:rPr>
          <w:sz w:val="28"/>
          <w:szCs w:val="28"/>
          <w:lang w:val="uk-UA" w:eastAsia="ar-SA"/>
        </w:rPr>
        <w:t xml:space="preserve"> «Про затвердження </w:t>
      </w:r>
      <w:r>
        <w:rPr>
          <w:sz w:val="28"/>
          <w:szCs w:val="28"/>
          <w:lang w:val="uk-UA" w:eastAsia="ar-SA"/>
        </w:rPr>
        <w:t>«</w:t>
      </w:r>
      <w:r w:rsidRPr="00F757B7">
        <w:rPr>
          <w:sz w:val="28"/>
          <w:szCs w:val="28"/>
          <w:lang w:val="uk-UA" w:eastAsia="ar-SA"/>
        </w:rPr>
        <w:t>Методичних рекомендацій щодо проведення ґендерного аудиту підприємствами, установами та організаціями»</w:t>
      </w:r>
      <w:r w:rsidRPr="00F757B7">
        <w:rPr>
          <w:bCs/>
          <w:sz w:val="28"/>
          <w:szCs w:val="28"/>
          <w:lang w:val="uk-UA" w:eastAsia="ar-SA"/>
        </w:rPr>
        <w:t xml:space="preserve"> </w:t>
      </w:r>
      <w:r w:rsidRPr="00F757B7">
        <w:rPr>
          <w:sz w:val="28"/>
          <w:szCs w:val="28"/>
          <w:lang w:val="en-US" w:eastAsia="ar-SA"/>
        </w:rPr>
        <w:t>URL</w:t>
      </w:r>
      <w:r w:rsidRPr="00F757B7">
        <w:rPr>
          <w:sz w:val="28"/>
          <w:szCs w:val="28"/>
          <w:lang w:val="uk-UA" w:eastAsia="ar-SA"/>
        </w:rPr>
        <w:t xml:space="preserve">: </w:t>
      </w:r>
      <w:hyperlink r:id="rId8" w:history="1">
        <w:r w:rsidRPr="00F757B7">
          <w:rPr>
            <w:color w:val="0563C1"/>
            <w:sz w:val="28"/>
            <w:szCs w:val="28"/>
            <w:u w:val="single"/>
            <w:lang w:val="en-US" w:eastAsia="ar-SA"/>
          </w:rPr>
          <w:t>https</w:t>
        </w:r>
        <w:r w:rsidRPr="00F757B7">
          <w:rPr>
            <w:color w:val="0563C1"/>
            <w:sz w:val="28"/>
            <w:szCs w:val="28"/>
            <w:u w:val="single"/>
            <w:lang w:val="uk-UA" w:eastAsia="ar-SA"/>
          </w:rPr>
          <w:t>://</w:t>
        </w:r>
        <w:proofErr w:type="spellStart"/>
        <w:r w:rsidRPr="00F757B7">
          <w:rPr>
            <w:color w:val="0563C1"/>
            <w:sz w:val="28"/>
            <w:szCs w:val="28"/>
            <w:u w:val="single"/>
            <w:lang w:val="en-US" w:eastAsia="ar-SA"/>
          </w:rPr>
          <w:t>zakon</w:t>
        </w:r>
        <w:proofErr w:type="spellEnd"/>
        <w:r w:rsidRPr="00F757B7">
          <w:rPr>
            <w:color w:val="0563C1"/>
            <w:sz w:val="28"/>
            <w:szCs w:val="28"/>
            <w:u w:val="single"/>
            <w:lang w:val="uk-UA" w:eastAsia="ar-SA"/>
          </w:rPr>
          <w:t>.</w:t>
        </w:r>
        <w:proofErr w:type="spellStart"/>
        <w:r w:rsidRPr="00F757B7">
          <w:rPr>
            <w:color w:val="0563C1"/>
            <w:sz w:val="28"/>
            <w:szCs w:val="28"/>
            <w:u w:val="single"/>
            <w:lang w:val="en-US" w:eastAsia="ar-SA"/>
          </w:rPr>
          <w:t>rada</w:t>
        </w:r>
        <w:proofErr w:type="spellEnd"/>
        <w:r w:rsidRPr="00F757B7">
          <w:rPr>
            <w:color w:val="0563C1"/>
            <w:sz w:val="28"/>
            <w:szCs w:val="28"/>
            <w:u w:val="single"/>
            <w:lang w:val="uk-UA" w:eastAsia="ar-SA"/>
          </w:rPr>
          <w:t>.</w:t>
        </w:r>
        <w:proofErr w:type="spellStart"/>
        <w:r w:rsidRPr="00F757B7">
          <w:rPr>
            <w:color w:val="0563C1"/>
            <w:sz w:val="28"/>
            <w:szCs w:val="28"/>
            <w:u w:val="single"/>
            <w:lang w:val="en-US" w:eastAsia="ar-SA"/>
          </w:rPr>
          <w:t>gov</w:t>
        </w:r>
        <w:proofErr w:type="spellEnd"/>
        <w:r w:rsidRPr="00F757B7">
          <w:rPr>
            <w:color w:val="0563C1"/>
            <w:sz w:val="28"/>
            <w:szCs w:val="28"/>
            <w:u w:val="single"/>
            <w:lang w:val="uk-UA" w:eastAsia="ar-SA"/>
          </w:rPr>
          <w:t>.</w:t>
        </w:r>
        <w:proofErr w:type="spellStart"/>
        <w:r w:rsidRPr="00F757B7">
          <w:rPr>
            <w:color w:val="0563C1"/>
            <w:sz w:val="28"/>
            <w:szCs w:val="28"/>
            <w:u w:val="single"/>
            <w:lang w:val="en-US" w:eastAsia="ar-SA"/>
          </w:rPr>
          <w:t>ua</w:t>
        </w:r>
        <w:proofErr w:type="spellEnd"/>
        <w:r w:rsidRPr="00F757B7">
          <w:rPr>
            <w:color w:val="0563C1"/>
            <w:sz w:val="28"/>
            <w:szCs w:val="28"/>
            <w:u w:val="single"/>
            <w:lang w:val="uk-UA" w:eastAsia="ar-SA"/>
          </w:rPr>
          <w:t>/</w:t>
        </w:r>
        <w:proofErr w:type="spellStart"/>
        <w:r w:rsidRPr="00F757B7">
          <w:rPr>
            <w:color w:val="0563C1"/>
            <w:sz w:val="28"/>
            <w:szCs w:val="28"/>
            <w:u w:val="single"/>
            <w:lang w:val="en-US" w:eastAsia="ar-SA"/>
          </w:rPr>
          <w:t>rada</w:t>
        </w:r>
        <w:proofErr w:type="spellEnd"/>
        <w:r w:rsidRPr="00F757B7">
          <w:rPr>
            <w:color w:val="0563C1"/>
            <w:sz w:val="28"/>
            <w:szCs w:val="28"/>
            <w:u w:val="single"/>
            <w:lang w:val="uk-UA" w:eastAsia="ar-SA"/>
          </w:rPr>
          <w:t>/</w:t>
        </w:r>
        <w:r w:rsidRPr="00F757B7">
          <w:rPr>
            <w:color w:val="0563C1"/>
            <w:sz w:val="28"/>
            <w:szCs w:val="28"/>
            <w:u w:val="single"/>
            <w:lang w:val="en-US" w:eastAsia="ar-SA"/>
          </w:rPr>
          <w:t>show</w:t>
        </w:r>
        <w:r w:rsidRPr="00F757B7">
          <w:rPr>
            <w:color w:val="0563C1"/>
            <w:sz w:val="28"/>
            <w:szCs w:val="28"/>
            <w:u w:val="single"/>
            <w:lang w:val="uk-UA" w:eastAsia="ar-SA"/>
          </w:rPr>
          <w:t>/</w:t>
        </w:r>
        <w:r w:rsidRPr="00F757B7">
          <w:rPr>
            <w:color w:val="0563C1"/>
            <w:sz w:val="28"/>
            <w:szCs w:val="28"/>
            <w:u w:val="single"/>
            <w:lang w:val="en-US" w:eastAsia="ar-SA"/>
          </w:rPr>
          <w:t>v</w:t>
        </w:r>
        <w:r w:rsidRPr="00F757B7">
          <w:rPr>
            <w:color w:val="0563C1"/>
            <w:sz w:val="28"/>
            <w:szCs w:val="28"/>
            <w:u w:val="single"/>
            <w:lang w:val="uk-UA" w:eastAsia="ar-SA"/>
          </w:rPr>
          <w:t>0448739-21</w:t>
        </w:r>
      </w:hyperlink>
    </w:p>
    <w:p w:rsidR="00DE435D" w:rsidRPr="00DE435D" w:rsidRDefault="00100BA9" w:rsidP="00DE435D">
      <w:pPr>
        <w:pStyle w:val="a6"/>
        <w:keepNext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right="-142"/>
        <w:contextualSpacing/>
        <w:jc w:val="both"/>
        <w:rPr>
          <w:sz w:val="28"/>
          <w:szCs w:val="28"/>
          <w:lang w:val="uk-UA"/>
        </w:rPr>
      </w:pPr>
      <w:r w:rsidRPr="00DE435D">
        <w:rPr>
          <w:sz w:val="28"/>
          <w:szCs w:val="28"/>
          <w:lang w:val="uk-UA" w:eastAsia="ar-SA"/>
        </w:rPr>
        <w:t>Уряд</w:t>
      </w:r>
      <w:r w:rsidRPr="00DE435D">
        <w:rPr>
          <w:color w:val="333333"/>
          <w:sz w:val="28"/>
          <w:szCs w:val="28"/>
          <w:shd w:val="clear" w:color="auto" w:fill="FFFFFF"/>
          <w:lang w:val="uk-UA" w:eastAsia="ar-SA"/>
        </w:rPr>
        <w:t xml:space="preserve"> схвалив Стратегію впровадження гендерної рівності у сфері освіти до 2030 року та затвердив операційний план з її реалізації на 2022 - 2024 роки</w:t>
      </w:r>
      <w:r w:rsidRPr="00DE435D">
        <w:rPr>
          <w:sz w:val="28"/>
          <w:szCs w:val="28"/>
          <w:lang w:val="uk-UA" w:eastAsia="ar-SA"/>
        </w:rPr>
        <w:t xml:space="preserve"> </w:t>
      </w:r>
      <w:r w:rsidRPr="00DE435D">
        <w:rPr>
          <w:sz w:val="28"/>
          <w:szCs w:val="28"/>
          <w:lang w:val="en-US" w:eastAsia="ar-SA"/>
        </w:rPr>
        <w:t>URL</w:t>
      </w:r>
      <w:r w:rsidRPr="00DE435D">
        <w:rPr>
          <w:sz w:val="28"/>
          <w:szCs w:val="28"/>
          <w:lang w:val="uk-UA" w:eastAsia="ar-SA"/>
        </w:rPr>
        <w:t xml:space="preserve">: </w:t>
      </w:r>
      <w:hyperlink r:id="rId9" w:history="1">
        <w:r w:rsidRPr="00DE435D">
          <w:rPr>
            <w:color w:val="0563C1"/>
            <w:sz w:val="28"/>
            <w:szCs w:val="28"/>
            <w:u w:val="single"/>
            <w:lang w:val="uk-UA" w:eastAsia="ar-SA"/>
          </w:rPr>
          <w:t>https://mon.gov.ua/ua/news/uryad-shvaliv-strategiyu-vprovadzhennya-gendernoyi-rivnosti-u-sferi-osviti-do-2030-roku?fbclid=IwAR3KRynj4XK2ATcfvaU7ze2zANMHtRfUs7Ud-3R9CFKIftti6CitjSaKBPw</w:t>
        </w:r>
      </w:hyperlink>
    </w:p>
    <w:p w:rsidR="00F757B7" w:rsidRPr="00DE435D" w:rsidRDefault="00DE435D" w:rsidP="00DE435D">
      <w:pPr>
        <w:pStyle w:val="a6"/>
        <w:keepNext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right="-142"/>
        <w:contextualSpacing/>
        <w:jc w:val="both"/>
        <w:rPr>
          <w:sz w:val="28"/>
          <w:szCs w:val="28"/>
          <w:lang w:val="uk-UA"/>
        </w:rPr>
      </w:pPr>
      <w:hyperlink r:id="rId10" w:history="1">
        <w:r w:rsidRPr="00DE435D">
          <w:rPr>
            <w:bCs/>
            <w:sz w:val="28"/>
            <w:szCs w:val="28"/>
            <w:shd w:val="clear" w:color="auto" w:fill="FFFFFF"/>
            <w:lang w:val="uk-UA"/>
          </w:rPr>
          <w:t>Як створити центр антидискримінаційної освіти в школі</w:t>
        </w:r>
        <w:r w:rsidRPr="00DE435D">
          <w:rPr>
            <w:bCs/>
            <w:sz w:val="28"/>
            <w:szCs w:val="28"/>
            <w:shd w:val="clear" w:color="auto" w:fill="FFFFFF"/>
            <w:lang w:val="uk-UA"/>
          </w:rPr>
          <w:t xml:space="preserve"> </w:t>
        </w:r>
      </w:hyperlink>
      <w:hyperlink r:id="rId11" w:history="1">
        <w:r w:rsidRPr="00DE435D">
          <w:rPr>
            <w:rStyle w:val="a8"/>
            <w:sz w:val="28"/>
            <w:szCs w:val="28"/>
            <w:lang w:val="uk-UA" w:eastAsia="ar-SA"/>
          </w:rPr>
          <w:t>https://www.genderculturecentre.org/wp-content/uploads/2019/08/How-to-Create-a-Center-for-Anti-Discrimination-Education-at-School.pdf</w:t>
        </w:r>
      </w:hyperlink>
      <w:bookmarkStart w:id="0" w:name="_GoBack"/>
      <w:bookmarkEnd w:id="0"/>
    </w:p>
    <w:sectPr w:rsidR="00F757B7" w:rsidRPr="00DE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55C421E"/>
    <w:multiLevelType w:val="multilevel"/>
    <w:tmpl w:val="6CEE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15846"/>
    <w:multiLevelType w:val="hybridMultilevel"/>
    <w:tmpl w:val="D57EF2D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7630E"/>
    <w:multiLevelType w:val="multilevel"/>
    <w:tmpl w:val="B7B887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41272"/>
    <w:multiLevelType w:val="hybridMultilevel"/>
    <w:tmpl w:val="B0924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365E9"/>
    <w:multiLevelType w:val="multilevel"/>
    <w:tmpl w:val="E990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400C66"/>
    <w:multiLevelType w:val="hybridMultilevel"/>
    <w:tmpl w:val="DF02EBD6"/>
    <w:lvl w:ilvl="0" w:tplc="B510A3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788712E2"/>
    <w:multiLevelType w:val="multilevel"/>
    <w:tmpl w:val="FAF0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E700F5"/>
    <w:multiLevelType w:val="hybridMultilevel"/>
    <w:tmpl w:val="EAC4145A"/>
    <w:lvl w:ilvl="0" w:tplc="5EE28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7"/>
  </w:num>
  <w:num w:numId="11">
    <w:abstractNumId w:val="1"/>
  </w:num>
  <w:num w:numId="12">
    <w:abstractNumId w:val="5"/>
  </w:num>
  <w:num w:numId="13">
    <w:abstractNumId w:val="8"/>
  </w:num>
  <w:num w:numId="14">
    <w:abstractNumId w:val="2"/>
  </w:num>
  <w:num w:numId="15">
    <w:abstractNumId w:val="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E"/>
    <w:rsid w:val="0000432A"/>
    <w:rsid w:val="00100BA9"/>
    <w:rsid w:val="00110824"/>
    <w:rsid w:val="001352B0"/>
    <w:rsid w:val="00161665"/>
    <w:rsid w:val="001D34DD"/>
    <w:rsid w:val="001E5DEF"/>
    <w:rsid w:val="003525B9"/>
    <w:rsid w:val="00427C0A"/>
    <w:rsid w:val="0048757E"/>
    <w:rsid w:val="00713965"/>
    <w:rsid w:val="0072767E"/>
    <w:rsid w:val="007846DF"/>
    <w:rsid w:val="007A06C6"/>
    <w:rsid w:val="00823E54"/>
    <w:rsid w:val="008421D6"/>
    <w:rsid w:val="00856EB3"/>
    <w:rsid w:val="009228DC"/>
    <w:rsid w:val="009D03E1"/>
    <w:rsid w:val="009D4EC9"/>
    <w:rsid w:val="009E0B07"/>
    <w:rsid w:val="009E411B"/>
    <w:rsid w:val="00CB4229"/>
    <w:rsid w:val="00CE332E"/>
    <w:rsid w:val="00D46A9D"/>
    <w:rsid w:val="00D62150"/>
    <w:rsid w:val="00DE435D"/>
    <w:rsid w:val="00F1253C"/>
    <w:rsid w:val="00F40213"/>
    <w:rsid w:val="00F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336B"/>
  <w15:chartTrackingRefBased/>
  <w15:docId w15:val="{6F6025E0-9582-4BD2-B8B6-B809A5F3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22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3525B9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customStyle="1" w:styleId="whitespace-nowrap">
    <w:name w:val="whitespace-nowrap"/>
    <w:basedOn w:val="a0"/>
    <w:rsid w:val="009D03E1"/>
  </w:style>
  <w:style w:type="character" w:customStyle="1" w:styleId="whitespace-normal">
    <w:name w:val="whitespace-normal"/>
    <w:basedOn w:val="a0"/>
    <w:rsid w:val="009D03E1"/>
  </w:style>
  <w:style w:type="character" w:customStyle="1" w:styleId="truncate">
    <w:name w:val="truncate"/>
    <w:basedOn w:val="a0"/>
    <w:rsid w:val="009D03E1"/>
  </w:style>
  <w:style w:type="character" w:styleId="a8">
    <w:name w:val="Hyperlink"/>
    <w:basedOn w:val="a0"/>
    <w:uiPriority w:val="99"/>
    <w:unhideWhenUsed/>
    <w:rsid w:val="00F757B7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27C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8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0448739-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n.gov.ua/zabezpechennia-rivnosti-prav-ta-mozhlyvostei-zhinok-i-choloviki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2145-19" TargetMode="External"/><Relationship Id="rId11" Type="http://schemas.openxmlformats.org/officeDocument/2006/relationships/hyperlink" Target="https://www.genderculturecentre.org/wp-content/uploads/2019/08/How-to-Create-a-Center-for-Anti-Discrimination-Education-at-School.pdf" TargetMode="External"/><Relationship Id="rId5" Type="http://schemas.openxmlformats.org/officeDocument/2006/relationships/hyperlink" Target="https://zakon.rada.gov.ua/laws/show/2866-15" TargetMode="External"/><Relationship Id="rId10" Type="http://schemas.openxmlformats.org/officeDocument/2006/relationships/hyperlink" Target="https://www.genderculturecentre.org/wp-content/uploads/2019/08/How-to-Create-a-Center-for-Anti-Discrimination-Education-at-Schoo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news/uryad-shvaliv-strategiyu-vprovadzhennya-gendernoyi-rivnosti-u-sferi-osviti-do-2030-roku?fbclid=IwAR3KRynj4XK2ATcfvaU7ze2zANMHtRfUs7Ud-3R9CFKIftti6CitjSaKB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9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18</cp:revision>
  <dcterms:created xsi:type="dcterms:W3CDTF">2024-09-03T19:29:00Z</dcterms:created>
  <dcterms:modified xsi:type="dcterms:W3CDTF">2024-09-05T12:07:00Z</dcterms:modified>
</cp:coreProperties>
</file>