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6" w:rsidRDefault="008D026A" w:rsidP="008D026A">
      <w:pPr>
        <w:spacing w:line="240" w:lineRule="auto"/>
        <w:jc w:val="center"/>
        <w:rPr>
          <w:b/>
          <w:lang w:val="uk-UA"/>
        </w:rPr>
      </w:pPr>
      <w:r w:rsidRPr="008D026A">
        <w:rPr>
          <w:b/>
          <w:lang w:val="uk-UA"/>
        </w:rPr>
        <w:t>ТЕМА 4. УПРАВЛІННЯ ЗОБОВʼЯЗАННЯМИ БАНКУ</w:t>
      </w:r>
    </w:p>
    <w:p w:rsidR="008D026A" w:rsidRDefault="008D026A" w:rsidP="008D026A">
      <w:pPr>
        <w:spacing w:line="240" w:lineRule="auto"/>
        <w:jc w:val="center"/>
        <w:rPr>
          <w:b/>
          <w:lang w:val="uk-UA"/>
        </w:rPr>
      </w:pPr>
    </w:p>
    <w:p w:rsidR="008D026A" w:rsidRDefault="008D026A" w:rsidP="008D026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Методи управління залученими коштами банку.</w:t>
      </w:r>
    </w:p>
    <w:p w:rsidR="008D026A" w:rsidRDefault="008D026A" w:rsidP="008D026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запозиченими</w:t>
      </w:r>
      <w:proofErr w:type="spellEnd"/>
      <w:r>
        <w:t xml:space="preserve"> коштами банку</w:t>
      </w:r>
      <w:r>
        <w:rPr>
          <w:lang w:val="uk-UA"/>
        </w:rPr>
        <w:t>.</w:t>
      </w:r>
    </w:p>
    <w:p w:rsidR="008D026A" w:rsidRDefault="008D026A" w:rsidP="008D026A">
      <w:pPr>
        <w:pStyle w:val="a3"/>
        <w:tabs>
          <w:tab w:val="left" w:pos="993"/>
        </w:tabs>
        <w:ind w:left="0" w:firstLine="709"/>
        <w:rPr>
          <w:lang w:val="uk-UA"/>
        </w:rPr>
      </w:pPr>
    </w:p>
    <w:p w:rsidR="008D026A" w:rsidRPr="008D026A" w:rsidRDefault="008D026A" w:rsidP="002927A1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/>
          <w:lang w:val="uk-UA"/>
        </w:rPr>
      </w:pPr>
      <w:r w:rsidRPr="008D026A">
        <w:rPr>
          <w:b/>
          <w:lang w:val="uk-UA"/>
        </w:rPr>
        <w:t>Методи управління залученими коштами банку.</w:t>
      </w:r>
    </w:p>
    <w:p w:rsidR="002927A1" w:rsidRDefault="002927A1" w:rsidP="002927A1">
      <w:pPr>
        <w:pStyle w:val="a3"/>
        <w:spacing w:line="240" w:lineRule="auto"/>
        <w:ind w:left="0" w:firstLine="709"/>
        <w:rPr>
          <w:lang w:val="uk-UA"/>
        </w:rPr>
      </w:pPr>
      <w:proofErr w:type="spellStart"/>
      <w:proofErr w:type="gramStart"/>
      <w:r>
        <w:t>Залучені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є </w:t>
      </w:r>
      <w:proofErr w:type="spellStart"/>
      <w:r>
        <w:t>найбіл</w:t>
      </w:r>
      <w:r>
        <w:t>ьшою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пасивів</w:t>
      </w:r>
      <w:proofErr w:type="spellEnd"/>
      <w:r>
        <w:t xml:space="preserve"> банку, </w:t>
      </w:r>
      <w:proofErr w:type="spellStart"/>
      <w:r>
        <w:t>ко</w:t>
      </w:r>
      <w:r>
        <w:t>тра</w:t>
      </w:r>
      <w:proofErr w:type="spellEnd"/>
      <w:r>
        <w:t xml:space="preserve"> в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>.</w:t>
      </w:r>
      <w:proofErr w:type="gramEnd"/>
      <w:r>
        <w:t xml:space="preserve">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залучені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комерційного</w:t>
      </w:r>
      <w:proofErr w:type="spellEnd"/>
      <w:r>
        <w:t xml:space="preserve"> банку,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спрямовуються</w:t>
      </w:r>
      <w:proofErr w:type="spellEnd"/>
      <w:r>
        <w:t xml:space="preserve"> на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>.</w:t>
      </w:r>
    </w:p>
    <w:p w:rsidR="002927A1" w:rsidRDefault="002927A1" w:rsidP="002927A1">
      <w:pPr>
        <w:pStyle w:val="a3"/>
        <w:spacing w:line="240" w:lineRule="auto"/>
        <w:ind w:left="0" w:firstLine="709"/>
        <w:rPr>
          <w:lang w:val="uk-UA"/>
        </w:rPr>
      </w:pPr>
      <w:r w:rsidRPr="002927A1">
        <w:rPr>
          <w:lang w:val="uk-UA"/>
        </w:rPr>
        <w:t xml:space="preserve"> До </w:t>
      </w:r>
      <w:r w:rsidRPr="002927A1">
        <w:rPr>
          <w:b/>
          <w:lang w:val="uk-UA"/>
        </w:rPr>
        <w:t>залучених коштів банку</w:t>
      </w:r>
      <w:r>
        <w:rPr>
          <w:lang w:val="uk-UA"/>
        </w:rPr>
        <w:t xml:space="preserve"> належать залишки коштів на по</w:t>
      </w:r>
      <w:r w:rsidRPr="002927A1">
        <w:rPr>
          <w:lang w:val="uk-UA"/>
        </w:rPr>
        <w:t>точних, бюджетних і розрахункових рахунках клієнтів, ощадні та строкові вклади фізичних і юридичних осіб, вклади до запитання, різні види депозитних рахунків, та</w:t>
      </w:r>
      <w:r>
        <w:rPr>
          <w:lang w:val="uk-UA"/>
        </w:rPr>
        <w:t>ких як умовні, заставні, брокер</w:t>
      </w:r>
      <w:r w:rsidRPr="002927A1">
        <w:rPr>
          <w:lang w:val="uk-UA"/>
        </w:rPr>
        <w:t xml:space="preserve">ські, цільові депозити, </w:t>
      </w:r>
      <w:proofErr w:type="spellStart"/>
      <w:r w:rsidRPr="002927A1">
        <w:rPr>
          <w:lang w:val="uk-UA"/>
        </w:rPr>
        <w:t>депозити</w:t>
      </w:r>
      <w:proofErr w:type="spellEnd"/>
      <w:r w:rsidRPr="002927A1">
        <w:rPr>
          <w:lang w:val="uk-UA"/>
        </w:rPr>
        <w:t xml:space="preserve"> в іноземній валюті, а також кошти на кореспондентських рахунках інших банків (</w:t>
      </w:r>
      <w:proofErr w:type="spellStart"/>
      <w:r w:rsidRPr="002927A1">
        <w:rPr>
          <w:lang w:val="uk-UA"/>
        </w:rPr>
        <w:t>лоро</w:t>
      </w:r>
      <w:r w:rsidRPr="002927A1">
        <w:rPr>
          <w:lang w:val="uk-UA"/>
        </w:rPr>
        <w:softHyphen/>
        <w:t>рахунки</w:t>
      </w:r>
      <w:proofErr w:type="spellEnd"/>
      <w:r w:rsidRPr="002927A1">
        <w:rPr>
          <w:lang w:val="uk-UA"/>
        </w:rPr>
        <w:t xml:space="preserve">). </w:t>
      </w:r>
    </w:p>
    <w:p w:rsidR="002927A1" w:rsidRDefault="002927A1" w:rsidP="002927A1">
      <w:pPr>
        <w:pStyle w:val="a3"/>
        <w:spacing w:line="240" w:lineRule="auto"/>
        <w:ind w:left="0" w:firstLine="709"/>
        <w:rPr>
          <w:lang w:val="uk-UA"/>
        </w:rPr>
      </w:pPr>
      <w:proofErr w:type="gramStart"/>
      <w:r>
        <w:t xml:space="preserve">У </w:t>
      </w:r>
      <w:proofErr w:type="spellStart"/>
      <w:r>
        <w:t>банківській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рахунки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, </w:t>
      </w:r>
      <w:proofErr w:type="spellStart"/>
      <w:r>
        <w:t>відкриті</w:t>
      </w:r>
      <w:proofErr w:type="spellEnd"/>
      <w:r>
        <w:t xml:space="preserve"> в банку, у </w:t>
      </w:r>
      <w:proofErr w:type="spellStart"/>
      <w:r>
        <w:t>ц</w:t>
      </w:r>
      <w:r>
        <w:t>іло</w:t>
      </w:r>
      <w:r>
        <w:t>му</w:t>
      </w:r>
      <w:proofErr w:type="spellEnd"/>
      <w:r>
        <w:t xml:space="preserve"> </w:t>
      </w:r>
      <w:proofErr w:type="spellStart"/>
      <w:r>
        <w:t>називають</w:t>
      </w:r>
      <w:proofErr w:type="spellEnd"/>
      <w:r>
        <w:t xml:space="preserve"> депозитами, а </w:t>
      </w:r>
      <w:proofErr w:type="spellStart"/>
      <w:r>
        <w:t>залучені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— </w:t>
      </w:r>
      <w:proofErr w:type="spellStart"/>
      <w:r>
        <w:t>депозитними</w:t>
      </w:r>
      <w:proofErr w:type="spellEnd"/>
      <w:r>
        <w:t xml:space="preserve"> </w:t>
      </w:r>
      <w:proofErr w:type="spellStart"/>
      <w:r>
        <w:t>зо</w:t>
      </w:r>
      <w:r>
        <w:t>бов’язаннями</w:t>
      </w:r>
      <w:proofErr w:type="spellEnd"/>
      <w:r>
        <w:t>.</w:t>
      </w:r>
      <w:proofErr w:type="gramEnd"/>
    </w:p>
    <w:p w:rsidR="002927A1" w:rsidRDefault="002927A1" w:rsidP="002927A1">
      <w:pPr>
        <w:pStyle w:val="a3"/>
        <w:spacing w:line="240" w:lineRule="auto"/>
        <w:ind w:left="0" w:firstLine="709"/>
        <w:rPr>
          <w:lang w:val="uk-UA"/>
        </w:rPr>
      </w:pPr>
      <w:r w:rsidRPr="002927A1">
        <w:rPr>
          <w:b/>
          <w:lang w:val="uk-UA"/>
        </w:rPr>
        <w:t>Метою банківського ме</w:t>
      </w:r>
      <w:r w:rsidRPr="002927A1">
        <w:rPr>
          <w:b/>
          <w:lang w:val="uk-UA"/>
        </w:rPr>
        <w:t>неджменту у сфері управління зо</w:t>
      </w:r>
      <w:r w:rsidRPr="002927A1">
        <w:rPr>
          <w:b/>
          <w:lang w:val="uk-UA"/>
        </w:rPr>
        <w:t xml:space="preserve">бов’язаннями банку </w:t>
      </w:r>
      <w:r w:rsidRPr="002927A1">
        <w:rPr>
          <w:lang w:val="uk-UA"/>
        </w:rPr>
        <w:t>є залучення достатнього обсягу коштів з найменшими витратами дл</w:t>
      </w:r>
      <w:r>
        <w:rPr>
          <w:lang w:val="uk-UA"/>
        </w:rPr>
        <w:t>я фінансування тих активних опе</w:t>
      </w:r>
      <w:r w:rsidRPr="002927A1">
        <w:rPr>
          <w:lang w:val="uk-UA"/>
        </w:rPr>
        <w:t>рацій, які має намір здійснити банк.</w:t>
      </w:r>
    </w:p>
    <w:p w:rsidR="00320744" w:rsidRDefault="00320744" w:rsidP="002927A1">
      <w:pPr>
        <w:pStyle w:val="a3"/>
        <w:spacing w:line="240" w:lineRule="auto"/>
        <w:ind w:left="0" w:firstLine="709"/>
        <w:rPr>
          <w:lang w:val="uk-UA"/>
        </w:rPr>
      </w:pPr>
      <w:r w:rsidRPr="00320744">
        <w:rPr>
          <w:lang w:val="uk-UA"/>
        </w:rPr>
        <w:t xml:space="preserve">Для забезпечення бажаної структури, обсягів та рівня витрат за депозитними зобов’язаннями менеджмент використовує </w:t>
      </w:r>
      <w:r w:rsidRPr="00320744">
        <w:rPr>
          <w:b/>
          <w:lang w:val="uk-UA"/>
        </w:rPr>
        <w:t>різні методи залучення коштів</w:t>
      </w:r>
      <w:r w:rsidRPr="00320744">
        <w:rPr>
          <w:lang w:val="uk-UA"/>
        </w:rPr>
        <w:t>, які загалом поділяються на дві групи — цінові та нецінові методи управління залученими коштами.</w:t>
      </w:r>
    </w:p>
    <w:p w:rsidR="00320744" w:rsidRDefault="00320744" w:rsidP="002927A1">
      <w:pPr>
        <w:pStyle w:val="a3"/>
        <w:spacing w:line="240" w:lineRule="auto"/>
        <w:ind w:left="0" w:firstLine="709"/>
        <w:rPr>
          <w:lang w:val="uk-UA"/>
        </w:rPr>
      </w:pPr>
      <w:r w:rsidRPr="00320744">
        <w:rPr>
          <w:lang w:val="uk-UA"/>
        </w:rPr>
        <w:t xml:space="preserve"> </w:t>
      </w:r>
      <w:proofErr w:type="spellStart"/>
      <w:r w:rsidRPr="00320744">
        <w:rPr>
          <w:b/>
        </w:rPr>
        <w:t>Сутність</w:t>
      </w:r>
      <w:proofErr w:type="spellEnd"/>
      <w:r w:rsidRPr="00320744">
        <w:rPr>
          <w:b/>
        </w:rPr>
        <w:t xml:space="preserve"> </w:t>
      </w:r>
      <w:proofErr w:type="spellStart"/>
      <w:r w:rsidRPr="00320744">
        <w:rPr>
          <w:b/>
        </w:rPr>
        <w:t>цінових</w:t>
      </w:r>
      <w:proofErr w:type="spellEnd"/>
      <w:r w:rsidRPr="00320744">
        <w:rPr>
          <w:b/>
        </w:rPr>
        <w:t xml:space="preserve"> </w:t>
      </w:r>
      <w:proofErr w:type="spellStart"/>
      <w:r w:rsidRPr="00320744">
        <w:rPr>
          <w:b/>
        </w:rPr>
        <w:t>методів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у </w:t>
      </w:r>
      <w:proofErr w:type="spellStart"/>
      <w:r>
        <w:t>використанні</w:t>
      </w:r>
      <w:proofErr w:type="spellEnd"/>
      <w:r>
        <w:t xml:space="preserve"> </w:t>
      </w:r>
      <w:proofErr w:type="spellStart"/>
      <w:r>
        <w:t>відсоткової</w:t>
      </w:r>
      <w:proofErr w:type="spellEnd"/>
      <w:r>
        <w:t xml:space="preserve"> ставки за депозитами як головно</w:t>
      </w:r>
      <w:r>
        <w:t xml:space="preserve">го </w:t>
      </w:r>
      <w:proofErr w:type="spellStart"/>
      <w:r>
        <w:t>важеля</w:t>
      </w:r>
      <w:proofErr w:type="spellEnd"/>
      <w:r>
        <w:t xml:space="preserve"> в </w:t>
      </w:r>
      <w:proofErr w:type="spellStart"/>
      <w:r>
        <w:t>конкурентній</w:t>
      </w:r>
      <w:proofErr w:type="spellEnd"/>
      <w:r>
        <w:t xml:space="preserve"> </w:t>
      </w:r>
      <w:proofErr w:type="spellStart"/>
      <w:r>
        <w:t>бороть</w:t>
      </w:r>
      <w:r>
        <w:t>бі</w:t>
      </w:r>
      <w:proofErr w:type="spellEnd"/>
      <w:r>
        <w:t xml:space="preserve"> за </w:t>
      </w:r>
      <w:proofErr w:type="spellStart"/>
      <w:r>
        <w:t>вільні</w:t>
      </w:r>
      <w:proofErr w:type="spellEnd"/>
      <w:r>
        <w:t xml:space="preserve"> </w:t>
      </w:r>
      <w:proofErr w:type="spellStart"/>
      <w:r>
        <w:t>грошові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ф</w:t>
      </w:r>
      <w:r>
        <w:t>ізичних</w:t>
      </w:r>
      <w:proofErr w:type="spellEnd"/>
      <w:r>
        <w:t xml:space="preserve"> і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. </w:t>
      </w:r>
      <w:proofErr w:type="spellStart"/>
      <w:proofErr w:type="gramStart"/>
      <w:r>
        <w:t>П</w:t>
      </w:r>
      <w:proofErr w:type="gramEnd"/>
      <w:r>
        <w:t>ідви</w:t>
      </w:r>
      <w:r>
        <w:t>щення</w:t>
      </w:r>
      <w:proofErr w:type="spellEnd"/>
      <w:r>
        <w:t xml:space="preserve"> </w:t>
      </w:r>
      <w:proofErr w:type="spellStart"/>
      <w:r>
        <w:t>пропонованої</w:t>
      </w:r>
      <w:proofErr w:type="spellEnd"/>
      <w:r>
        <w:t xml:space="preserve"> банком ставки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. І, </w:t>
      </w:r>
      <w:proofErr w:type="spellStart"/>
      <w:r>
        <w:t>навпаки</w:t>
      </w:r>
      <w:proofErr w:type="spellEnd"/>
      <w:r>
        <w:t xml:space="preserve">, банк, </w:t>
      </w:r>
      <w:proofErr w:type="spellStart"/>
      <w:r>
        <w:t>пере</w:t>
      </w:r>
      <w:r>
        <w:t>насичений</w:t>
      </w:r>
      <w:proofErr w:type="spellEnd"/>
      <w:r>
        <w:t xml:space="preserve"> ресурсами, але </w:t>
      </w:r>
      <w:proofErr w:type="spellStart"/>
      <w:r>
        <w:t>обмеже</w:t>
      </w:r>
      <w:r>
        <w:t>ний</w:t>
      </w:r>
      <w:proofErr w:type="spellEnd"/>
      <w:r>
        <w:t xml:space="preserve"> </w:t>
      </w:r>
      <w:proofErr w:type="spellStart"/>
      <w:r>
        <w:t>небагатьма</w:t>
      </w:r>
      <w:proofErr w:type="spellEnd"/>
      <w:r>
        <w:t xml:space="preserve"> </w:t>
      </w:r>
      <w:proofErr w:type="spellStart"/>
      <w:r>
        <w:t>прибутковими</w:t>
      </w:r>
      <w:proofErr w:type="spellEnd"/>
      <w:r>
        <w:t xml:space="preserve"> </w:t>
      </w:r>
      <w:proofErr w:type="spellStart"/>
      <w:r>
        <w:t>напрямами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, </w:t>
      </w:r>
      <w:proofErr w:type="spellStart"/>
      <w:r>
        <w:t>зберігає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знижує</w:t>
      </w:r>
      <w:proofErr w:type="spellEnd"/>
      <w:r>
        <w:t xml:space="preserve"> </w:t>
      </w:r>
      <w:proofErr w:type="spellStart"/>
      <w:r>
        <w:t>депозитні</w:t>
      </w:r>
      <w:proofErr w:type="spellEnd"/>
      <w:r>
        <w:t xml:space="preserve"> ставки. </w:t>
      </w:r>
    </w:p>
    <w:p w:rsidR="00320744" w:rsidRDefault="00320744" w:rsidP="002927A1">
      <w:pPr>
        <w:pStyle w:val="a3"/>
        <w:spacing w:line="240" w:lineRule="auto"/>
        <w:ind w:left="0" w:firstLine="709"/>
        <w:rPr>
          <w:lang w:val="uk-UA"/>
        </w:rPr>
      </w:pPr>
      <w:r w:rsidRPr="00320744">
        <w:rPr>
          <w:b/>
          <w:lang w:val="uk-UA"/>
        </w:rPr>
        <w:t>Нецінові методи управління залученими коштами банку</w:t>
      </w:r>
      <w:r w:rsidRPr="00320744">
        <w:rPr>
          <w:lang w:val="uk-UA"/>
        </w:rPr>
        <w:t xml:space="preserve"> базуються на використанні різноманітних прийомів за</w:t>
      </w:r>
      <w:r>
        <w:rPr>
          <w:lang w:val="uk-UA"/>
        </w:rPr>
        <w:t>охоче</w:t>
      </w:r>
      <w:r>
        <w:rPr>
          <w:lang w:val="uk-UA"/>
        </w:rPr>
        <w:softHyphen/>
      </w:r>
      <w:r w:rsidRPr="00320744">
        <w:rPr>
          <w:lang w:val="uk-UA"/>
        </w:rPr>
        <w:t>ння клієнтів, які прямо не по</w:t>
      </w:r>
      <w:r>
        <w:rPr>
          <w:lang w:val="uk-UA"/>
        </w:rPr>
        <w:t>в’язані зі зміною рівня депозит</w:t>
      </w:r>
      <w:r w:rsidRPr="00320744">
        <w:rPr>
          <w:lang w:val="uk-UA"/>
        </w:rPr>
        <w:t xml:space="preserve">них ставок. </w:t>
      </w:r>
    </w:p>
    <w:p w:rsidR="00320744" w:rsidRDefault="00320744" w:rsidP="002927A1">
      <w:pPr>
        <w:pStyle w:val="a3"/>
        <w:spacing w:line="240" w:lineRule="auto"/>
        <w:ind w:left="0" w:firstLine="709"/>
        <w:rPr>
          <w:lang w:val="uk-UA"/>
        </w:rPr>
      </w:pPr>
      <w:r w:rsidRPr="00320744">
        <w:rPr>
          <w:lang w:val="uk-UA"/>
        </w:rPr>
        <w:t>До таких при</w:t>
      </w:r>
      <w:r>
        <w:rPr>
          <w:lang w:val="uk-UA"/>
        </w:rPr>
        <w:t>йомів належать реклама; поліпше</w:t>
      </w:r>
      <w:r w:rsidRPr="00320744">
        <w:rPr>
          <w:lang w:val="uk-UA"/>
        </w:rPr>
        <w:t>ний рівень обслуговування; розширення спектра пропонованих банком рахун</w:t>
      </w:r>
      <w:r>
        <w:rPr>
          <w:lang w:val="uk-UA"/>
        </w:rPr>
        <w:t>ків та послуг; комплексне обслу</w:t>
      </w:r>
      <w:r w:rsidRPr="00320744">
        <w:rPr>
          <w:lang w:val="uk-UA"/>
        </w:rPr>
        <w:t>говування; додаткові види без</w:t>
      </w:r>
      <w:r>
        <w:rPr>
          <w:lang w:val="uk-UA"/>
        </w:rPr>
        <w:t>коштовних послуг; розташува</w:t>
      </w:r>
      <w:r w:rsidRPr="00320744">
        <w:rPr>
          <w:lang w:val="uk-UA"/>
        </w:rPr>
        <w:t xml:space="preserve">ння філій у місцях, максимально наближених до клієнтів; пристосування графіка роботи до потреб клієнтів. </w:t>
      </w:r>
    </w:p>
    <w:p w:rsidR="00320744" w:rsidRDefault="00320744" w:rsidP="002927A1">
      <w:pPr>
        <w:pStyle w:val="a3"/>
        <w:spacing w:line="240" w:lineRule="auto"/>
        <w:ind w:left="0" w:firstLine="709"/>
        <w:rPr>
          <w:lang w:val="uk-UA"/>
        </w:rPr>
      </w:pPr>
      <w:r w:rsidRPr="00320744">
        <w:rPr>
          <w:lang w:val="uk-UA"/>
        </w:rPr>
        <w:t xml:space="preserve">У боротьбі за клієнтів банки вдаються до таких прийомів, як проведення лотереї серед клієнтів, безкоштовне розсилання виписок з рахунків, відкриття депозитів новонародженим як подарунок від банку, обладнання безкоштовних автомобільних стоянок біля банку, встановлення банкоматів у громадських </w:t>
      </w:r>
      <w:r w:rsidRPr="00320744">
        <w:rPr>
          <w:lang w:val="uk-UA"/>
        </w:rPr>
        <w:lastRenderedPageBreak/>
        <w:t>місцях, проведення безготівкови</w:t>
      </w:r>
      <w:r>
        <w:rPr>
          <w:lang w:val="uk-UA"/>
        </w:rPr>
        <w:t>х розрахунків за допомогою плас</w:t>
      </w:r>
      <w:r w:rsidRPr="00320744">
        <w:rPr>
          <w:lang w:val="uk-UA"/>
        </w:rPr>
        <w:t>тикових карток, надсилання клієнтам привітань і подарунків до свят від імені керівництва банку тощо.</w:t>
      </w:r>
    </w:p>
    <w:p w:rsidR="00320744" w:rsidRDefault="00320744" w:rsidP="002927A1">
      <w:pPr>
        <w:pStyle w:val="a3"/>
        <w:spacing w:line="240" w:lineRule="auto"/>
        <w:ind w:left="0" w:firstLine="709"/>
        <w:rPr>
          <w:lang w:val="uk-UA"/>
        </w:rPr>
      </w:pPr>
      <w:r w:rsidRPr="00320744">
        <w:rPr>
          <w:lang w:val="uk-UA"/>
        </w:rPr>
        <w:t>Тому, обираючи метод упра</w:t>
      </w:r>
      <w:r w:rsidRPr="00320744">
        <w:rPr>
          <w:lang w:val="uk-UA"/>
        </w:rPr>
        <w:t>вління залученими коштами, мене</w:t>
      </w:r>
      <w:r w:rsidRPr="00320744">
        <w:rPr>
          <w:lang w:val="uk-UA"/>
        </w:rPr>
        <w:t>джмент банку має порівняти витрати, пов’язані з підвищенням депозитної ставки, та витрати, котрі супроводжуватимуть впро</w:t>
      </w:r>
      <w:r w:rsidRPr="00320744">
        <w:rPr>
          <w:lang w:val="uk-UA"/>
        </w:rPr>
        <w:t>ва</w:t>
      </w:r>
      <w:r w:rsidRPr="00320744">
        <w:rPr>
          <w:lang w:val="uk-UA"/>
        </w:rPr>
        <w:t xml:space="preserve">дження нецінових прийомів. </w:t>
      </w:r>
      <w:r>
        <w:t xml:space="preserve">На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</w:t>
      </w:r>
      <w:r>
        <w:t>стосовуватись</w:t>
      </w:r>
      <w:proofErr w:type="spellEnd"/>
      <w:r>
        <w:t xml:space="preserve"> </w:t>
      </w:r>
      <w:proofErr w:type="spellStart"/>
      <w:r>
        <w:t>паралельно</w:t>
      </w:r>
      <w:proofErr w:type="spellEnd"/>
      <w:r>
        <w:t>.</w:t>
      </w:r>
    </w:p>
    <w:p w:rsidR="00320744" w:rsidRDefault="00320744" w:rsidP="002927A1">
      <w:pPr>
        <w:pStyle w:val="a3"/>
        <w:spacing w:line="240" w:lineRule="auto"/>
        <w:ind w:left="0" w:firstLine="709"/>
        <w:rPr>
          <w:lang w:val="uk-UA"/>
        </w:rPr>
      </w:pPr>
      <w:r>
        <w:t xml:space="preserve">У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 </w:t>
      </w:r>
      <w:proofErr w:type="spellStart"/>
      <w:r>
        <w:t>перевага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ціновим</w:t>
      </w:r>
      <w:proofErr w:type="spellEnd"/>
      <w:r>
        <w:t xml:space="preserve"> методам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депозитні</w:t>
      </w:r>
      <w:proofErr w:type="spellEnd"/>
      <w:r>
        <w:t xml:space="preserve"> ставки </w:t>
      </w:r>
      <w:proofErr w:type="spellStart"/>
      <w:r>
        <w:t>цен</w:t>
      </w:r>
      <w:r>
        <w:t>тралізовано</w:t>
      </w:r>
      <w:proofErr w:type="spellEnd"/>
      <w:r>
        <w:t xml:space="preserve"> не </w:t>
      </w:r>
      <w:proofErr w:type="spellStart"/>
      <w:r>
        <w:t>регулюються</w:t>
      </w:r>
      <w:proofErr w:type="spellEnd"/>
      <w:r>
        <w:t xml:space="preserve"> і </w:t>
      </w:r>
      <w:proofErr w:type="spellStart"/>
      <w:r>
        <w:t>встановлюються</w:t>
      </w:r>
      <w:proofErr w:type="spellEnd"/>
      <w:r>
        <w:t xml:space="preserve"> менеджментом банку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</w:t>
      </w:r>
      <w:r>
        <w:t>ід</w:t>
      </w:r>
      <w:proofErr w:type="spellEnd"/>
      <w:r>
        <w:t xml:space="preserve"> потреби в </w:t>
      </w:r>
      <w:proofErr w:type="spellStart"/>
      <w:r>
        <w:t>залучених</w:t>
      </w:r>
      <w:proofErr w:type="spellEnd"/>
      <w:r>
        <w:t xml:space="preserve"> коштах. </w:t>
      </w:r>
    </w:p>
    <w:p w:rsidR="00320744" w:rsidRDefault="00320744" w:rsidP="00320744">
      <w:pPr>
        <w:pStyle w:val="a3"/>
        <w:spacing w:line="240" w:lineRule="auto"/>
        <w:ind w:left="0" w:firstLine="709"/>
        <w:jc w:val="center"/>
        <w:rPr>
          <w:b/>
          <w:lang w:val="uk-UA"/>
        </w:rPr>
      </w:pPr>
      <w:proofErr w:type="spellStart"/>
      <w:r w:rsidRPr="00320744">
        <w:rPr>
          <w:b/>
        </w:rPr>
        <w:t>Визначення</w:t>
      </w:r>
      <w:proofErr w:type="spellEnd"/>
      <w:r w:rsidRPr="00320744">
        <w:rPr>
          <w:b/>
        </w:rPr>
        <w:t xml:space="preserve"> </w:t>
      </w:r>
      <w:proofErr w:type="spellStart"/>
      <w:r w:rsidRPr="00320744">
        <w:rPr>
          <w:b/>
        </w:rPr>
        <w:t>депозитної</w:t>
      </w:r>
      <w:proofErr w:type="spellEnd"/>
      <w:r w:rsidRPr="00320744">
        <w:rPr>
          <w:b/>
        </w:rPr>
        <w:t xml:space="preserve"> ставки</w:t>
      </w:r>
    </w:p>
    <w:p w:rsidR="00320744" w:rsidRDefault="00320744" w:rsidP="00320744">
      <w:pPr>
        <w:pStyle w:val="a3"/>
        <w:spacing w:line="240" w:lineRule="auto"/>
        <w:ind w:left="0" w:firstLine="709"/>
        <w:rPr>
          <w:lang w:val="uk-UA"/>
        </w:rPr>
      </w:pPr>
      <w:r w:rsidRPr="00320744">
        <w:rPr>
          <w:lang w:val="uk-UA"/>
        </w:rPr>
        <w:t>Ціноутво</w:t>
      </w:r>
      <w:r>
        <w:rPr>
          <w:lang w:val="uk-UA"/>
        </w:rPr>
        <w:t>рення за депозитними зобов’язан</w:t>
      </w:r>
      <w:r w:rsidRPr="00320744">
        <w:rPr>
          <w:lang w:val="uk-UA"/>
        </w:rPr>
        <w:t>нями банку базується на аналізі співвідношення між депозитною ставкою, яка відображає ринкову вартість залучення коштів, і</w:t>
      </w:r>
      <w:r>
        <w:rPr>
          <w:lang w:val="uk-UA"/>
        </w:rPr>
        <w:t xml:space="preserve"> вит</w:t>
      </w:r>
      <w:r w:rsidRPr="00320744">
        <w:rPr>
          <w:lang w:val="uk-UA"/>
        </w:rPr>
        <w:t>ратами банку з обслуговування кожного виду депозитних рахунків</w:t>
      </w:r>
      <w:r>
        <w:rPr>
          <w:lang w:val="uk-UA"/>
        </w:rPr>
        <w:t>.</w:t>
      </w:r>
    </w:p>
    <w:p w:rsidR="00320744" w:rsidRDefault="00320744" w:rsidP="00320744">
      <w:pPr>
        <w:pStyle w:val="a3"/>
        <w:spacing w:line="240" w:lineRule="auto"/>
        <w:ind w:left="0" w:firstLine="709"/>
        <w:rPr>
          <w:lang w:val="uk-UA"/>
        </w:rPr>
      </w:pPr>
      <w:r w:rsidRPr="00320744">
        <w:rPr>
          <w:lang w:val="uk-UA"/>
        </w:rPr>
        <w:t xml:space="preserve">На рівень депозитної ставки впливає багато чинників, і зокрема такі, як попит і </w:t>
      </w:r>
      <w:proofErr w:type="spellStart"/>
      <w:r w:rsidRPr="00320744">
        <w:rPr>
          <w:lang w:val="uk-UA"/>
        </w:rPr>
        <w:t>про</w:t>
      </w:r>
      <w:r>
        <w:rPr>
          <w:lang w:val="uk-UA"/>
        </w:rPr>
        <w:t>зиція</w:t>
      </w:r>
      <w:proofErr w:type="spellEnd"/>
      <w:r w:rsidRPr="00320744">
        <w:rPr>
          <w:lang w:val="uk-UA"/>
        </w:rPr>
        <w:t xml:space="preserve"> грошових коштів на ринку, попит на кредити, норми обов’язкових резервів за зобов’язаннями банку, обов’язкові вимоги НБУ щодо співвідношення вкладів фізичних осіб та регулятивного капіталу банку, структура й умови вкладу, правила обліку й оподаткуванн</w:t>
      </w:r>
      <w:r>
        <w:rPr>
          <w:lang w:val="uk-UA"/>
        </w:rPr>
        <w:t>я доходів, завищений рівень від</w:t>
      </w:r>
      <w:r w:rsidRPr="00320744">
        <w:rPr>
          <w:lang w:val="uk-UA"/>
        </w:rPr>
        <w:t>соткових ставок інсайдерам банку, рівень конкуренції, демпінгова політика окремих банків, які тільки виходять на ринок і прагнуть за будь</w:t>
      </w:r>
      <w:r>
        <w:rPr>
          <w:lang w:val="uk-UA"/>
        </w:rPr>
        <w:t>-</w:t>
      </w:r>
      <w:r w:rsidRPr="00320744">
        <w:rPr>
          <w:lang w:val="uk-UA"/>
        </w:rPr>
        <w:softHyphen/>
        <w:t>яку ціну завоювати свою нішу, необґрунтовано підвищуючи депозитні ставки.</w:t>
      </w:r>
    </w:p>
    <w:p w:rsidR="00320744" w:rsidRDefault="00320744" w:rsidP="00320744">
      <w:pPr>
        <w:pStyle w:val="a3"/>
        <w:spacing w:line="240" w:lineRule="auto"/>
        <w:ind w:left="0" w:firstLine="709"/>
        <w:rPr>
          <w:lang w:val="uk-UA"/>
        </w:rPr>
      </w:pPr>
      <w:r w:rsidRPr="00320744">
        <w:rPr>
          <w:lang w:val="uk-UA"/>
        </w:rPr>
        <w:t xml:space="preserve">Отже, на рівень базової депозитної ставки впливають такі </w:t>
      </w:r>
      <w:r w:rsidRPr="00320744">
        <w:rPr>
          <w:b/>
          <w:lang w:val="uk-UA"/>
        </w:rPr>
        <w:t>основні чинники:</w:t>
      </w:r>
      <w:r w:rsidRPr="00320744">
        <w:rPr>
          <w:lang w:val="uk-UA"/>
        </w:rPr>
        <w:t xml:space="preserve"> </w:t>
      </w:r>
    </w:p>
    <w:p w:rsidR="00320744" w:rsidRDefault="00320744" w:rsidP="00320744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320744">
        <w:rPr>
          <w:lang w:val="uk-UA"/>
        </w:rPr>
        <w:t xml:space="preserve"> реальні темпи економічного росту в країні;</w:t>
      </w:r>
    </w:p>
    <w:p w:rsidR="00320744" w:rsidRDefault="00320744" w:rsidP="00320744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320744">
        <w:rPr>
          <w:lang w:val="uk-UA"/>
        </w:rPr>
        <w:t xml:space="preserve"> очікуваний рівень інфляції протягом періоду вкладання коштів; </w:t>
      </w:r>
    </w:p>
    <w:p w:rsidR="00320744" w:rsidRDefault="00320744" w:rsidP="00320744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320744">
        <w:rPr>
          <w:lang w:val="uk-UA"/>
        </w:rPr>
        <w:t xml:space="preserve"> ризик неповернення коштів, пов’язаний з конкретною банківською установою.</w:t>
      </w:r>
    </w:p>
    <w:p w:rsidR="00320744" w:rsidRDefault="00320744" w:rsidP="00320744">
      <w:pPr>
        <w:pStyle w:val="a3"/>
        <w:spacing w:line="240" w:lineRule="auto"/>
        <w:ind w:left="0" w:firstLine="709"/>
        <w:rPr>
          <w:lang w:val="uk-UA"/>
        </w:rPr>
      </w:pPr>
      <w:r w:rsidRPr="00320744">
        <w:rPr>
          <w:lang w:val="uk-UA"/>
        </w:rPr>
        <w:t>За своїм економічним змістом відсоткова ставка — це ринкова ціна (вартість) грошей, яка відображає альтернативні варіанти їх розміщення та ризики. Депозитна ставка є платою власникові тимчасово вільних грошових</w:t>
      </w:r>
      <w:r>
        <w:rPr>
          <w:lang w:val="uk-UA"/>
        </w:rPr>
        <w:t xml:space="preserve"> коштів за їх використання впро</w:t>
      </w:r>
      <w:r w:rsidRPr="00320744">
        <w:rPr>
          <w:lang w:val="uk-UA"/>
        </w:rPr>
        <w:t>довж певного періоду часу, і</w:t>
      </w:r>
      <w:r>
        <w:rPr>
          <w:lang w:val="uk-UA"/>
        </w:rPr>
        <w:t xml:space="preserve"> має компенсувати упущені можли</w:t>
      </w:r>
      <w:r w:rsidRPr="00320744">
        <w:rPr>
          <w:lang w:val="uk-UA"/>
        </w:rPr>
        <w:t xml:space="preserve">вості за інших напрямів їх розміщення. </w:t>
      </w:r>
    </w:p>
    <w:p w:rsidR="00320744" w:rsidRDefault="00320744" w:rsidP="00320744">
      <w:pPr>
        <w:pStyle w:val="a3"/>
        <w:spacing w:line="240" w:lineRule="auto"/>
        <w:ind w:left="0" w:firstLine="709"/>
        <w:rPr>
          <w:lang w:val="uk-UA"/>
        </w:rPr>
      </w:pPr>
      <w:r w:rsidRPr="00320744">
        <w:rPr>
          <w:lang w:val="uk-UA"/>
        </w:rPr>
        <w:t>Визначаючи депозитну ставку, банк повинен ураховувати те, що власник грошових заощаджен</w:t>
      </w:r>
      <w:r>
        <w:rPr>
          <w:lang w:val="uk-UA"/>
        </w:rPr>
        <w:t>ь розглядає різні варіанти вкла</w:t>
      </w:r>
      <w:r w:rsidRPr="00320744">
        <w:rPr>
          <w:lang w:val="uk-UA"/>
        </w:rPr>
        <w:t xml:space="preserve">дення коштів: підприємницьку </w:t>
      </w:r>
      <w:r>
        <w:rPr>
          <w:lang w:val="uk-UA"/>
        </w:rPr>
        <w:t>діяльність, купівлю реальних ак</w:t>
      </w:r>
      <w:r w:rsidRPr="00320744">
        <w:rPr>
          <w:lang w:val="uk-UA"/>
        </w:rPr>
        <w:t>тивів (золото, будівлі, автомобілі тощо), придбання цінних па</w:t>
      </w:r>
      <w:r w:rsidRPr="00320744">
        <w:rPr>
          <w:lang w:val="uk-UA"/>
        </w:rPr>
        <w:t xml:space="preserve">перів, надання позик.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вибору</w:t>
      </w:r>
      <w:proofErr w:type="spellEnd"/>
      <w:r>
        <w:t xml:space="preserve"> одного з </w:t>
      </w:r>
      <w:proofErr w:type="spellStart"/>
      <w:r>
        <w:t>варіантів</w:t>
      </w:r>
      <w:proofErr w:type="spellEnd"/>
      <w:r>
        <w:t xml:space="preserve"> </w:t>
      </w:r>
      <w:proofErr w:type="spellStart"/>
      <w:r>
        <w:t>інвестор</w:t>
      </w:r>
      <w:proofErr w:type="spellEnd"/>
      <w:r>
        <w:t xml:space="preserve"> </w:t>
      </w:r>
      <w:proofErr w:type="spellStart"/>
      <w:r>
        <w:t>прагне</w:t>
      </w:r>
      <w:proofErr w:type="spellEnd"/>
      <w:r>
        <w:t xml:space="preserve"> </w:t>
      </w:r>
      <w:proofErr w:type="spellStart"/>
      <w:r>
        <w:t>компенсувати</w:t>
      </w:r>
      <w:proofErr w:type="spellEnd"/>
      <w:r>
        <w:t xml:space="preserve"> </w:t>
      </w:r>
      <w:proofErr w:type="spellStart"/>
      <w:r>
        <w:t>втрачені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одержання</w:t>
      </w:r>
      <w:proofErr w:type="spellEnd"/>
      <w:r>
        <w:t xml:space="preserve"> доходу,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передбачалися</w:t>
      </w:r>
      <w:proofErr w:type="spellEnd"/>
      <w:r>
        <w:t xml:space="preserve"> в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варіантах</w:t>
      </w:r>
      <w:proofErr w:type="spellEnd"/>
      <w:r>
        <w:t>.</w:t>
      </w:r>
    </w:p>
    <w:p w:rsidR="00320744" w:rsidRDefault="00320744" w:rsidP="00320744">
      <w:pPr>
        <w:pStyle w:val="a3"/>
        <w:spacing w:line="240" w:lineRule="auto"/>
        <w:ind w:left="0" w:firstLine="709"/>
        <w:rPr>
          <w:lang w:val="uk-UA"/>
        </w:rPr>
      </w:pPr>
      <w:r>
        <w:t xml:space="preserve">Реальна </w:t>
      </w:r>
      <w:proofErr w:type="spellStart"/>
      <w:r>
        <w:t>відсоткова</w:t>
      </w:r>
      <w:proofErr w:type="spellEnd"/>
      <w:r>
        <w:t xml:space="preserve"> ставка для будь-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вкладень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ставка на </w:t>
      </w:r>
      <w:proofErr w:type="spellStart"/>
      <w:r>
        <w:t>майбутній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, і в момент </w:t>
      </w:r>
      <w:proofErr w:type="spellStart"/>
      <w:r>
        <w:t>інвестування</w:t>
      </w:r>
      <w:proofErr w:type="spellEnd"/>
      <w:r>
        <w:t xml:space="preserve"> вона </w:t>
      </w:r>
      <w:proofErr w:type="spellStart"/>
      <w:r>
        <w:t>невідома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розрахунки</w:t>
      </w:r>
      <w:proofErr w:type="spellEnd"/>
      <w:r>
        <w:t xml:space="preserve"> </w:t>
      </w:r>
      <w:proofErr w:type="spellStart"/>
      <w:r>
        <w:t>відсоткових</w:t>
      </w:r>
      <w:proofErr w:type="spellEnd"/>
      <w:r>
        <w:t xml:space="preserve"> ставок за депозитом </w:t>
      </w:r>
      <w:proofErr w:type="spellStart"/>
      <w:r>
        <w:t>ґрунтуються</w:t>
      </w:r>
      <w:proofErr w:type="spellEnd"/>
      <w:r>
        <w:t xml:space="preserve"> на </w:t>
      </w:r>
      <w:proofErr w:type="spellStart"/>
      <w:r>
        <w:t>оцінці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прогнозі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івня</w:t>
      </w:r>
      <w:proofErr w:type="spellEnd"/>
      <w:r>
        <w:t xml:space="preserve"> реального </w:t>
      </w:r>
      <w:proofErr w:type="spellStart"/>
      <w:r>
        <w:t>економічного</w:t>
      </w:r>
      <w:proofErr w:type="spellEnd"/>
      <w:r>
        <w:t xml:space="preserve"> росту,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очікується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вкладення</w:t>
      </w:r>
      <w:proofErr w:type="spellEnd"/>
      <w:r>
        <w:t xml:space="preserve"> </w:t>
      </w:r>
      <w:proofErr w:type="spellStart"/>
      <w:r>
        <w:lastRenderedPageBreak/>
        <w:t>коштів</w:t>
      </w:r>
      <w:proofErr w:type="spellEnd"/>
      <w:r>
        <w:t xml:space="preserve">. </w:t>
      </w:r>
      <w:proofErr w:type="spellStart"/>
      <w:r>
        <w:t>Розрахунки</w:t>
      </w:r>
      <w:proofErr w:type="spellEnd"/>
      <w:r>
        <w:rPr>
          <w:lang w:val="uk-UA"/>
        </w:rPr>
        <w:t xml:space="preserve"> </w:t>
      </w:r>
      <w:r>
        <w:t xml:space="preserve"> </w:t>
      </w:r>
      <w:proofErr w:type="spellStart"/>
      <w:r>
        <w:t>виконуються</w:t>
      </w:r>
      <w:proofErr w:type="spellEnd"/>
      <w:r>
        <w:t xml:space="preserve"> за формулою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майбутньої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грошей (FV):</w:t>
      </w:r>
    </w:p>
    <w:p w:rsidR="00320744" w:rsidRPr="00320744" w:rsidRDefault="0052063D" w:rsidP="00320744">
      <w:pPr>
        <w:pStyle w:val="a3"/>
        <w:spacing w:line="240" w:lineRule="auto"/>
        <w:ind w:left="0" w:firstLine="709"/>
        <w:jc w:val="center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FV=PV × 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</m:sSup>
        </m:oMath>
      </m:oMathPara>
    </w:p>
    <w:p w:rsidR="0052063D" w:rsidRPr="0052063D" w:rsidRDefault="0052063D" w:rsidP="00320744">
      <w:pPr>
        <w:pStyle w:val="a3"/>
        <w:spacing w:line="240" w:lineRule="auto"/>
        <w:ind w:left="0" w:firstLine="709"/>
      </w:pPr>
      <w:r>
        <w:t>де</w:t>
      </w:r>
      <w:r w:rsidRPr="0052063D">
        <w:t xml:space="preserve"> </w:t>
      </w:r>
      <w:r w:rsidRPr="0052063D">
        <w:rPr>
          <w:lang w:val="en-US"/>
        </w:rPr>
        <w:t>PV</w:t>
      </w:r>
      <w:r w:rsidRPr="0052063D">
        <w:t xml:space="preserve"> — </w:t>
      </w:r>
      <w:proofErr w:type="spellStart"/>
      <w:r>
        <w:t>теперішня</w:t>
      </w:r>
      <w:proofErr w:type="spellEnd"/>
      <w:r w:rsidRPr="0052063D">
        <w:t xml:space="preserve"> </w:t>
      </w:r>
      <w:proofErr w:type="spellStart"/>
      <w:r>
        <w:t>вартість</w:t>
      </w:r>
      <w:proofErr w:type="spellEnd"/>
      <w:r w:rsidRPr="0052063D">
        <w:t xml:space="preserve"> </w:t>
      </w:r>
      <w:proofErr w:type="spellStart"/>
      <w:r>
        <w:t>інвестиції</w:t>
      </w:r>
      <w:proofErr w:type="spellEnd"/>
      <w:r w:rsidRPr="0052063D">
        <w:t xml:space="preserve">; </w:t>
      </w:r>
    </w:p>
    <w:p w:rsidR="0052063D" w:rsidRDefault="0052063D" w:rsidP="00320744">
      <w:pPr>
        <w:pStyle w:val="a3"/>
        <w:spacing w:line="240" w:lineRule="auto"/>
        <w:ind w:left="0" w:firstLine="709"/>
        <w:rPr>
          <w:lang w:val="en-US"/>
        </w:rPr>
      </w:pPr>
      <w:proofErr w:type="gramStart"/>
      <w:r w:rsidRPr="0052063D">
        <w:rPr>
          <w:lang w:val="en-US"/>
        </w:rPr>
        <w:t>r</w:t>
      </w:r>
      <w:proofErr w:type="gramEnd"/>
      <w:r w:rsidRPr="0052063D">
        <w:t xml:space="preserve"> — </w:t>
      </w:r>
      <w:proofErr w:type="spellStart"/>
      <w:r>
        <w:t>відсоткова</w:t>
      </w:r>
      <w:proofErr w:type="spellEnd"/>
      <w:r w:rsidRPr="0052063D">
        <w:t xml:space="preserve"> </w:t>
      </w:r>
      <w:r>
        <w:t>ставка</w:t>
      </w:r>
      <w:r w:rsidRPr="0052063D">
        <w:t xml:space="preserve"> (</w:t>
      </w:r>
      <w:proofErr w:type="spellStart"/>
      <w:r>
        <w:t>річна</w:t>
      </w:r>
      <w:proofErr w:type="spellEnd"/>
      <w:r w:rsidRPr="0052063D">
        <w:t>, %);</w:t>
      </w:r>
    </w:p>
    <w:p w:rsidR="00320744" w:rsidRDefault="0052063D" w:rsidP="00320744">
      <w:pPr>
        <w:pStyle w:val="a3"/>
        <w:spacing w:line="240" w:lineRule="auto"/>
        <w:ind w:left="0" w:firstLine="709"/>
        <w:rPr>
          <w:lang w:val="en-US"/>
        </w:rPr>
      </w:pPr>
      <w:proofErr w:type="gramStart"/>
      <w:r w:rsidRPr="0052063D">
        <w:rPr>
          <w:lang w:val="en-US"/>
        </w:rPr>
        <w:t>n</w:t>
      </w:r>
      <w:proofErr w:type="gramEnd"/>
      <w:r w:rsidRPr="0052063D">
        <w:t xml:space="preserve"> — </w:t>
      </w:r>
      <w:proofErr w:type="spellStart"/>
      <w:r>
        <w:t>кількість</w:t>
      </w:r>
      <w:proofErr w:type="spellEnd"/>
      <w:r w:rsidRPr="0052063D">
        <w:t xml:space="preserve"> </w:t>
      </w:r>
      <w:proofErr w:type="spellStart"/>
      <w:r>
        <w:t>періодів</w:t>
      </w:r>
      <w:proofErr w:type="spellEnd"/>
      <w:r w:rsidRPr="0052063D">
        <w:t xml:space="preserve"> </w:t>
      </w:r>
      <w:proofErr w:type="spellStart"/>
      <w:r>
        <w:t>вкладення</w:t>
      </w:r>
      <w:proofErr w:type="spellEnd"/>
      <w:r w:rsidRPr="0052063D">
        <w:t xml:space="preserve"> </w:t>
      </w:r>
      <w:proofErr w:type="spellStart"/>
      <w:r>
        <w:t>коштів</w:t>
      </w:r>
      <w:proofErr w:type="spellEnd"/>
      <w:r w:rsidRPr="0052063D">
        <w:t xml:space="preserve"> (</w:t>
      </w:r>
      <w:r>
        <w:t>роки</w:t>
      </w:r>
      <w:r w:rsidRPr="0052063D">
        <w:t>).</w:t>
      </w:r>
    </w:p>
    <w:p w:rsidR="0052063D" w:rsidRDefault="0052063D" w:rsidP="00320744">
      <w:pPr>
        <w:pStyle w:val="a3"/>
        <w:spacing w:line="240" w:lineRule="auto"/>
        <w:ind w:left="0" w:firstLine="709"/>
        <w:rPr>
          <w:lang w:val="en-US"/>
        </w:rPr>
      </w:pPr>
      <w:proofErr w:type="spellStart"/>
      <w:proofErr w:type="gramStart"/>
      <w:r>
        <w:t>Р</w:t>
      </w:r>
      <w:proofErr w:type="gramEnd"/>
      <w:r>
        <w:t>івень</w:t>
      </w:r>
      <w:proofErr w:type="spellEnd"/>
      <w:r w:rsidRPr="0052063D">
        <w:rPr>
          <w:lang w:val="en-US"/>
        </w:rPr>
        <w:t xml:space="preserve"> </w:t>
      </w:r>
      <w:proofErr w:type="spellStart"/>
      <w:r>
        <w:t>відсоткової</w:t>
      </w:r>
      <w:proofErr w:type="spellEnd"/>
      <w:r w:rsidRPr="0052063D">
        <w:rPr>
          <w:lang w:val="en-US"/>
        </w:rPr>
        <w:t xml:space="preserve"> </w:t>
      </w:r>
      <w:r>
        <w:t>ставки</w:t>
      </w:r>
      <w:r w:rsidRPr="0052063D">
        <w:rPr>
          <w:lang w:val="en-US"/>
        </w:rPr>
        <w:t xml:space="preserve"> </w:t>
      </w:r>
      <w:r>
        <w:t>з</w:t>
      </w:r>
      <w:r w:rsidRPr="0052063D">
        <w:rPr>
          <w:lang w:val="en-US"/>
        </w:rPr>
        <w:t xml:space="preserve"> </w:t>
      </w:r>
      <w:proofErr w:type="spellStart"/>
      <w:r>
        <w:t>урахуванням</w:t>
      </w:r>
      <w:proofErr w:type="spellEnd"/>
      <w:r w:rsidRPr="0052063D">
        <w:rPr>
          <w:lang w:val="en-US"/>
        </w:rPr>
        <w:t xml:space="preserve"> </w:t>
      </w:r>
      <w:proofErr w:type="spellStart"/>
      <w:r>
        <w:t>темпів</w:t>
      </w:r>
      <w:proofErr w:type="spellEnd"/>
      <w:r w:rsidRPr="0052063D">
        <w:rPr>
          <w:lang w:val="en-US"/>
        </w:rPr>
        <w:t xml:space="preserve"> </w:t>
      </w:r>
      <w:proofErr w:type="spellStart"/>
      <w:r>
        <w:t>економічного</w:t>
      </w:r>
      <w:proofErr w:type="spellEnd"/>
      <w:r w:rsidRPr="0052063D">
        <w:rPr>
          <w:lang w:val="en-US"/>
        </w:rPr>
        <w:t xml:space="preserve"> </w:t>
      </w:r>
      <w:r>
        <w:t>росту</w:t>
      </w:r>
      <w:r w:rsidRPr="0052063D">
        <w:rPr>
          <w:lang w:val="en-US"/>
        </w:rPr>
        <w:t xml:space="preserve"> </w:t>
      </w:r>
      <w:r>
        <w:t>та</w:t>
      </w:r>
      <w:r w:rsidRPr="0052063D">
        <w:rPr>
          <w:lang w:val="en-US"/>
        </w:rPr>
        <w:t xml:space="preserve"> </w:t>
      </w:r>
      <w:proofErr w:type="spellStart"/>
      <w:r>
        <w:t>інфляції</w:t>
      </w:r>
      <w:proofErr w:type="spellEnd"/>
      <w:r w:rsidRPr="0052063D">
        <w:rPr>
          <w:lang w:val="en-US"/>
        </w:rPr>
        <w:t xml:space="preserve"> </w:t>
      </w:r>
      <w:proofErr w:type="spellStart"/>
      <w:r>
        <w:t>називається</w:t>
      </w:r>
      <w:proofErr w:type="spellEnd"/>
      <w:r w:rsidRPr="0052063D">
        <w:rPr>
          <w:lang w:val="en-US"/>
        </w:rPr>
        <w:t xml:space="preserve"> </w:t>
      </w:r>
      <w:proofErr w:type="spellStart"/>
      <w:r>
        <w:t>номінальною</w:t>
      </w:r>
      <w:proofErr w:type="spellEnd"/>
      <w:r w:rsidRPr="0052063D">
        <w:rPr>
          <w:lang w:val="en-US"/>
        </w:rPr>
        <w:t xml:space="preserve"> </w:t>
      </w:r>
      <w:proofErr w:type="spellStart"/>
      <w:r>
        <w:t>безризиковою</w:t>
      </w:r>
      <w:proofErr w:type="spellEnd"/>
      <w:r w:rsidRPr="0052063D">
        <w:rPr>
          <w:lang w:val="en-US"/>
        </w:rPr>
        <w:t xml:space="preserve"> </w:t>
      </w:r>
      <w:proofErr w:type="spellStart"/>
      <w:r>
        <w:t>ставкою</w:t>
      </w:r>
      <w:proofErr w:type="spellEnd"/>
      <w:r w:rsidRPr="0052063D">
        <w:rPr>
          <w:lang w:val="en-US"/>
        </w:rPr>
        <w:t xml:space="preserve">. </w:t>
      </w:r>
      <w:proofErr w:type="spellStart"/>
      <w:r>
        <w:t>Номінальну</w:t>
      </w:r>
      <w:proofErr w:type="spellEnd"/>
      <w:r w:rsidRPr="0052063D">
        <w:rPr>
          <w:lang w:val="en-US"/>
        </w:rPr>
        <w:t xml:space="preserve"> </w:t>
      </w:r>
      <w:proofErr w:type="spellStart"/>
      <w:r>
        <w:t>безризикову</w:t>
      </w:r>
      <w:proofErr w:type="spellEnd"/>
      <w:r w:rsidRPr="0052063D">
        <w:rPr>
          <w:lang w:val="en-US"/>
        </w:rPr>
        <w:t xml:space="preserve"> </w:t>
      </w:r>
      <w:r>
        <w:t>ставку</w:t>
      </w:r>
      <w:r w:rsidRPr="0052063D">
        <w:rPr>
          <w:lang w:val="en-US"/>
        </w:rPr>
        <w:t xml:space="preserve"> </w:t>
      </w:r>
      <w:proofErr w:type="spellStart"/>
      <w:r>
        <w:t>знаходять</w:t>
      </w:r>
      <w:proofErr w:type="spellEnd"/>
      <w:r w:rsidRPr="0052063D">
        <w:rPr>
          <w:lang w:val="en-US"/>
        </w:rPr>
        <w:t xml:space="preserve"> </w:t>
      </w:r>
      <w:r>
        <w:t>за</w:t>
      </w:r>
      <w:r w:rsidRPr="0052063D">
        <w:rPr>
          <w:lang w:val="en-US"/>
        </w:rPr>
        <w:t xml:space="preserve"> </w:t>
      </w:r>
      <w:r>
        <w:t>формулою</w:t>
      </w:r>
      <w:r w:rsidRPr="0052063D">
        <w:rPr>
          <w:lang w:val="en-US"/>
        </w:rPr>
        <w:t>:</w:t>
      </w:r>
    </w:p>
    <w:p w:rsidR="0052063D" w:rsidRDefault="0052063D" w:rsidP="00320744">
      <w:pPr>
        <w:pStyle w:val="a3"/>
        <w:spacing w:line="240" w:lineRule="auto"/>
        <w:ind w:left="0" w:firstLine="709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r=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FV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PV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lang w:val="en-US"/>
                </w:rPr>
                <m:t>-1</m:t>
              </m:r>
            </m:e>
          </m:d>
          <m:r>
            <w:rPr>
              <w:rFonts w:ascii="Cambria Math" w:hAnsi="Cambria Math"/>
              <w:lang w:val="en-US"/>
            </w:rPr>
            <m:t>×100</m:t>
          </m:r>
        </m:oMath>
      </m:oMathPara>
    </w:p>
    <w:p w:rsidR="0052063D" w:rsidRDefault="0052063D" w:rsidP="0052063D">
      <w:pPr>
        <w:tabs>
          <w:tab w:val="left" w:pos="709"/>
        </w:tabs>
        <w:spacing w:line="240" w:lineRule="auto"/>
        <w:rPr>
          <w:lang w:val="en-US"/>
        </w:rPr>
      </w:pPr>
      <w:r>
        <w:rPr>
          <w:lang w:val="en-US"/>
        </w:rPr>
        <w:tab/>
      </w:r>
      <w:proofErr w:type="spellStart"/>
      <w:r>
        <w:t>Довіряючи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заощадження</w:t>
      </w:r>
      <w:proofErr w:type="spellEnd"/>
      <w:r>
        <w:t xml:space="preserve"> тому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банкові</w:t>
      </w:r>
      <w:proofErr w:type="spellEnd"/>
      <w:r>
        <w:t xml:space="preserve">, </w:t>
      </w:r>
      <w:proofErr w:type="spellStart"/>
      <w:r>
        <w:t>інвестор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на себе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відображає</w:t>
      </w:r>
      <w:proofErr w:type="spellEnd"/>
      <w:r>
        <w:t xml:space="preserve"> </w:t>
      </w:r>
      <w:proofErr w:type="spellStart"/>
      <w:r>
        <w:t>ймовірність</w:t>
      </w:r>
      <w:proofErr w:type="spellEnd"/>
      <w:r>
        <w:t xml:space="preserve"> </w:t>
      </w:r>
      <w:proofErr w:type="spellStart"/>
      <w:r>
        <w:t>неповернення</w:t>
      </w:r>
      <w:proofErr w:type="spellEnd"/>
      <w:r>
        <w:t xml:space="preserve"> </w:t>
      </w:r>
      <w:r>
        <w:t xml:space="preserve">грошей. </w:t>
      </w:r>
      <w:proofErr w:type="spellStart"/>
      <w:proofErr w:type="gramStart"/>
      <w:r>
        <w:t>Р</w:t>
      </w:r>
      <w:proofErr w:type="gramEnd"/>
      <w:r>
        <w:t>івень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</w:t>
      </w:r>
      <w:proofErr w:type="spellStart"/>
      <w:r>
        <w:t>неповерне</w:t>
      </w:r>
      <w:r>
        <w:t>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статистичними</w:t>
      </w:r>
      <w:proofErr w:type="spellEnd"/>
      <w:r>
        <w:t xml:space="preserve"> методами та </w:t>
      </w:r>
      <w:proofErr w:type="spellStart"/>
      <w:r>
        <w:t>показує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вкладень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буде </w:t>
      </w:r>
      <w:proofErr w:type="spellStart"/>
      <w:r>
        <w:t>вчасно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) повернуто в </w:t>
      </w:r>
      <w:proofErr w:type="spellStart"/>
      <w:r>
        <w:t>розрахунку</w:t>
      </w:r>
      <w:proofErr w:type="spellEnd"/>
      <w:r>
        <w:t xml:space="preserve"> на </w:t>
      </w:r>
      <w:proofErr w:type="spellStart"/>
      <w:r>
        <w:t>кожну</w:t>
      </w:r>
      <w:proofErr w:type="spellEnd"/>
      <w:r>
        <w:t xml:space="preserve"> сотню </w:t>
      </w:r>
      <w:proofErr w:type="spellStart"/>
      <w:r>
        <w:t>зроблених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. </w:t>
      </w:r>
      <w:proofErr w:type="gramStart"/>
      <w:r>
        <w:t>З</w:t>
      </w:r>
      <w:proofErr w:type="gramEnd"/>
      <w:r>
        <w:t xml:space="preserve">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неповернення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інвестор</w:t>
      </w:r>
      <w:proofErr w:type="spellEnd"/>
      <w:r>
        <w:t xml:space="preserve"> </w:t>
      </w:r>
      <w:proofErr w:type="spellStart"/>
      <w:r>
        <w:t>змушений</w:t>
      </w:r>
      <w:proofErr w:type="spellEnd"/>
      <w:r>
        <w:t xml:space="preserve">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дохідності</w:t>
      </w:r>
      <w:proofErr w:type="spellEnd"/>
      <w:r>
        <w:t xml:space="preserve"> тих </w:t>
      </w:r>
      <w:proofErr w:type="spellStart"/>
      <w:r>
        <w:t>вкладень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повернуться </w:t>
      </w:r>
      <w:proofErr w:type="spellStart"/>
      <w:r>
        <w:t>вчасно</w:t>
      </w:r>
      <w:proofErr w:type="spellEnd"/>
      <w:r>
        <w:t xml:space="preserve"> і з </w:t>
      </w:r>
      <w:proofErr w:type="spellStart"/>
      <w:r>
        <w:t>виплатою</w:t>
      </w:r>
      <w:proofErr w:type="spellEnd"/>
      <w:r>
        <w:t xml:space="preserve"> </w:t>
      </w:r>
      <w:proofErr w:type="spellStart"/>
      <w:r>
        <w:t>процентів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компенсувати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інфляції</w:t>
      </w:r>
      <w:proofErr w:type="spellEnd"/>
      <w:r>
        <w:t xml:space="preserve"> та альтернативного </w:t>
      </w:r>
      <w:proofErr w:type="spellStart"/>
      <w:r>
        <w:t>розмі</w:t>
      </w:r>
      <w:proofErr w:type="spellEnd"/>
      <w:r>
        <w:t/>
      </w:r>
      <w:proofErr w:type="spellStart"/>
      <w:r>
        <w:t>щення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. </w:t>
      </w:r>
      <w:proofErr w:type="spellStart"/>
      <w:r>
        <w:t>Премія</w:t>
      </w:r>
      <w:proofErr w:type="spellEnd"/>
      <w:r>
        <w:t xml:space="preserve"> за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включати</w:t>
      </w:r>
      <w:proofErr w:type="spellEnd"/>
      <w:r>
        <w:t xml:space="preserve"> </w:t>
      </w:r>
      <w:proofErr w:type="spellStart"/>
      <w:r>
        <w:t>компенсацію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відсоткової</w:t>
      </w:r>
      <w:proofErr w:type="spellEnd"/>
      <w:r>
        <w:t xml:space="preserve"> ставки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вкладення</w:t>
      </w:r>
      <w:proofErr w:type="spellEnd"/>
      <w:r>
        <w:t>.</w:t>
      </w:r>
    </w:p>
    <w:p w:rsidR="0052063D" w:rsidRDefault="0052063D" w:rsidP="0052063D">
      <w:pPr>
        <w:tabs>
          <w:tab w:val="left" w:pos="709"/>
        </w:tabs>
        <w:spacing w:line="240" w:lineRule="auto"/>
        <w:rPr>
          <w:lang w:val="en-US"/>
        </w:rPr>
      </w:pPr>
    </w:p>
    <w:p w:rsidR="0052063D" w:rsidRDefault="0052063D" w:rsidP="0052063D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/>
          <w:lang w:val="uk-UA"/>
        </w:rPr>
      </w:pPr>
      <w:proofErr w:type="spellStart"/>
      <w:r w:rsidRPr="0052063D">
        <w:rPr>
          <w:b/>
        </w:rPr>
        <w:t>Особливості</w:t>
      </w:r>
      <w:proofErr w:type="spellEnd"/>
      <w:r w:rsidRPr="0052063D">
        <w:rPr>
          <w:b/>
        </w:rPr>
        <w:t xml:space="preserve"> </w:t>
      </w:r>
      <w:proofErr w:type="spellStart"/>
      <w:r w:rsidRPr="0052063D">
        <w:rPr>
          <w:b/>
        </w:rPr>
        <w:t>управління</w:t>
      </w:r>
      <w:proofErr w:type="spellEnd"/>
      <w:r w:rsidRPr="0052063D">
        <w:rPr>
          <w:b/>
        </w:rPr>
        <w:t xml:space="preserve"> </w:t>
      </w:r>
      <w:proofErr w:type="spellStart"/>
      <w:r w:rsidRPr="0052063D">
        <w:rPr>
          <w:b/>
        </w:rPr>
        <w:t>запозиченими</w:t>
      </w:r>
      <w:proofErr w:type="spellEnd"/>
      <w:r w:rsidRPr="0052063D">
        <w:rPr>
          <w:b/>
        </w:rPr>
        <w:t xml:space="preserve"> коштами банку</w:t>
      </w:r>
      <w:r w:rsidRPr="0052063D">
        <w:rPr>
          <w:b/>
          <w:lang w:val="uk-UA"/>
        </w:rPr>
        <w:t>.</w:t>
      </w:r>
    </w:p>
    <w:p w:rsidR="0052063D" w:rsidRPr="0052063D" w:rsidRDefault="0052063D" w:rsidP="0052063D">
      <w:pPr>
        <w:pStyle w:val="a3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 w:rsidRPr="0052063D">
        <w:rPr>
          <w:lang w:val="uk-UA"/>
        </w:rPr>
        <w:t>Традиційним джерелом формування ресурсів банку є вклади клієнтів, але з розширенням банківської діяльності виникає по</w:t>
      </w:r>
      <w:r w:rsidRPr="0052063D">
        <w:rPr>
          <w:lang w:val="uk-UA"/>
        </w:rPr>
        <w:t xml:space="preserve">треба в пошуку нових джерел зростання ресурсної бази.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наявних</w:t>
      </w:r>
      <w:proofErr w:type="spellEnd"/>
      <w:r>
        <w:t xml:space="preserve"> </w:t>
      </w:r>
      <w:proofErr w:type="spellStart"/>
      <w:r>
        <w:t>залучених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недост</w:t>
      </w:r>
      <w:r>
        <w:t>атньо</w:t>
      </w:r>
      <w:proofErr w:type="spellEnd"/>
      <w:r>
        <w:t xml:space="preserve">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актив</w:t>
      </w:r>
      <w:r>
        <w:t>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з</w:t>
      </w:r>
      <w:r>
        <w:t>дійснити</w:t>
      </w:r>
      <w:proofErr w:type="spellEnd"/>
      <w:r>
        <w:t xml:space="preserve"> банк, то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</w:t>
      </w:r>
      <w:r>
        <w:t>мовитися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запозичити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на рин</w:t>
      </w:r>
      <w:r>
        <w:t xml:space="preserve">ку. </w:t>
      </w:r>
      <w:proofErr w:type="spellStart"/>
      <w:r>
        <w:t>Опе</w:t>
      </w:r>
      <w:r>
        <w:t>рацію</w:t>
      </w:r>
      <w:proofErr w:type="spellEnd"/>
      <w:r>
        <w:t xml:space="preserve"> </w:t>
      </w:r>
      <w:proofErr w:type="spellStart"/>
      <w:r>
        <w:t>запозичення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називають</w:t>
      </w:r>
      <w:proofErr w:type="spellEnd"/>
      <w:r>
        <w:t xml:space="preserve"> </w:t>
      </w:r>
      <w:proofErr w:type="spellStart"/>
      <w:r w:rsidRPr="0052063D">
        <w:rPr>
          <w:b/>
        </w:rPr>
        <w:t>купівлею</w:t>
      </w:r>
      <w:proofErr w:type="spellEnd"/>
      <w:r w:rsidRPr="0052063D">
        <w:rPr>
          <w:b/>
        </w:rPr>
        <w:t xml:space="preserve"> </w:t>
      </w:r>
      <w:proofErr w:type="spellStart"/>
      <w:r w:rsidRPr="0052063D">
        <w:rPr>
          <w:b/>
        </w:rPr>
        <w:t>фонді</w:t>
      </w:r>
      <w:proofErr w:type="gramStart"/>
      <w:r w:rsidRPr="0052063D">
        <w:rPr>
          <w:b/>
        </w:rPr>
        <w:t>в</w:t>
      </w:r>
      <w:proofErr w:type="spellEnd"/>
      <w:proofErr w:type="gramEnd"/>
      <w:r>
        <w:t xml:space="preserve">, а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запозичення</w:t>
      </w:r>
      <w:proofErr w:type="spellEnd"/>
      <w:r>
        <w:t xml:space="preserve"> — </w:t>
      </w:r>
      <w:proofErr w:type="spellStart"/>
      <w:r w:rsidRPr="0052063D">
        <w:rPr>
          <w:b/>
        </w:rPr>
        <w:t>недепозитними</w:t>
      </w:r>
      <w:proofErr w:type="spellEnd"/>
      <w:r w:rsidRPr="0052063D">
        <w:rPr>
          <w:b/>
        </w:rPr>
        <w:t xml:space="preserve"> </w:t>
      </w:r>
      <w:proofErr w:type="spellStart"/>
      <w:proofErr w:type="gramStart"/>
      <w:r w:rsidRPr="0052063D">
        <w:rPr>
          <w:b/>
        </w:rPr>
        <w:t>зобов</w:t>
      </w:r>
      <w:proofErr w:type="gramEnd"/>
      <w:r w:rsidRPr="0052063D">
        <w:rPr>
          <w:b/>
        </w:rPr>
        <w:t>’язаннями</w:t>
      </w:r>
      <w:proofErr w:type="spellEnd"/>
      <w:r w:rsidRPr="0052063D">
        <w:rPr>
          <w:b/>
        </w:rPr>
        <w:t xml:space="preserve"> банку</w:t>
      </w:r>
      <w:r>
        <w:t xml:space="preserve">. </w:t>
      </w:r>
      <w:proofErr w:type="spellStart"/>
      <w:r>
        <w:t>Особливість</w:t>
      </w:r>
      <w:proofErr w:type="spellEnd"/>
      <w:r>
        <w:t xml:space="preserve"> </w:t>
      </w:r>
      <w:proofErr w:type="spellStart"/>
      <w:r>
        <w:t>запозичених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тому</w:t>
      </w:r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ініціатором</w:t>
      </w:r>
      <w:proofErr w:type="spellEnd"/>
      <w:r>
        <w:t xml:space="preserve"> </w:t>
      </w:r>
      <w:proofErr w:type="spellStart"/>
      <w:r>
        <w:t>виступає</w:t>
      </w:r>
      <w:proofErr w:type="spellEnd"/>
      <w:r>
        <w:t xml:space="preserve"> банк, </w:t>
      </w:r>
      <w:proofErr w:type="spellStart"/>
      <w:r>
        <w:t>тоді</w:t>
      </w:r>
      <w:proofErr w:type="spellEnd"/>
      <w:r>
        <w:t xml:space="preserve"> як у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депо</w:t>
      </w:r>
      <w:r>
        <w:t>зитної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ініціатива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</w:t>
      </w:r>
      <w:proofErr w:type="spellStart"/>
      <w:r>
        <w:t>клієнтам</w:t>
      </w:r>
      <w:proofErr w:type="spellEnd"/>
      <w:r>
        <w:t>.</w:t>
      </w:r>
    </w:p>
    <w:p w:rsidR="0052063D" w:rsidRDefault="0052063D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запозичення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: </w:t>
      </w:r>
    </w:p>
    <w:p w:rsidR="0052063D" w:rsidRDefault="0052063D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proofErr w:type="spellStart"/>
      <w:r>
        <w:t>позики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центральному</w:t>
      </w:r>
      <w:proofErr w:type="gramEnd"/>
      <w:r>
        <w:t xml:space="preserve"> банку (ЦБ); </w:t>
      </w:r>
    </w:p>
    <w:p w:rsidR="0052063D" w:rsidRDefault="0052063D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proofErr w:type="spellStart"/>
      <w:r>
        <w:t>міжбанківський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ресурсі</w:t>
      </w:r>
      <w:proofErr w:type="gramStart"/>
      <w:r>
        <w:t>в</w:t>
      </w:r>
      <w:proofErr w:type="spellEnd"/>
      <w:proofErr w:type="gramEnd"/>
      <w:r>
        <w:t xml:space="preserve">; </w:t>
      </w:r>
    </w:p>
    <w:p w:rsidR="0052063D" w:rsidRDefault="0052063D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репо</w:t>
      </w:r>
      <w:proofErr w:type="spellEnd"/>
      <w:r>
        <w:t xml:space="preserve">; </w:t>
      </w:r>
    </w:p>
    <w:p w:rsidR="0052063D" w:rsidRDefault="0052063D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gramStart"/>
      <w:r>
        <w:t>(</w:t>
      </w:r>
      <w:proofErr w:type="spellStart"/>
      <w:r>
        <w:t>є</w:t>
      </w:r>
      <w:proofErr w:type="gramEnd"/>
      <w:r>
        <w:t>вроринок</w:t>
      </w:r>
      <w:proofErr w:type="spellEnd"/>
      <w:r>
        <w:t xml:space="preserve">); </w:t>
      </w:r>
    </w:p>
    <w:p w:rsidR="0052063D" w:rsidRDefault="0052063D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депозитних</w:t>
      </w:r>
      <w:proofErr w:type="spellEnd"/>
      <w:r>
        <w:t xml:space="preserve"> </w:t>
      </w:r>
      <w:proofErr w:type="spellStart"/>
      <w:r>
        <w:t>сертифікаті</w:t>
      </w:r>
      <w:proofErr w:type="gramStart"/>
      <w:r>
        <w:t>в</w:t>
      </w:r>
      <w:proofErr w:type="spellEnd"/>
      <w:proofErr w:type="gramEnd"/>
      <w:r>
        <w:t>;</w:t>
      </w:r>
    </w:p>
    <w:p w:rsidR="0052063D" w:rsidRDefault="0052063D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; </w:t>
      </w:r>
    </w:p>
    <w:p w:rsidR="0052063D" w:rsidRDefault="0052063D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proofErr w:type="spellStart"/>
      <w:r>
        <w:t>позики</w:t>
      </w:r>
      <w:proofErr w:type="spellEnd"/>
      <w:r>
        <w:t xml:space="preserve"> в </w:t>
      </w:r>
      <w:proofErr w:type="spellStart"/>
      <w:r>
        <w:t>небанківському</w:t>
      </w:r>
      <w:proofErr w:type="spellEnd"/>
      <w:r>
        <w:t xml:space="preserve"> </w:t>
      </w:r>
      <w:proofErr w:type="spellStart"/>
      <w:r>
        <w:t>секторі</w:t>
      </w:r>
      <w:proofErr w:type="spellEnd"/>
      <w:r>
        <w:t>.</w:t>
      </w:r>
    </w:p>
    <w:p w:rsidR="0052063D" w:rsidRDefault="0052063D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proofErr w:type="gramStart"/>
      <w:r w:rsidRPr="0052063D">
        <w:rPr>
          <w:b/>
        </w:rPr>
        <w:lastRenderedPageBreak/>
        <w:t>Позики</w:t>
      </w:r>
      <w:proofErr w:type="spellEnd"/>
      <w:r w:rsidRPr="0052063D">
        <w:rPr>
          <w:b/>
        </w:rPr>
        <w:t xml:space="preserve"> в центральному банку.</w:t>
      </w:r>
      <w:proofErr w:type="gram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запозичення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у центральному банку (ЦБ)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іковою</w:t>
      </w:r>
      <w:proofErr w:type="spellEnd"/>
      <w:r>
        <w:t xml:space="preserve"> </w:t>
      </w:r>
      <w:proofErr w:type="spellStart"/>
      <w:r>
        <w:t>ставкою</w:t>
      </w:r>
      <w:proofErr w:type="spellEnd"/>
      <w:r>
        <w:t xml:space="preserve">. </w:t>
      </w:r>
      <w:proofErr w:type="spellStart"/>
      <w:proofErr w:type="gramStart"/>
      <w:r>
        <w:t>Обл</w:t>
      </w:r>
      <w:proofErr w:type="gramEnd"/>
      <w:r>
        <w:t>ікова</w:t>
      </w:r>
      <w:proofErr w:type="spellEnd"/>
      <w:r>
        <w:t xml:space="preserve"> ставка (ставка </w:t>
      </w:r>
      <w:proofErr w:type="spellStart"/>
      <w:r>
        <w:t>рефінансування</w:t>
      </w:r>
      <w:proofErr w:type="spellEnd"/>
      <w:r>
        <w:t xml:space="preserve">)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відсоткова</w:t>
      </w:r>
      <w:proofErr w:type="spellEnd"/>
      <w:r>
        <w:t xml:space="preserve"> ставка ЦБ за </w:t>
      </w:r>
      <w:proofErr w:type="spellStart"/>
      <w:r>
        <w:t>операціями</w:t>
      </w:r>
      <w:proofErr w:type="spellEnd"/>
      <w:r>
        <w:t xml:space="preserve"> </w:t>
      </w:r>
      <w:proofErr w:type="spellStart"/>
      <w:r>
        <w:t>кредитування</w:t>
      </w:r>
      <w:proofErr w:type="spellEnd"/>
      <w:r>
        <w:t xml:space="preserve">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 через </w:t>
      </w:r>
      <w:proofErr w:type="spellStart"/>
      <w:r>
        <w:t>рефінансування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  <w:proofErr w:type="spellStart"/>
      <w:r>
        <w:t>Одержання</w:t>
      </w:r>
      <w:proofErr w:type="spellEnd"/>
      <w:r>
        <w:t xml:space="preserve"> кредиту </w:t>
      </w:r>
      <w:proofErr w:type="spellStart"/>
      <w:r>
        <w:t>від</w:t>
      </w:r>
      <w:proofErr w:type="spellEnd"/>
      <w:r>
        <w:t xml:space="preserve"> ЦБ </w:t>
      </w:r>
      <w:proofErr w:type="spellStart"/>
      <w:r>
        <w:t>розглядається</w:t>
      </w:r>
      <w:proofErr w:type="spellEnd"/>
      <w:r>
        <w:t xml:space="preserve"> не як право, а як </w:t>
      </w:r>
      <w:proofErr w:type="spellStart"/>
      <w:r>
        <w:t>привілей</w:t>
      </w:r>
      <w:proofErr w:type="spellEnd"/>
      <w:r>
        <w:t xml:space="preserve"> для </w:t>
      </w:r>
      <w:proofErr w:type="spellStart"/>
      <w:r>
        <w:t>комерційного</w:t>
      </w:r>
      <w:proofErr w:type="spellEnd"/>
      <w:r>
        <w:t xml:space="preserve"> банку,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недепозитних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найдешевше</w:t>
      </w:r>
      <w:proofErr w:type="spellEnd"/>
      <w:r>
        <w:t xml:space="preserve">. Як </w:t>
      </w:r>
      <w:proofErr w:type="spellStart"/>
      <w:r>
        <w:t>пра</w:t>
      </w:r>
      <w:proofErr w:type="spellEnd"/>
      <w:r>
        <w:t xml:space="preserve">вило, </w:t>
      </w:r>
      <w:proofErr w:type="spellStart"/>
      <w:r>
        <w:t>центральний</w:t>
      </w:r>
      <w:proofErr w:type="spellEnd"/>
      <w:r>
        <w:t xml:space="preserve"> банк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кредити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банкам,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зазнають</w:t>
      </w:r>
      <w:proofErr w:type="spellEnd"/>
      <w:r>
        <w:t xml:space="preserve"> </w:t>
      </w:r>
      <w:proofErr w:type="spellStart"/>
      <w:r>
        <w:t>тимчасових</w:t>
      </w:r>
      <w:proofErr w:type="spellEnd"/>
      <w:r>
        <w:t xml:space="preserve"> </w:t>
      </w:r>
      <w:proofErr w:type="spellStart"/>
      <w:r>
        <w:t>труднощів</w:t>
      </w:r>
      <w:proofErr w:type="spellEnd"/>
      <w:r>
        <w:t xml:space="preserve"> у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для </w:t>
      </w:r>
      <w:proofErr w:type="spellStart"/>
      <w:proofErr w:type="gramStart"/>
      <w:r>
        <w:t>п</w:t>
      </w:r>
      <w:proofErr w:type="gramEnd"/>
      <w:r>
        <w:t>ідтри</w:t>
      </w:r>
      <w:proofErr w:type="spellEnd"/>
      <w:r>
        <w:t/>
      </w:r>
      <w:proofErr w:type="spellStart"/>
      <w:r>
        <w:t>мання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ліквідності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припускається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позика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короткостроковий</w:t>
      </w:r>
      <w:proofErr w:type="spellEnd"/>
      <w:r>
        <w:t xml:space="preserve"> характер.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F75EA">
        <w:rPr>
          <w:lang w:val="uk-UA"/>
        </w:rPr>
        <w:t>Національний банк У</w:t>
      </w:r>
      <w:r>
        <w:rPr>
          <w:lang w:val="uk-UA"/>
        </w:rPr>
        <w:t>країни використовує механізм ре</w:t>
      </w:r>
      <w:r w:rsidRPr="006F75EA">
        <w:rPr>
          <w:lang w:val="uk-UA"/>
        </w:rPr>
        <w:t xml:space="preserve">фінансування комерційних банків для управління ліквідністю банківської системи та регулювання грошово-кредитного ринку України.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r>
        <w:t>Рефінансування</w:t>
      </w:r>
      <w:proofErr w:type="spellEnd"/>
      <w:r>
        <w:t xml:space="preserve">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 </w:t>
      </w:r>
      <w:proofErr w:type="spellStart"/>
      <w:r>
        <w:t>Національним</w:t>
      </w:r>
      <w:proofErr w:type="spellEnd"/>
      <w:r>
        <w:t xml:space="preserve"> банком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gramStart"/>
      <w:r>
        <w:t>через</w:t>
      </w:r>
      <w:proofErr w:type="gramEnd"/>
      <w:r>
        <w:t xml:space="preserve">: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r>
        <w:t>відкритому</w:t>
      </w:r>
      <w:proofErr w:type="spellEnd"/>
      <w:r>
        <w:t xml:space="preserve"> ринку;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стабілізаційних</w:t>
      </w:r>
      <w:proofErr w:type="spellEnd"/>
      <w:r>
        <w:t xml:space="preserve"> </w:t>
      </w:r>
      <w:proofErr w:type="spellStart"/>
      <w:r>
        <w:t>кредиті</w:t>
      </w:r>
      <w:proofErr w:type="gramStart"/>
      <w:r>
        <w:t>в</w:t>
      </w:r>
      <w:proofErr w:type="spellEnd"/>
      <w:proofErr w:type="gramEnd"/>
      <w:r>
        <w:t>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Р</w:t>
      </w:r>
      <w:r w:rsidRPr="006F75EA">
        <w:rPr>
          <w:lang w:val="uk-UA"/>
        </w:rPr>
        <w:t>ефінансування банків чере</w:t>
      </w:r>
      <w:r>
        <w:rPr>
          <w:lang w:val="uk-UA"/>
        </w:rPr>
        <w:t>з проведення операцій на відкри</w:t>
      </w:r>
      <w:r w:rsidRPr="006F75EA">
        <w:rPr>
          <w:lang w:val="uk-UA"/>
        </w:rPr>
        <w:t>тому ринку здійснюється НБУ тільки під забезпечення державних цінних паперів, вексе</w:t>
      </w:r>
      <w:r>
        <w:rPr>
          <w:lang w:val="uk-UA"/>
        </w:rPr>
        <w:t>лів суб’єктів господарської дія</w:t>
      </w:r>
      <w:r w:rsidRPr="006F75EA">
        <w:rPr>
          <w:lang w:val="uk-UA"/>
        </w:rPr>
        <w:t>льності (резидентів Укр</w:t>
      </w:r>
      <w:r>
        <w:rPr>
          <w:lang w:val="uk-UA"/>
        </w:rPr>
        <w:t>аїни) та векселів державного ка</w:t>
      </w:r>
      <w:r w:rsidRPr="006F75EA">
        <w:rPr>
          <w:lang w:val="uk-UA"/>
        </w:rPr>
        <w:t>значейства України, враховани</w:t>
      </w:r>
      <w:r>
        <w:rPr>
          <w:lang w:val="uk-UA"/>
        </w:rPr>
        <w:t>х комерційним банком за дисконт</w:t>
      </w:r>
      <w:r w:rsidRPr="006F75EA">
        <w:rPr>
          <w:lang w:val="uk-UA"/>
        </w:rPr>
        <w:t>ною ставкою, не нижчою за облікову ставку НБУ.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r>
        <w:t>Стабілізаційний</w:t>
      </w:r>
      <w:proofErr w:type="spellEnd"/>
      <w:r>
        <w:t xml:space="preserve"> кредит </w:t>
      </w:r>
      <w:proofErr w:type="spellStart"/>
      <w:r>
        <w:t>приз</w:t>
      </w:r>
      <w:r>
        <w:t>начено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банкам, </w:t>
      </w:r>
      <w:proofErr w:type="spellStart"/>
      <w:r>
        <w:t>пере</w:t>
      </w:r>
      <w:r>
        <w:t>веденим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режим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оздоровлення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банкам,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узяли</w:t>
      </w:r>
      <w:proofErr w:type="spellEnd"/>
      <w:r>
        <w:t xml:space="preserve"> на себе борг банку,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у </w:t>
      </w:r>
      <w:proofErr w:type="spellStart"/>
      <w:r>
        <w:t>режимі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оздоровле</w:t>
      </w:r>
      <w:r>
        <w:t>ння</w:t>
      </w:r>
      <w:proofErr w:type="spellEnd"/>
      <w:r>
        <w:t xml:space="preserve">. </w:t>
      </w:r>
      <w:proofErr w:type="spellStart"/>
      <w:r>
        <w:t>Стабілізаційний</w:t>
      </w:r>
      <w:proofErr w:type="spellEnd"/>
      <w:r>
        <w:t xml:space="preserve"> кредит </w:t>
      </w:r>
      <w:proofErr w:type="spellStart"/>
      <w:r>
        <w:t>над</w:t>
      </w:r>
      <w:r>
        <w:t>ається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забезпечен</w:t>
      </w:r>
      <w:r>
        <w:t>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ліквідною</w:t>
      </w:r>
      <w:proofErr w:type="spellEnd"/>
      <w:r>
        <w:t xml:space="preserve"> заставою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гарантією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порукою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стабільної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установи (в т. ч. й банку). Заставою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ліквідні</w:t>
      </w:r>
      <w:proofErr w:type="spellEnd"/>
      <w:r>
        <w:t xml:space="preserve"> </w:t>
      </w:r>
      <w:proofErr w:type="spellStart"/>
      <w:r>
        <w:t>активи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власн</w:t>
      </w:r>
      <w:r>
        <w:t>ості</w:t>
      </w:r>
      <w:proofErr w:type="spellEnd"/>
      <w:r>
        <w:t xml:space="preserve"> банку-</w:t>
      </w:r>
      <w:proofErr w:type="spellStart"/>
      <w:r>
        <w:t>позичальника</w:t>
      </w:r>
      <w:proofErr w:type="spellEnd"/>
      <w:r>
        <w:t xml:space="preserve"> і не </w:t>
      </w:r>
      <w:proofErr w:type="spellStart"/>
      <w:r>
        <w:t>об</w:t>
      </w:r>
      <w:r>
        <w:t>тяжені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зобов’язаннями</w:t>
      </w:r>
      <w:proofErr w:type="spellEnd"/>
      <w:r>
        <w:t xml:space="preserve">. Банкам не </w:t>
      </w:r>
      <w:proofErr w:type="spellStart"/>
      <w:proofErr w:type="gramStart"/>
      <w:r>
        <w:t>дозволяється</w:t>
      </w:r>
      <w:proofErr w:type="spellEnd"/>
      <w:proofErr w:type="gram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кредити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стабілізаційного</w:t>
      </w:r>
      <w:proofErr w:type="spellEnd"/>
      <w:r>
        <w:t xml:space="preserve"> кредиту, </w:t>
      </w:r>
      <w:proofErr w:type="spellStart"/>
      <w:r>
        <w:t>отриманого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НБУ.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r w:rsidRPr="006F75EA">
        <w:rPr>
          <w:b/>
        </w:rPr>
        <w:t>Міжбанківський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ринок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ресурсів</w:t>
      </w:r>
      <w:proofErr w:type="spellEnd"/>
      <w:r w:rsidRPr="006F75EA">
        <w:rPr>
          <w:b/>
        </w:rPr>
        <w:t>.</w:t>
      </w:r>
      <w:r>
        <w:t xml:space="preserve"> </w:t>
      </w:r>
      <w:proofErr w:type="spellStart"/>
      <w:r>
        <w:t>Популярним</w:t>
      </w:r>
      <w:proofErr w:type="spellEnd"/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запозичення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</w:t>
      </w:r>
      <w:proofErr w:type="spellStart"/>
      <w:r>
        <w:t>банк</w:t>
      </w:r>
      <w:r>
        <w:t>ів</w:t>
      </w:r>
      <w:proofErr w:type="spellEnd"/>
      <w:r>
        <w:t xml:space="preserve"> є </w:t>
      </w:r>
      <w:proofErr w:type="spellStart"/>
      <w:r>
        <w:t>міжбанківський</w:t>
      </w:r>
      <w:proofErr w:type="spellEnd"/>
      <w:r>
        <w:t xml:space="preserve"> кредит. </w:t>
      </w:r>
      <w:proofErr w:type="spellStart"/>
      <w:r>
        <w:t>Між</w:t>
      </w:r>
      <w:r>
        <w:t>банківський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кредитни</w:t>
      </w:r>
      <w:r>
        <w:t>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ефективний</w:t>
      </w:r>
      <w:proofErr w:type="spellEnd"/>
      <w:r>
        <w:t xml:space="preserve"> </w:t>
      </w:r>
      <w:proofErr w:type="spellStart"/>
      <w:r>
        <w:t>меха</w:t>
      </w:r>
      <w:r>
        <w:t>нізм</w:t>
      </w:r>
      <w:proofErr w:type="spellEnd"/>
      <w:r>
        <w:t xml:space="preserve"> </w:t>
      </w:r>
      <w:proofErr w:type="spellStart"/>
      <w:r>
        <w:t>перерозподілу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. </w:t>
      </w:r>
      <w:proofErr w:type="gramStart"/>
      <w:r>
        <w:t>З</w:t>
      </w:r>
      <w:proofErr w:type="gramEnd"/>
      <w:r>
        <w:t xml:space="preserve"> одного боку, </w:t>
      </w:r>
      <w:proofErr w:type="spellStart"/>
      <w:r>
        <w:t>міжбанкі</w:t>
      </w:r>
      <w:r>
        <w:t>вський</w:t>
      </w:r>
      <w:proofErr w:type="spellEnd"/>
      <w:r>
        <w:t xml:space="preserve"> кредит </w:t>
      </w:r>
      <w:proofErr w:type="spellStart"/>
      <w:r>
        <w:t>дозволяє</w:t>
      </w:r>
      <w:proofErr w:type="spellEnd"/>
      <w:r>
        <w:t xml:space="preserve"> банкам з </w:t>
      </w:r>
      <w:proofErr w:type="spellStart"/>
      <w:r>
        <w:t>недостатньою</w:t>
      </w:r>
      <w:proofErr w:type="spellEnd"/>
      <w:r>
        <w:t xml:space="preserve"> ресурсною базою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ЦБ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задовольняти</w:t>
      </w:r>
      <w:proofErr w:type="spellEnd"/>
      <w:r>
        <w:t xml:space="preserve"> потреби </w:t>
      </w:r>
      <w:proofErr w:type="spellStart"/>
      <w:r>
        <w:t>клієнтів</w:t>
      </w:r>
      <w:proofErr w:type="spellEnd"/>
      <w:r>
        <w:t xml:space="preserve"> у кредитах. </w:t>
      </w:r>
      <w:proofErr w:type="gramStart"/>
      <w:r>
        <w:t>З</w:t>
      </w:r>
      <w:proofErr w:type="gramEnd"/>
      <w:r>
        <w:t xml:space="preserve"> </w:t>
      </w:r>
      <w:proofErr w:type="spellStart"/>
      <w:r>
        <w:t>іншого</w:t>
      </w:r>
      <w:proofErr w:type="spellEnd"/>
      <w:r>
        <w:t xml:space="preserve"> боку, </w:t>
      </w:r>
      <w:proofErr w:type="spellStart"/>
      <w:r>
        <w:t>міжба</w:t>
      </w:r>
      <w:r>
        <w:t>нківський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служить для </w:t>
      </w:r>
      <w:proofErr w:type="spellStart"/>
      <w:r>
        <w:t>під</w:t>
      </w:r>
      <w:r>
        <w:t>тримки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депозитів</w:t>
      </w:r>
      <w:proofErr w:type="spellEnd"/>
      <w:r>
        <w:t xml:space="preserve"> і </w:t>
      </w:r>
      <w:proofErr w:type="spellStart"/>
      <w:r>
        <w:t>надає</w:t>
      </w:r>
      <w:proofErr w:type="spellEnd"/>
      <w:r>
        <w:t xml:space="preserve"> кредиторам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вигідного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тимчасов</w:t>
      </w:r>
      <w:r>
        <w:t>о</w:t>
      </w:r>
      <w:proofErr w:type="spellEnd"/>
      <w:r>
        <w:t xml:space="preserve"> </w:t>
      </w:r>
      <w:proofErr w:type="spellStart"/>
      <w:r>
        <w:t>вільних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.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r>
        <w:t>Загалом</w:t>
      </w:r>
      <w:proofErr w:type="spellEnd"/>
      <w:r>
        <w:rPr>
          <w:lang w:val="uk-UA"/>
        </w:rPr>
        <w:t>,</w:t>
      </w:r>
      <w:r>
        <w:t xml:space="preserve"> </w:t>
      </w:r>
      <w:proofErr w:type="spellStart"/>
      <w:r>
        <w:t>креди</w:t>
      </w:r>
      <w:r>
        <w:t>тування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відносною</w:t>
      </w:r>
      <w:proofErr w:type="spellEnd"/>
      <w:r>
        <w:t xml:space="preserve"> </w:t>
      </w:r>
      <w:proofErr w:type="spellStart"/>
      <w:r>
        <w:t>безпечністю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не </w:t>
      </w:r>
      <w:proofErr w:type="spellStart"/>
      <w:r>
        <w:t>виключає</w:t>
      </w:r>
      <w:proofErr w:type="spellEnd"/>
      <w:r>
        <w:t xml:space="preserve"> </w:t>
      </w:r>
      <w:proofErr w:type="gramStart"/>
      <w:r>
        <w:t>кредитного</w:t>
      </w:r>
      <w:proofErr w:type="gramEnd"/>
      <w:r>
        <w:t xml:space="preserve"> </w:t>
      </w:r>
      <w:proofErr w:type="spellStart"/>
      <w:r>
        <w:t>ризику</w:t>
      </w:r>
      <w:proofErr w:type="spellEnd"/>
      <w:r>
        <w:t xml:space="preserve">. </w:t>
      </w:r>
      <w:proofErr w:type="spellStart"/>
      <w:r>
        <w:t>Відсоткова</w:t>
      </w:r>
      <w:proofErr w:type="spellEnd"/>
      <w:r>
        <w:t xml:space="preserve"> ставка за </w:t>
      </w:r>
      <w:proofErr w:type="spellStart"/>
      <w:r>
        <w:t>міжбанківськими</w:t>
      </w:r>
      <w:proofErr w:type="spellEnd"/>
      <w:r>
        <w:t xml:space="preserve"> кредитами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кон’юнктури</w:t>
      </w:r>
      <w:proofErr w:type="spellEnd"/>
      <w:r>
        <w:t xml:space="preserve"> ринку і </w:t>
      </w:r>
      <w:proofErr w:type="spellStart"/>
      <w:r>
        <w:t>встановл</w:t>
      </w:r>
      <w:r>
        <w:t>юється</w:t>
      </w:r>
      <w:proofErr w:type="spellEnd"/>
      <w:r>
        <w:t xml:space="preserve"> </w:t>
      </w:r>
      <w:proofErr w:type="spellStart"/>
      <w:proofErr w:type="gramStart"/>
      <w:r>
        <w:t>пров</w:t>
      </w:r>
      <w:proofErr w:type="gramEnd"/>
      <w:r>
        <w:t>ідними</w:t>
      </w:r>
      <w:proofErr w:type="spellEnd"/>
      <w:r>
        <w:t xml:space="preserve"> банками. Вели</w:t>
      </w:r>
      <w:r>
        <w:t xml:space="preserve">чина </w:t>
      </w:r>
      <w:proofErr w:type="spellStart"/>
      <w:r>
        <w:t>відсоткової</w:t>
      </w:r>
      <w:proofErr w:type="spellEnd"/>
      <w:r>
        <w:t xml:space="preserve"> ставки за </w:t>
      </w:r>
      <w:proofErr w:type="spellStart"/>
      <w:r>
        <w:t>конкретним</w:t>
      </w:r>
      <w:proofErr w:type="spellEnd"/>
      <w:r>
        <w:t xml:space="preserve"> кредитом є предметом </w:t>
      </w:r>
      <w:proofErr w:type="spellStart"/>
      <w:r>
        <w:t>переговорів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позичальни</w:t>
      </w:r>
      <w:r>
        <w:t>ком</w:t>
      </w:r>
      <w:proofErr w:type="spellEnd"/>
      <w:r>
        <w:t xml:space="preserve"> та кредитором і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відріз</w:t>
      </w:r>
      <w:r>
        <w:t>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proofErr w:type="gramStart"/>
      <w:r>
        <w:t>д</w:t>
      </w:r>
      <w:proofErr w:type="gramEnd"/>
      <w:r>
        <w:t>іючої</w:t>
      </w:r>
      <w:proofErr w:type="spellEnd"/>
      <w:r>
        <w:t xml:space="preserve"> </w:t>
      </w:r>
      <w:proofErr w:type="spellStart"/>
      <w:r>
        <w:t>ринкової</w:t>
      </w:r>
      <w:proofErr w:type="spellEnd"/>
      <w:r>
        <w:t xml:space="preserve"> ст</w:t>
      </w:r>
      <w:r>
        <w:t xml:space="preserve">авки. Ставки </w:t>
      </w:r>
      <w:proofErr w:type="spellStart"/>
      <w:proofErr w:type="gramStart"/>
      <w:r>
        <w:lastRenderedPageBreak/>
        <w:t>м</w:t>
      </w:r>
      <w:proofErr w:type="gramEnd"/>
      <w:r>
        <w:t>іжбанківського</w:t>
      </w:r>
      <w:proofErr w:type="spellEnd"/>
      <w:r>
        <w:t xml:space="preserve"> ри</w:t>
      </w:r>
      <w:r>
        <w:t xml:space="preserve">нку в </w:t>
      </w:r>
      <w:proofErr w:type="spellStart"/>
      <w:r>
        <w:t>цілому</w:t>
      </w:r>
      <w:proofErr w:type="spellEnd"/>
      <w:r>
        <w:t xml:space="preserve"> </w:t>
      </w:r>
      <w:proofErr w:type="spellStart"/>
      <w:r>
        <w:t>нижчі</w:t>
      </w:r>
      <w:proofErr w:type="spellEnd"/>
      <w:r>
        <w:t xml:space="preserve"> за ставки, </w:t>
      </w:r>
      <w:proofErr w:type="spellStart"/>
      <w:r>
        <w:t>пропоновані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позичальникам</w:t>
      </w:r>
      <w:proofErr w:type="spellEnd"/>
      <w:r>
        <w:t xml:space="preserve">.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F75EA">
        <w:rPr>
          <w:lang w:val="uk-UA"/>
        </w:rPr>
        <w:t>Строки надання міжбанківських кредитів містяться в діапазоні від кількох годин до кількох місяців (я</w:t>
      </w:r>
      <w:r>
        <w:rPr>
          <w:lang w:val="uk-UA"/>
        </w:rPr>
        <w:t>к правило, не більш як 6 міс.).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F75EA">
        <w:rPr>
          <w:lang w:val="uk-UA"/>
        </w:rPr>
        <w:t>На міжбанківському ринку укладаються кредитні угоди трьох типів: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F75EA">
        <w:rPr>
          <w:lang w:val="uk-UA"/>
        </w:rPr>
        <w:t xml:space="preserve"> 1) одноденні;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F75EA">
        <w:rPr>
          <w:lang w:val="uk-UA"/>
        </w:rPr>
        <w:t xml:space="preserve">2) строкові;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F75EA">
        <w:rPr>
          <w:lang w:val="uk-UA"/>
        </w:rPr>
        <w:t xml:space="preserve">3) безстрокові.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Угоди за </w:t>
      </w:r>
      <w:proofErr w:type="spellStart"/>
      <w:r>
        <w:t>одноденними</w:t>
      </w:r>
      <w:proofErr w:type="spellEnd"/>
      <w:r>
        <w:t xml:space="preserve"> </w:t>
      </w:r>
      <w:proofErr w:type="spellStart"/>
      <w:r>
        <w:t>позиками</w:t>
      </w:r>
      <w:proofErr w:type="spellEnd"/>
      <w:r>
        <w:t xml:space="preserve"> — </w:t>
      </w:r>
      <w:proofErr w:type="spellStart"/>
      <w:r>
        <w:t>кредити</w:t>
      </w:r>
      <w:proofErr w:type="spellEnd"/>
      <w:r>
        <w:t xml:space="preserve"> типу «овернайт» (</w:t>
      </w:r>
      <w:proofErr w:type="spellStart"/>
      <w:r>
        <w:t>overnight</w:t>
      </w:r>
      <w:proofErr w:type="spellEnd"/>
      <w:r>
        <w:t xml:space="preserve">) — </w:t>
      </w:r>
      <w:proofErr w:type="spellStart"/>
      <w:r>
        <w:t>укладаються</w:t>
      </w:r>
      <w:proofErr w:type="spellEnd"/>
      <w:r>
        <w:t>, як правило, по телефону без пи</w:t>
      </w:r>
      <w:r>
        <w:t/>
      </w:r>
      <w:proofErr w:type="spellStart"/>
      <w:r>
        <w:t>сьмового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і </w:t>
      </w:r>
      <w:proofErr w:type="spellStart"/>
      <w:r>
        <w:t>передб</w:t>
      </w:r>
      <w:r>
        <w:t>ачають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наступ</w:t>
      </w:r>
      <w:r>
        <w:t>ного</w:t>
      </w:r>
      <w:proofErr w:type="spellEnd"/>
      <w:r>
        <w:t xml:space="preserve"> дня (не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через 24 год).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У </w:t>
      </w:r>
      <w:proofErr w:type="spellStart"/>
      <w:r>
        <w:t>строкових</w:t>
      </w:r>
      <w:proofErr w:type="spellEnd"/>
      <w:r>
        <w:t xml:space="preserve"> </w:t>
      </w:r>
      <w:proofErr w:type="spellStart"/>
      <w:r>
        <w:t>кредитних</w:t>
      </w:r>
      <w:proofErr w:type="spellEnd"/>
      <w:r>
        <w:t xml:space="preserve"> </w:t>
      </w:r>
      <w:proofErr w:type="spellStart"/>
      <w:r>
        <w:t>угодах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кредиту (</w:t>
      </w:r>
      <w:proofErr w:type="spellStart"/>
      <w:r>
        <w:t>дні</w:t>
      </w:r>
      <w:proofErr w:type="spellEnd"/>
      <w:r>
        <w:t xml:space="preserve">, </w:t>
      </w:r>
      <w:proofErr w:type="spellStart"/>
      <w:r>
        <w:t>тижні</w:t>
      </w:r>
      <w:proofErr w:type="spellEnd"/>
      <w:r>
        <w:t xml:space="preserve">, </w:t>
      </w:r>
      <w:proofErr w:type="spellStart"/>
      <w:r>
        <w:t>місяці</w:t>
      </w:r>
      <w:proofErr w:type="spellEnd"/>
      <w:r>
        <w:t xml:space="preserve">)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обумовлює</w:t>
      </w:r>
      <w:r>
        <w:t>ться</w:t>
      </w:r>
      <w:proofErr w:type="spellEnd"/>
      <w:r>
        <w:t xml:space="preserve"> сторонами та </w:t>
      </w:r>
      <w:proofErr w:type="spellStart"/>
      <w:r>
        <w:t>фіксується</w:t>
      </w:r>
      <w:proofErr w:type="spellEnd"/>
      <w:r>
        <w:t xml:space="preserve"> </w:t>
      </w:r>
      <w:proofErr w:type="spellStart"/>
      <w:r>
        <w:t>пи</w:t>
      </w:r>
      <w:r>
        <w:t>сьмово</w:t>
      </w:r>
      <w:proofErr w:type="spellEnd"/>
      <w:r>
        <w:t>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 </w:t>
      </w:r>
      <w:proofErr w:type="spellStart"/>
      <w:r>
        <w:t>Безстрокова</w:t>
      </w:r>
      <w:proofErr w:type="spellEnd"/>
      <w:r>
        <w:t xml:space="preserve"> (</w:t>
      </w:r>
      <w:proofErr w:type="spellStart"/>
      <w:r>
        <w:t>відкрита</w:t>
      </w:r>
      <w:proofErr w:type="spellEnd"/>
      <w:r>
        <w:t>) уго</w:t>
      </w:r>
      <w:r>
        <w:t xml:space="preserve">да автоматично </w:t>
      </w:r>
      <w:proofErr w:type="spellStart"/>
      <w:r>
        <w:t>продовжується</w:t>
      </w:r>
      <w:proofErr w:type="spellEnd"/>
      <w:r>
        <w:t xml:space="preserve"> </w:t>
      </w:r>
      <w:proofErr w:type="spellStart"/>
      <w:r>
        <w:t>що</w:t>
      </w:r>
      <w:r>
        <w:t>дня</w:t>
      </w:r>
      <w:proofErr w:type="spellEnd"/>
      <w:r>
        <w:t xml:space="preserve"> </w:t>
      </w:r>
      <w:proofErr w:type="spellStart"/>
      <w:r>
        <w:t>доти</w:t>
      </w:r>
      <w:proofErr w:type="spellEnd"/>
      <w:r>
        <w:t xml:space="preserve">, доки один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учасник</w:t>
      </w:r>
      <w:r>
        <w:t>ів</w:t>
      </w:r>
      <w:proofErr w:type="spellEnd"/>
      <w:r>
        <w:t xml:space="preserve"> не </w:t>
      </w:r>
      <w:proofErr w:type="spellStart"/>
      <w:r>
        <w:t>вирішить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перервати</w:t>
      </w:r>
      <w:proofErr w:type="spellEnd"/>
      <w:r>
        <w:t xml:space="preserve">. </w:t>
      </w:r>
      <w:proofErr w:type="spellStart"/>
      <w:r>
        <w:t>Те</w:t>
      </w:r>
      <w:r>
        <w:t>рмін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угоди не </w:t>
      </w:r>
      <w:proofErr w:type="spellStart"/>
      <w:r>
        <w:t>визначається</w:t>
      </w:r>
      <w:proofErr w:type="spellEnd"/>
      <w:r>
        <w:t xml:space="preserve">, </w:t>
      </w:r>
      <w:proofErr w:type="spellStart"/>
      <w:r>
        <w:t>відсоткова</w:t>
      </w:r>
      <w:proofErr w:type="spellEnd"/>
      <w:r>
        <w:t xml:space="preserve"> ставка </w:t>
      </w:r>
      <w:proofErr w:type="spellStart"/>
      <w:r>
        <w:t>плаваюча</w:t>
      </w:r>
      <w:proofErr w:type="spellEnd"/>
      <w:r>
        <w:t xml:space="preserve">.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безстрокових</w:t>
      </w:r>
      <w:proofErr w:type="spellEnd"/>
      <w:r>
        <w:t xml:space="preserve"> </w:t>
      </w:r>
      <w:proofErr w:type="spellStart"/>
      <w:r>
        <w:t>контракті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proofErr w:type="gramStart"/>
      <w:r>
        <w:t>уклада</w:t>
      </w:r>
      <w:proofErr w:type="gramEnd"/>
      <w:r>
        <w:t>ється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невеликими та </w:t>
      </w:r>
      <w:proofErr w:type="spellStart"/>
      <w:r>
        <w:t>дещо</w:t>
      </w:r>
      <w:proofErr w:type="spellEnd"/>
      <w:r>
        <w:t xml:space="preserve"> </w:t>
      </w:r>
      <w:proofErr w:type="spellStart"/>
      <w:r>
        <w:t>більшими</w:t>
      </w:r>
      <w:proofErr w:type="spellEnd"/>
      <w:r>
        <w:t xml:space="preserve"> за </w:t>
      </w:r>
      <w:proofErr w:type="spellStart"/>
      <w:r>
        <w:t>розміром</w:t>
      </w:r>
      <w:proofErr w:type="spellEnd"/>
      <w:r>
        <w:t xml:space="preserve"> ба</w:t>
      </w:r>
      <w:r>
        <w:t xml:space="preserve">нками,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постійні</w:t>
      </w:r>
      <w:proofErr w:type="spellEnd"/>
      <w:r>
        <w:t xml:space="preserve"> </w:t>
      </w:r>
      <w:proofErr w:type="spellStart"/>
      <w:r>
        <w:t>корес</w:t>
      </w:r>
      <w:r>
        <w:t>пондентські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>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F75EA">
        <w:rPr>
          <w:b/>
          <w:lang w:val="uk-UA"/>
        </w:rPr>
        <w:t xml:space="preserve">Операції </w:t>
      </w:r>
      <w:proofErr w:type="spellStart"/>
      <w:r w:rsidRPr="006F75EA">
        <w:rPr>
          <w:b/>
          <w:lang w:val="uk-UA"/>
        </w:rPr>
        <w:t>репо</w:t>
      </w:r>
      <w:proofErr w:type="spellEnd"/>
      <w:r w:rsidRPr="006F75EA">
        <w:rPr>
          <w:lang w:val="uk-UA"/>
        </w:rPr>
        <w:t>. Надання міжб</w:t>
      </w:r>
      <w:r>
        <w:rPr>
          <w:lang w:val="uk-UA"/>
        </w:rPr>
        <w:t>анківської позики під забезпече</w:t>
      </w:r>
      <w:r w:rsidRPr="006F75EA">
        <w:rPr>
          <w:lang w:val="uk-UA"/>
        </w:rPr>
        <w:t xml:space="preserve">ння цінними паперами за умови зворотного їх викупу після повернення коштів кредиторові називається угодою </w:t>
      </w:r>
      <w:proofErr w:type="spellStart"/>
      <w:r w:rsidRPr="006F75EA">
        <w:rPr>
          <w:lang w:val="uk-UA"/>
        </w:rPr>
        <w:t>репо</w:t>
      </w:r>
      <w:proofErr w:type="spellEnd"/>
      <w:r w:rsidRPr="006F75EA">
        <w:rPr>
          <w:lang w:val="uk-UA"/>
        </w:rPr>
        <w:t xml:space="preserve">. </w:t>
      </w:r>
      <w:r>
        <w:t xml:space="preserve">Угоди </w:t>
      </w:r>
      <w:proofErr w:type="spellStart"/>
      <w:r>
        <w:t>репо</w:t>
      </w:r>
      <w:proofErr w:type="spellEnd"/>
      <w:r>
        <w:t xml:space="preserve"> є одним з </w:t>
      </w:r>
      <w:proofErr w:type="spellStart"/>
      <w:r>
        <w:t>видів</w:t>
      </w:r>
      <w:proofErr w:type="spellEnd"/>
      <w:r>
        <w:t xml:space="preserve"> ломбардного кредиту на </w:t>
      </w:r>
      <w:proofErr w:type="spellStart"/>
      <w:proofErr w:type="gramStart"/>
      <w:r>
        <w:t>м</w:t>
      </w:r>
      <w:proofErr w:type="gramEnd"/>
      <w:r>
        <w:t>іжбанківському</w:t>
      </w:r>
      <w:proofErr w:type="spellEnd"/>
      <w:r>
        <w:t xml:space="preserve"> ринку і </w:t>
      </w:r>
      <w:proofErr w:type="spellStart"/>
      <w:r>
        <w:t>використовуються</w:t>
      </w:r>
      <w:proofErr w:type="spellEnd"/>
      <w:r>
        <w:t xml:space="preserve">, коли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недостатньо</w:t>
      </w:r>
      <w:proofErr w:type="spellEnd"/>
      <w:r>
        <w:t xml:space="preserve"> добре </w:t>
      </w:r>
      <w:proofErr w:type="spellStart"/>
      <w:r>
        <w:t>знають</w:t>
      </w:r>
      <w:proofErr w:type="spellEnd"/>
      <w:r>
        <w:t xml:space="preserve"> один одного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вин</w:t>
      </w:r>
      <w:r>
        <w:t>икає</w:t>
      </w:r>
      <w:proofErr w:type="spellEnd"/>
      <w:r>
        <w:t xml:space="preserve"> </w:t>
      </w:r>
      <w:proofErr w:type="spellStart"/>
      <w:r>
        <w:t>сумнів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кредитоспромож</w:t>
      </w:r>
      <w:r>
        <w:t>ності</w:t>
      </w:r>
      <w:proofErr w:type="spellEnd"/>
      <w:r>
        <w:t xml:space="preserve"> </w:t>
      </w:r>
      <w:proofErr w:type="spellStart"/>
      <w:r>
        <w:t>позичальника</w:t>
      </w:r>
      <w:proofErr w:type="spellEnd"/>
      <w:r>
        <w:t>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r>
        <w:t>Термін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таких </w:t>
      </w:r>
      <w:proofErr w:type="spellStart"/>
      <w:r>
        <w:t>угод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тривати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кількох</w:t>
      </w:r>
      <w:proofErr w:type="spellEnd"/>
      <w:r>
        <w:t xml:space="preserve"> годин </w:t>
      </w:r>
      <w:proofErr w:type="gramStart"/>
      <w:r>
        <w:t>до</w:t>
      </w:r>
      <w:proofErr w:type="gramEnd"/>
      <w:r>
        <w:t xml:space="preserve"> </w:t>
      </w:r>
      <w:proofErr w:type="spellStart"/>
      <w:r>
        <w:t>кі</w:t>
      </w:r>
      <w:r>
        <w:t>лькох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.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строку </w:t>
      </w:r>
      <w:proofErr w:type="spellStart"/>
      <w:r>
        <w:t>дії</w:t>
      </w:r>
      <w:proofErr w:type="spellEnd"/>
      <w:r>
        <w:t xml:space="preserve"> угоди </w:t>
      </w:r>
      <w:proofErr w:type="spellStart"/>
      <w:r>
        <w:t>репо</w:t>
      </w:r>
      <w:proofErr w:type="spellEnd"/>
      <w:r>
        <w:t xml:space="preserve">, як і </w:t>
      </w:r>
      <w:proofErr w:type="spellStart"/>
      <w:r>
        <w:t>міжбанкі</w:t>
      </w:r>
      <w:proofErr w:type="spellEnd"/>
      <w:r>
        <w:t/>
      </w:r>
      <w:proofErr w:type="spellStart"/>
      <w:r>
        <w:t>вські</w:t>
      </w:r>
      <w:proofErr w:type="spellEnd"/>
      <w:r>
        <w:t xml:space="preserve"> </w:t>
      </w:r>
      <w:proofErr w:type="spellStart"/>
      <w:r>
        <w:t>кредити</w:t>
      </w:r>
      <w:proofErr w:type="spellEnd"/>
      <w:r>
        <w:t xml:space="preserve">, </w:t>
      </w:r>
      <w:proofErr w:type="spellStart"/>
      <w:r>
        <w:t>бувають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>: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 1) </w:t>
      </w:r>
      <w:proofErr w:type="spellStart"/>
      <w:r>
        <w:t>нічне</w:t>
      </w:r>
      <w:proofErr w:type="spellEnd"/>
      <w:r>
        <w:t xml:space="preserve"> </w:t>
      </w:r>
      <w:proofErr w:type="spellStart"/>
      <w:r>
        <w:t>репо</w:t>
      </w:r>
      <w:proofErr w:type="spellEnd"/>
      <w:r>
        <w:t xml:space="preserve">: </w:t>
      </w:r>
      <w:proofErr w:type="spellStart"/>
      <w:r>
        <w:t>тривалість</w:t>
      </w:r>
      <w:proofErr w:type="spellEnd"/>
      <w:r>
        <w:t xml:space="preserve"> — один день, ставка </w:t>
      </w:r>
      <w:proofErr w:type="spellStart"/>
      <w:r>
        <w:t>фіксована</w:t>
      </w:r>
      <w:proofErr w:type="spellEnd"/>
      <w:r>
        <w:t xml:space="preserve">;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2) </w:t>
      </w:r>
      <w:proofErr w:type="spellStart"/>
      <w:r>
        <w:t>строкове</w:t>
      </w:r>
      <w:proofErr w:type="spellEnd"/>
      <w:r>
        <w:t xml:space="preserve"> </w:t>
      </w:r>
      <w:proofErr w:type="spellStart"/>
      <w:r>
        <w:t>репо</w:t>
      </w:r>
      <w:proofErr w:type="spellEnd"/>
      <w:r>
        <w:t xml:space="preserve">: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визначена</w:t>
      </w:r>
      <w:proofErr w:type="spellEnd"/>
      <w:r>
        <w:t xml:space="preserve"> </w:t>
      </w:r>
      <w:proofErr w:type="spellStart"/>
      <w:r>
        <w:t>угодою</w:t>
      </w:r>
      <w:proofErr w:type="spellEnd"/>
      <w:r>
        <w:t xml:space="preserve">, ставка </w:t>
      </w:r>
      <w:proofErr w:type="spellStart"/>
      <w:r>
        <w:t>фіксована</w:t>
      </w:r>
      <w:proofErr w:type="spellEnd"/>
      <w:r>
        <w:t xml:space="preserve">;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3) </w:t>
      </w:r>
      <w:proofErr w:type="spellStart"/>
      <w:r>
        <w:t>безстрокове</w:t>
      </w:r>
      <w:proofErr w:type="spellEnd"/>
      <w:r>
        <w:t xml:space="preserve"> (</w:t>
      </w:r>
      <w:proofErr w:type="spellStart"/>
      <w:r>
        <w:t>відкрите</w:t>
      </w:r>
      <w:proofErr w:type="spellEnd"/>
      <w:r>
        <w:t xml:space="preserve">) </w:t>
      </w:r>
      <w:proofErr w:type="spellStart"/>
      <w:r>
        <w:t>репо</w:t>
      </w:r>
      <w:proofErr w:type="spellEnd"/>
      <w:r>
        <w:t xml:space="preserve">: </w:t>
      </w:r>
      <w:proofErr w:type="spellStart"/>
      <w:r>
        <w:t>термін</w:t>
      </w:r>
      <w:proofErr w:type="spellEnd"/>
      <w:r>
        <w:t xml:space="preserve"> не </w:t>
      </w:r>
      <w:proofErr w:type="spellStart"/>
      <w:r>
        <w:t>фіксується</w:t>
      </w:r>
      <w:proofErr w:type="spellEnd"/>
      <w:r>
        <w:t xml:space="preserve">, </w:t>
      </w:r>
      <w:proofErr w:type="spellStart"/>
      <w:r>
        <w:t>дія</w:t>
      </w:r>
      <w:proofErr w:type="spellEnd"/>
      <w:r>
        <w:t xml:space="preserve"> угоди </w:t>
      </w:r>
      <w:proofErr w:type="spellStart"/>
      <w:r>
        <w:t>припиняється</w:t>
      </w:r>
      <w:proofErr w:type="spellEnd"/>
      <w:r>
        <w:t xml:space="preserve"> за </w:t>
      </w:r>
      <w:proofErr w:type="spellStart"/>
      <w:r>
        <w:t>вимогою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, ставка </w:t>
      </w:r>
      <w:proofErr w:type="spellStart"/>
      <w:r>
        <w:t>плаваюча</w:t>
      </w:r>
      <w:proofErr w:type="spellEnd"/>
      <w:r>
        <w:t>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r w:rsidRPr="006F75EA">
        <w:rPr>
          <w:b/>
        </w:rPr>
        <w:t>Міжнародні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фінансові</w:t>
      </w:r>
      <w:proofErr w:type="spellEnd"/>
      <w:r w:rsidRPr="006F75EA">
        <w:rPr>
          <w:b/>
        </w:rPr>
        <w:t xml:space="preserve"> ринки.</w:t>
      </w:r>
      <w:r>
        <w:t xml:space="preserve">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популярних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запозичення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комерційними</w:t>
      </w:r>
      <w:proofErr w:type="spellEnd"/>
      <w:r>
        <w:t xml:space="preserve"> банками є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 на </w:t>
      </w:r>
      <w:proofErr w:type="spellStart"/>
      <w:proofErr w:type="gramStart"/>
      <w:r>
        <w:t>м</w:t>
      </w:r>
      <w:proofErr w:type="gramEnd"/>
      <w:r>
        <w:t>іжнародних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ринках. Доступ на </w:t>
      </w:r>
      <w:proofErr w:type="spellStart"/>
      <w:r>
        <w:t>ці</w:t>
      </w:r>
      <w:proofErr w:type="spellEnd"/>
      <w:r>
        <w:t xml:space="preserve"> ринки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іжнародні</w:t>
      </w:r>
      <w:proofErr w:type="spellEnd"/>
      <w:r>
        <w:t xml:space="preserve"> банки. </w:t>
      </w:r>
      <w:proofErr w:type="spellStart"/>
      <w:r>
        <w:t>Місцеві</w:t>
      </w:r>
      <w:proofErr w:type="spellEnd"/>
      <w:r>
        <w:t xml:space="preserve"> банки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одержати</w:t>
      </w:r>
      <w:proofErr w:type="spellEnd"/>
      <w:r>
        <w:t xml:space="preserve"> кредит через </w:t>
      </w:r>
      <w:proofErr w:type="spellStart"/>
      <w:r>
        <w:t>взаємодію</w:t>
      </w:r>
      <w:proofErr w:type="spellEnd"/>
      <w:r>
        <w:t xml:space="preserve"> з </w:t>
      </w:r>
      <w:proofErr w:type="spellStart"/>
      <w:r>
        <w:t>тими</w:t>
      </w:r>
      <w:proofErr w:type="spellEnd"/>
      <w:r>
        <w:t xml:space="preserve"> банк</w:t>
      </w:r>
      <w:r>
        <w:t xml:space="preserve">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щоденно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 </w:t>
      </w:r>
      <w:proofErr w:type="spellStart"/>
      <w:r>
        <w:t>за</w:t>
      </w:r>
      <w:r>
        <w:t>значених</w:t>
      </w:r>
      <w:proofErr w:type="spellEnd"/>
      <w:r>
        <w:t xml:space="preserve"> ринках.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r>
        <w:t>Традиційна</w:t>
      </w:r>
      <w:proofErr w:type="spellEnd"/>
      <w:r>
        <w:t xml:space="preserve"> форма </w:t>
      </w:r>
      <w:proofErr w:type="spellStart"/>
      <w:r>
        <w:t>короткострокового</w:t>
      </w:r>
      <w:proofErr w:type="spellEnd"/>
      <w:r>
        <w:t xml:space="preserve"> та </w:t>
      </w:r>
      <w:proofErr w:type="spellStart"/>
      <w:r>
        <w:t>середньострокового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на </w:t>
      </w:r>
      <w:proofErr w:type="spellStart"/>
      <w:r>
        <w:t>євроринку</w:t>
      </w:r>
      <w:proofErr w:type="spellEnd"/>
      <w:r>
        <w:t xml:space="preserve"> — </w:t>
      </w:r>
      <w:proofErr w:type="spellStart"/>
      <w:r>
        <w:t>ц</w:t>
      </w:r>
      <w:r>
        <w:t>е</w:t>
      </w:r>
      <w:proofErr w:type="spellEnd"/>
      <w:r>
        <w:t xml:space="preserve"> </w:t>
      </w:r>
      <w:proofErr w:type="spellStart"/>
      <w:r>
        <w:t>єврокредит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в </w:t>
      </w:r>
      <w:proofErr w:type="spellStart"/>
      <w:r>
        <w:t>чоти</w:t>
      </w:r>
      <w:r>
        <w:t>рьох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видах </w:t>
      </w:r>
      <w:proofErr w:type="spellStart"/>
      <w:r>
        <w:t>позик</w:t>
      </w:r>
      <w:proofErr w:type="spellEnd"/>
      <w:r>
        <w:t>: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6F75EA">
        <w:rPr>
          <w:lang w:val="uk-UA"/>
        </w:rPr>
        <w:t xml:space="preserve">позика з фіксованою ставкою;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6F75EA">
        <w:rPr>
          <w:lang w:val="uk-UA"/>
        </w:rPr>
        <w:t>позика з плаваючою ставкою (</w:t>
      </w:r>
      <w:proofErr w:type="spellStart"/>
      <w:r w:rsidRPr="006F75EA">
        <w:rPr>
          <w:lang w:val="uk-UA"/>
        </w:rPr>
        <w:t>роловерний</w:t>
      </w:r>
      <w:proofErr w:type="spellEnd"/>
      <w:r w:rsidRPr="006F75EA">
        <w:rPr>
          <w:lang w:val="uk-UA"/>
        </w:rPr>
        <w:t xml:space="preserve"> кредит);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6F75EA">
        <w:rPr>
          <w:lang w:val="uk-UA"/>
        </w:rPr>
        <w:t xml:space="preserve">резервний кредит, або овердрафт, у євровалюті;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6F75EA">
        <w:rPr>
          <w:lang w:val="uk-UA"/>
        </w:rPr>
        <w:t>синдикатний кредит, який надається групою міжнародних банків і дозволяє обмежити кредитний ризик часткою участі в кредитній угоді.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r w:rsidRPr="006F75EA">
        <w:rPr>
          <w:b/>
        </w:rPr>
        <w:lastRenderedPageBreak/>
        <w:t>Ринок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депозитних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сертифікатів</w:t>
      </w:r>
      <w:proofErr w:type="spellEnd"/>
      <w:r w:rsidRPr="006F75EA">
        <w:rPr>
          <w:b/>
        </w:rPr>
        <w:t>.</w:t>
      </w:r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ресурсної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комерційні</w:t>
      </w:r>
      <w:proofErr w:type="spellEnd"/>
      <w:r>
        <w:t xml:space="preserve"> банки активно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, як </w:t>
      </w:r>
      <w:proofErr w:type="spellStart"/>
      <w:r>
        <w:t>депозитні</w:t>
      </w:r>
      <w:proofErr w:type="spellEnd"/>
      <w:r>
        <w:t xml:space="preserve"> </w:t>
      </w:r>
      <w:proofErr w:type="spellStart"/>
      <w:r>
        <w:t>сертифікати</w:t>
      </w:r>
      <w:proofErr w:type="spellEnd"/>
      <w:r>
        <w:t xml:space="preserve"> (ДС).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r>
        <w:t>Депозитний</w:t>
      </w:r>
      <w:proofErr w:type="spellEnd"/>
      <w:r>
        <w:t xml:space="preserve"> </w:t>
      </w:r>
      <w:proofErr w:type="spellStart"/>
      <w:r>
        <w:t>сертифікат</w:t>
      </w:r>
      <w:proofErr w:type="spellEnd"/>
      <w:r>
        <w:t xml:space="preserve"> по </w:t>
      </w:r>
      <w:proofErr w:type="spellStart"/>
      <w:r>
        <w:t>суті</w:t>
      </w:r>
      <w:proofErr w:type="spellEnd"/>
      <w:r>
        <w:t xml:space="preserve"> є </w:t>
      </w:r>
      <w:proofErr w:type="spellStart"/>
      <w:r>
        <w:t>гібридним</w:t>
      </w:r>
      <w:proofErr w:type="spellEnd"/>
      <w:r>
        <w:t xml:space="preserve"> </w:t>
      </w:r>
      <w:proofErr w:type="spellStart"/>
      <w:r>
        <w:t>інструментом</w:t>
      </w:r>
      <w:proofErr w:type="spellEnd"/>
      <w:r>
        <w:t xml:space="preserve">: </w:t>
      </w:r>
      <w:proofErr w:type="spellStart"/>
      <w:r>
        <w:t>офіційно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депозитний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, але практично ДС — </w:t>
      </w:r>
      <w:proofErr w:type="spellStart"/>
      <w:r>
        <w:t>це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ізновид</w:t>
      </w:r>
      <w:proofErr w:type="spellEnd"/>
      <w:r>
        <w:t xml:space="preserve"> </w:t>
      </w:r>
      <w:proofErr w:type="spellStart"/>
      <w:r>
        <w:t>боргової</w:t>
      </w:r>
      <w:proofErr w:type="spellEnd"/>
      <w:r>
        <w:t xml:space="preserve"> </w:t>
      </w:r>
      <w:proofErr w:type="spellStart"/>
      <w:r>
        <w:t>розписки</w:t>
      </w:r>
      <w:proofErr w:type="spellEnd"/>
      <w:r>
        <w:t xml:space="preserve"> (</w:t>
      </w:r>
      <w:proofErr w:type="spellStart"/>
      <w:r>
        <w:t>ти</w:t>
      </w:r>
      <w:proofErr w:type="spellEnd"/>
      <w:r>
        <w:t/>
      </w:r>
      <w:proofErr w:type="spellStart"/>
      <w:r>
        <w:t>пу</w:t>
      </w:r>
      <w:proofErr w:type="spellEnd"/>
      <w:r>
        <w:t xml:space="preserve"> IOY «I </w:t>
      </w:r>
      <w:proofErr w:type="spellStart"/>
      <w:r>
        <w:t>owe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» — я вам </w:t>
      </w:r>
      <w:proofErr w:type="spellStart"/>
      <w:r>
        <w:t>винен</w:t>
      </w:r>
      <w:proofErr w:type="spellEnd"/>
      <w:r>
        <w:t xml:space="preserve">). </w:t>
      </w:r>
      <w:proofErr w:type="spellStart"/>
      <w:r>
        <w:t>Отже</w:t>
      </w:r>
      <w:proofErr w:type="spellEnd"/>
      <w:r>
        <w:t xml:space="preserve">, за формою ДС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віднесені</w:t>
      </w:r>
      <w:proofErr w:type="spellEnd"/>
      <w:r>
        <w:t xml:space="preserve"> до </w:t>
      </w:r>
      <w:proofErr w:type="spellStart"/>
      <w:r>
        <w:t>депозитних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але за </w:t>
      </w:r>
      <w:proofErr w:type="spellStart"/>
      <w:r>
        <w:t>економічним</w:t>
      </w:r>
      <w:proofErr w:type="spellEnd"/>
      <w:r>
        <w:t xml:space="preserve"> </w:t>
      </w:r>
      <w:proofErr w:type="spellStart"/>
      <w:r>
        <w:t>змістом</w:t>
      </w:r>
      <w:proofErr w:type="spellEnd"/>
      <w:r>
        <w:t xml:space="preserve"> </w:t>
      </w:r>
      <w:proofErr w:type="spellStart"/>
      <w:r>
        <w:t>правомірно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як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запозичення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ініціатором</w:t>
      </w:r>
      <w:proofErr w:type="spellEnd"/>
      <w:r>
        <w:t xml:space="preserve">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депозитних</w:t>
      </w:r>
      <w:proofErr w:type="spellEnd"/>
      <w:r>
        <w:t xml:space="preserve"> </w:t>
      </w:r>
      <w:proofErr w:type="spellStart"/>
      <w:r>
        <w:t>сертифікатів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є банк.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r w:rsidRPr="006F75EA">
        <w:rPr>
          <w:b/>
        </w:rPr>
        <w:t>Депозитний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сертифікат</w:t>
      </w:r>
      <w:proofErr w:type="spellEnd"/>
      <w:r w:rsidRPr="006F75EA">
        <w:rPr>
          <w:b/>
        </w:rPr>
        <w:t xml:space="preserve"> — </w:t>
      </w:r>
      <w:proofErr w:type="spellStart"/>
      <w:r w:rsidRPr="006F75EA">
        <w:rPr>
          <w:b/>
        </w:rPr>
        <w:t>це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процентне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боргове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зобов’язання</w:t>
      </w:r>
      <w:proofErr w:type="spellEnd"/>
      <w:r w:rsidRPr="006F75EA">
        <w:rPr>
          <w:b/>
        </w:rPr>
        <w:t xml:space="preserve"> (</w:t>
      </w:r>
      <w:proofErr w:type="spellStart"/>
      <w:r w:rsidRPr="006F75EA">
        <w:rPr>
          <w:b/>
        </w:rPr>
        <w:t>розписка</w:t>
      </w:r>
      <w:proofErr w:type="spellEnd"/>
      <w:r w:rsidRPr="006F75EA">
        <w:rPr>
          <w:b/>
        </w:rPr>
        <w:t xml:space="preserve">) банку, яке </w:t>
      </w:r>
      <w:proofErr w:type="spellStart"/>
      <w:proofErr w:type="gramStart"/>
      <w:r w:rsidRPr="006F75EA">
        <w:rPr>
          <w:b/>
        </w:rPr>
        <w:t>п</w:t>
      </w:r>
      <w:proofErr w:type="gramEnd"/>
      <w:r w:rsidRPr="006F75EA">
        <w:rPr>
          <w:b/>
        </w:rPr>
        <w:t>ідтверджує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вкладення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певної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суми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коштів</w:t>
      </w:r>
      <w:proofErr w:type="spellEnd"/>
      <w:r w:rsidRPr="006F75EA">
        <w:rPr>
          <w:b/>
        </w:rPr>
        <w:t xml:space="preserve"> у банк на </w:t>
      </w:r>
      <w:proofErr w:type="spellStart"/>
      <w:r w:rsidRPr="006F75EA">
        <w:rPr>
          <w:b/>
        </w:rPr>
        <w:t>визначений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термін</w:t>
      </w:r>
      <w:proofErr w:type="spellEnd"/>
      <w:r w:rsidRPr="006F75EA">
        <w:rPr>
          <w:b/>
        </w:rPr>
        <w:t xml:space="preserve"> за конкретною </w:t>
      </w:r>
      <w:proofErr w:type="spellStart"/>
      <w:r w:rsidRPr="006F75EA">
        <w:rPr>
          <w:b/>
        </w:rPr>
        <w:t>відсотковою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ставкою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або</w:t>
      </w:r>
      <w:proofErr w:type="spellEnd"/>
      <w:r w:rsidRPr="006F75EA">
        <w:rPr>
          <w:b/>
        </w:rPr>
        <w:t xml:space="preserve"> за </w:t>
      </w:r>
      <w:proofErr w:type="spellStart"/>
      <w:r w:rsidRPr="006F75EA">
        <w:rPr>
          <w:b/>
        </w:rPr>
        <w:t>ставкою</w:t>
      </w:r>
      <w:proofErr w:type="spellEnd"/>
      <w:r w:rsidRPr="006F75EA">
        <w:rPr>
          <w:b/>
        </w:rPr>
        <w:t xml:space="preserve">, </w:t>
      </w:r>
      <w:proofErr w:type="spellStart"/>
      <w:r w:rsidRPr="006F75EA">
        <w:rPr>
          <w:b/>
        </w:rPr>
        <w:t>що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розраховується</w:t>
      </w:r>
      <w:proofErr w:type="spellEnd"/>
      <w:r w:rsidRPr="006F75EA">
        <w:rPr>
          <w:b/>
        </w:rPr>
        <w:t xml:space="preserve"> за </w:t>
      </w:r>
      <w:proofErr w:type="spellStart"/>
      <w:r w:rsidRPr="006F75EA">
        <w:rPr>
          <w:b/>
        </w:rPr>
        <w:t>умовами</w:t>
      </w:r>
      <w:proofErr w:type="spellEnd"/>
      <w:r w:rsidRPr="006F75EA">
        <w:rPr>
          <w:b/>
        </w:rPr>
        <w:t xml:space="preserve"> </w:t>
      </w:r>
      <w:proofErr w:type="spellStart"/>
      <w:r w:rsidRPr="006F75EA">
        <w:rPr>
          <w:b/>
        </w:rPr>
        <w:t>укладеної</w:t>
      </w:r>
      <w:proofErr w:type="spellEnd"/>
      <w:r w:rsidRPr="006F75EA">
        <w:rPr>
          <w:b/>
        </w:rPr>
        <w:t xml:space="preserve"> угоди</w:t>
      </w:r>
      <w:r>
        <w:t xml:space="preserve">. 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proofErr w:type="gramStart"/>
      <w:r>
        <w:t>Основна</w:t>
      </w:r>
      <w:proofErr w:type="spellEnd"/>
      <w:r>
        <w:t xml:space="preserve"> роль ДС </w:t>
      </w:r>
      <w:proofErr w:type="spellStart"/>
      <w:r>
        <w:t>полягає</w:t>
      </w:r>
      <w:proofErr w:type="spellEnd"/>
      <w:r>
        <w:t xml:space="preserve"> в </w:t>
      </w:r>
      <w:proofErr w:type="spellStart"/>
      <w:r>
        <w:t>забезпеченні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 </w:t>
      </w:r>
      <w:proofErr w:type="spellStart"/>
      <w:r>
        <w:t>додатковими</w:t>
      </w:r>
      <w:proofErr w:type="spellEnd"/>
      <w:r>
        <w:t xml:space="preserve"> </w:t>
      </w:r>
      <w:proofErr w:type="spellStart"/>
      <w:r>
        <w:t>джерелами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. На </w:t>
      </w:r>
      <w:proofErr w:type="spellStart"/>
      <w:r>
        <w:t>фінансових</w:t>
      </w:r>
      <w:proofErr w:type="spellEnd"/>
      <w:r>
        <w:t xml:space="preserve"> ринках </w:t>
      </w:r>
      <w:proofErr w:type="spellStart"/>
      <w:r>
        <w:t>обертається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депозитних</w:t>
      </w:r>
      <w:proofErr w:type="spellEnd"/>
      <w:r>
        <w:t xml:space="preserve"> </w:t>
      </w:r>
      <w:proofErr w:type="spellStart"/>
      <w:r>
        <w:t>сертифікатів</w:t>
      </w:r>
      <w:proofErr w:type="spellEnd"/>
      <w:r>
        <w:t xml:space="preserve">: </w:t>
      </w:r>
      <w:proofErr w:type="spellStart"/>
      <w:r>
        <w:t>місцеві</w:t>
      </w:r>
      <w:proofErr w:type="spellEnd"/>
      <w:r>
        <w:t xml:space="preserve"> ДС,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функціонують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на </w:t>
      </w:r>
      <w:proofErr w:type="spellStart"/>
      <w:r>
        <w:t>внутрішніх</w:t>
      </w:r>
      <w:proofErr w:type="spellEnd"/>
      <w:r>
        <w:t xml:space="preserve"> ринках; </w:t>
      </w:r>
      <w:proofErr w:type="spellStart"/>
      <w:r>
        <w:t>євровалютні</w:t>
      </w:r>
      <w:proofErr w:type="spellEnd"/>
      <w:r>
        <w:t xml:space="preserve"> </w:t>
      </w:r>
      <w:proofErr w:type="spellStart"/>
      <w:r>
        <w:t>депозитні</w:t>
      </w:r>
      <w:proofErr w:type="spellEnd"/>
      <w:r>
        <w:t xml:space="preserve"> </w:t>
      </w:r>
      <w:proofErr w:type="spellStart"/>
      <w:r>
        <w:t>сертифікати</w:t>
      </w:r>
      <w:proofErr w:type="spellEnd"/>
      <w:r>
        <w:t xml:space="preserve">; </w:t>
      </w:r>
      <w:proofErr w:type="spellStart"/>
      <w:r>
        <w:t>ощадні</w:t>
      </w:r>
      <w:proofErr w:type="spellEnd"/>
      <w:r>
        <w:t xml:space="preserve"> ДС,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випу</w:t>
      </w:r>
      <w:proofErr w:type="spellEnd"/>
      <w:r>
        <w:t/>
      </w:r>
      <w:proofErr w:type="spellStart"/>
      <w:r>
        <w:t>скаються</w:t>
      </w:r>
      <w:proofErr w:type="spellEnd"/>
      <w:r>
        <w:t xml:space="preserve"> великими </w:t>
      </w:r>
      <w:proofErr w:type="spellStart"/>
      <w:r>
        <w:t>ощадними</w:t>
      </w:r>
      <w:proofErr w:type="spellEnd"/>
      <w:r>
        <w:t xml:space="preserve"> банками. </w:t>
      </w:r>
      <w:proofErr w:type="gramEnd"/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gramStart"/>
      <w:r>
        <w:t>Особливою</w:t>
      </w:r>
      <w:proofErr w:type="gramEnd"/>
      <w:r>
        <w:t xml:space="preserve"> </w:t>
      </w:r>
      <w:proofErr w:type="spellStart"/>
      <w:r>
        <w:t>популя</w:t>
      </w:r>
      <w:r>
        <w:t>рністю</w:t>
      </w:r>
      <w:proofErr w:type="spellEnd"/>
      <w:r>
        <w:t xml:space="preserve"> </w:t>
      </w:r>
      <w:proofErr w:type="spellStart"/>
      <w:r>
        <w:t>користуються</w:t>
      </w:r>
      <w:proofErr w:type="spellEnd"/>
      <w:r>
        <w:t xml:space="preserve"> </w:t>
      </w:r>
      <w:proofErr w:type="spellStart"/>
      <w:r>
        <w:t>перевідні</w:t>
      </w:r>
      <w:proofErr w:type="spellEnd"/>
      <w:r>
        <w:t xml:space="preserve"> ДС,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неодноразово</w:t>
      </w:r>
      <w:proofErr w:type="spellEnd"/>
      <w:r>
        <w:t xml:space="preserve"> </w:t>
      </w:r>
      <w:proofErr w:type="spellStart"/>
      <w:r>
        <w:t>перепродавати</w:t>
      </w:r>
      <w:proofErr w:type="spellEnd"/>
      <w:r>
        <w:t xml:space="preserve"> на </w:t>
      </w:r>
      <w:proofErr w:type="spellStart"/>
      <w:r>
        <w:t>вторинному</w:t>
      </w:r>
      <w:proofErr w:type="spellEnd"/>
      <w:r>
        <w:t xml:space="preserve"> ринку до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 </w:t>
      </w:r>
      <w:proofErr w:type="spellStart"/>
      <w:r>
        <w:t>пога</w:t>
      </w:r>
      <w:r>
        <w:t>шення</w:t>
      </w:r>
      <w:proofErr w:type="spellEnd"/>
      <w:r>
        <w:t xml:space="preserve">. Для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продажу ДС </w:t>
      </w:r>
      <w:proofErr w:type="spellStart"/>
      <w:r>
        <w:t>випускаються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«</w:t>
      </w:r>
      <w:proofErr w:type="gramStart"/>
      <w:r>
        <w:t>на</w:t>
      </w:r>
      <w:proofErr w:type="gramEnd"/>
      <w:r>
        <w:t xml:space="preserve"> </w:t>
      </w:r>
      <w:proofErr w:type="spellStart"/>
      <w:r>
        <w:t>пред’явника</w:t>
      </w:r>
      <w:proofErr w:type="spellEnd"/>
      <w:r>
        <w:t>».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F75EA">
        <w:rPr>
          <w:b/>
          <w:lang w:val="uk-UA"/>
        </w:rPr>
        <w:t>Ринок комерційних паперів.</w:t>
      </w:r>
      <w:r>
        <w:rPr>
          <w:lang w:val="uk-UA"/>
        </w:rPr>
        <w:t xml:space="preserve"> Комерційні папери — це коро</w:t>
      </w:r>
      <w:r w:rsidRPr="006F75EA">
        <w:rPr>
          <w:lang w:val="uk-UA"/>
        </w:rPr>
        <w:t>ткострокові незабезпечені боргові зобов’язання, термін обігу яких не перевищує 270 днів.</w:t>
      </w:r>
    </w:p>
    <w:p w:rsid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spellStart"/>
      <w:r>
        <w:t>Це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запозичення</w:t>
      </w:r>
      <w:proofErr w:type="spellEnd"/>
      <w:r>
        <w:t xml:space="preserve"> </w:t>
      </w:r>
      <w:proofErr w:type="spellStart"/>
      <w:r>
        <w:t>кошті</w:t>
      </w:r>
      <w:proofErr w:type="gramStart"/>
      <w:r>
        <w:t>в</w:t>
      </w:r>
      <w:proofErr w:type="spellEnd"/>
      <w:proofErr w:type="gramEnd"/>
      <w:r>
        <w:t xml:space="preserve"> дозволяло </w:t>
      </w:r>
      <w:proofErr w:type="gramStart"/>
      <w:r>
        <w:t>банкам</w:t>
      </w:r>
      <w:proofErr w:type="gramEnd"/>
      <w:r>
        <w:t xml:space="preserve"> </w:t>
      </w:r>
      <w:proofErr w:type="spellStart"/>
      <w:r>
        <w:t>розширю</w:t>
      </w:r>
      <w:r>
        <w:t>вати</w:t>
      </w:r>
      <w:proofErr w:type="spellEnd"/>
      <w:r>
        <w:t xml:space="preserve"> </w:t>
      </w:r>
      <w:proofErr w:type="spellStart"/>
      <w:r>
        <w:t>ресурсну</w:t>
      </w:r>
      <w:proofErr w:type="spellEnd"/>
      <w:r>
        <w:t xml:space="preserve"> базу, </w:t>
      </w:r>
      <w:proofErr w:type="spellStart"/>
      <w:r>
        <w:t>незважаючи</w:t>
      </w:r>
      <w:proofErr w:type="spellEnd"/>
      <w:r>
        <w:t xml:space="preserve"> на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депозитних</w:t>
      </w:r>
      <w:proofErr w:type="spellEnd"/>
      <w:r>
        <w:t xml:space="preserve"> ставок.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обігу</w:t>
      </w:r>
      <w:proofErr w:type="spellEnd"/>
      <w:r>
        <w:t xml:space="preserve">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папер</w:t>
      </w:r>
      <w:r>
        <w:t>ів</w:t>
      </w:r>
      <w:proofErr w:type="spellEnd"/>
      <w:r>
        <w:t xml:space="preserve"> </w:t>
      </w:r>
      <w:proofErr w:type="spellStart"/>
      <w:r>
        <w:t>коливається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— </w:t>
      </w:r>
      <w:proofErr w:type="spellStart"/>
      <w:r>
        <w:t>чоти</w:t>
      </w:r>
      <w:r>
        <w:t>рьох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до </w:t>
      </w:r>
      <w:proofErr w:type="spellStart"/>
      <w:r>
        <w:t>дев’яти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, а продаж, як правило, </w:t>
      </w:r>
      <w:proofErr w:type="spellStart"/>
      <w:r>
        <w:t>відбувається</w:t>
      </w:r>
      <w:proofErr w:type="spellEnd"/>
      <w:r>
        <w:t xml:space="preserve"> на </w:t>
      </w:r>
      <w:proofErr w:type="spellStart"/>
      <w:r>
        <w:t>дисконтній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. </w:t>
      </w:r>
      <w:proofErr w:type="spellStart"/>
      <w:proofErr w:type="gramStart"/>
      <w:r>
        <w:t>Ц</w:t>
      </w:r>
      <w:proofErr w:type="gramEnd"/>
      <w:r>
        <w:t>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не належать до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є </w:t>
      </w:r>
      <w:proofErr w:type="spellStart"/>
      <w:r>
        <w:t>незабезпеченими</w:t>
      </w:r>
      <w:proofErr w:type="spellEnd"/>
      <w:r>
        <w:t xml:space="preserve"> </w:t>
      </w:r>
      <w:proofErr w:type="spellStart"/>
      <w:r>
        <w:t>борговими</w:t>
      </w:r>
      <w:proofErr w:type="spellEnd"/>
      <w:r>
        <w:t xml:space="preserve"> </w:t>
      </w:r>
      <w:proofErr w:type="spellStart"/>
      <w:r>
        <w:t>зобов’язаннями</w:t>
      </w:r>
      <w:proofErr w:type="spellEnd"/>
      <w:r>
        <w:rPr>
          <w:lang w:val="uk-UA"/>
        </w:rPr>
        <w:t>.</w:t>
      </w:r>
    </w:p>
    <w:p w:rsidR="005B4FFC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F75EA">
        <w:rPr>
          <w:b/>
          <w:lang w:val="uk-UA"/>
        </w:rPr>
        <w:t>Позики в небанківському секторі.</w:t>
      </w:r>
      <w:r w:rsidR="005B4FFC">
        <w:rPr>
          <w:lang w:val="uk-UA"/>
        </w:rPr>
        <w:t xml:space="preserve"> До фінансових небанкі</w:t>
      </w:r>
      <w:bookmarkStart w:id="0" w:name="_GoBack"/>
      <w:bookmarkEnd w:id="0"/>
      <w:r w:rsidRPr="006F75EA">
        <w:rPr>
          <w:lang w:val="uk-UA"/>
        </w:rPr>
        <w:t xml:space="preserve">вських установ належать пенсійні фонди, страхові компанії, інвестиційні фонди, кредитні спілки, взаємні фонди, трастові компанії. </w:t>
      </w:r>
      <w:r>
        <w:t xml:space="preserve">Як правило, у </w:t>
      </w:r>
      <w:proofErr w:type="spellStart"/>
      <w:r>
        <w:t>небанківських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 xml:space="preserve"> </w:t>
      </w:r>
      <w:proofErr w:type="spellStart"/>
      <w:r>
        <w:t>акумульовано</w:t>
      </w:r>
      <w:proofErr w:type="spellEnd"/>
      <w:r>
        <w:t xml:space="preserve"> </w:t>
      </w:r>
      <w:proofErr w:type="spellStart"/>
      <w:r>
        <w:t>значні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котрі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надійних</w:t>
      </w:r>
      <w:proofErr w:type="spellEnd"/>
      <w:r>
        <w:t xml:space="preserve"> </w:t>
      </w:r>
      <w:proofErr w:type="spellStart"/>
      <w:r>
        <w:t>напрямів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.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вільні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учасникі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ринку</w:t>
      </w:r>
      <w:proofErr w:type="gram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вкладатися</w:t>
      </w:r>
      <w:proofErr w:type="spellEnd"/>
      <w:r>
        <w:t xml:space="preserve"> у </w:t>
      </w:r>
      <w:proofErr w:type="spellStart"/>
      <w:r>
        <w:t>високоякісні</w:t>
      </w:r>
      <w:proofErr w:type="spellEnd"/>
      <w:r>
        <w:t xml:space="preserve">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 та </w:t>
      </w:r>
      <w:proofErr w:type="spellStart"/>
      <w:r>
        <w:t>надаватися</w:t>
      </w:r>
      <w:proofErr w:type="spellEnd"/>
      <w:r>
        <w:t xml:space="preserve"> на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позики</w:t>
      </w:r>
      <w:proofErr w:type="spellEnd"/>
      <w:r>
        <w:t xml:space="preserve"> </w:t>
      </w:r>
      <w:proofErr w:type="spellStart"/>
      <w:r>
        <w:t>надійним</w:t>
      </w:r>
      <w:proofErr w:type="spellEnd"/>
      <w:r>
        <w:t xml:space="preserve"> </w:t>
      </w:r>
      <w:proofErr w:type="spellStart"/>
      <w:r>
        <w:t>клієнтам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і є банки. </w:t>
      </w:r>
    </w:p>
    <w:p w:rsidR="006F75EA" w:rsidRPr="006F75EA" w:rsidRDefault="006F75EA" w:rsidP="0052063D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5B4FFC">
        <w:rPr>
          <w:lang w:val="uk-UA"/>
        </w:rPr>
        <w:t xml:space="preserve">Особливість цього джерела </w:t>
      </w:r>
      <w:r w:rsidR="005B4FFC" w:rsidRPr="005B4FFC">
        <w:rPr>
          <w:lang w:val="uk-UA"/>
        </w:rPr>
        <w:t>запозичення полягає у більш дов</w:t>
      </w:r>
      <w:r w:rsidRPr="005B4FFC">
        <w:rPr>
          <w:lang w:val="uk-UA"/>
        </w:rPr>
        <w:t>гостроковому характері уго</w:t>
      </w:r>
      <w:r w:rsidR="005B4FFC">
        <w:rPr>
          <w:lang w:val="uk-UA"/>
        </w:rPr>
        <w:t>д порівняно з міжбанківським ри</w:t>
      </w:r>
      <w:r w:rsidRPr="005B4FFC">
        <w:rPr>
          <w:lang w:val="uk-UA"/>
        </w:rPr>
        <w:t>нком, а умови проведення операцій та методи ціноутворення не відрізняються від загальних.</w:t>
      </w:r>
    </w:p>
    <w:sectPr w:rsidR="006F75EA" w:rsidRPr="006F75EA" w:rsidSect="008D026A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767"/>
    <w:multiLevelType w:val="hybridMultilevel"/>
    <w:tmpl w:val="015EB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50BDD"/>
    <w:multiLevelType w:val="hybridMultilevel"/>
    <w:tmpl w:val="015EB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737D7"/>
    <w:multiLevelType w:val="hybridMultilevel"/>
    <w:tmpl w:val="19CE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A3"/>
    <w:rsid w:val="001F4686"/>
    <w:rsid w:val="002557A3"/>
    <w:rsid w:val="002927A1"/>
    <w:rsid w:val="00320744"/>
    <w:rsid w:val="004355D1"/>
    <w:rsid w:val="0052063D"/>
    <w:rsid w:val="005B4FFC"/>
    <w:rsid w:val="006F75EA"/>
    <w:rsid w:val="007943C4"/>
    <w:rsid w:val="008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26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2074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207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26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2074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207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2022-08-31T06:32:00Z</dcterms:created>
  <dcterms:modified xsi:type="dcterms:W3CDTF">2022-08-31T07:29:00Z</dcterms:modified>
</cp:coreProperties>
</file>