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84469B" w:rsidP="0084469B">
      <w:pPr>
        <w:spacing w:line="240" w:lineRule="auto"/>
        <w:jc w:val="center"/>
        <w:rPr>
          <w:b/>
          <w:lang w:val="uk-UA"/>
        </w:rPr>
      </w:pPr>
      <w:r w:rsidRPr="0084469B">
        <w:rPr>
          <w:b/>
          <w:lang w:val="uk-UA"/>
        </w:rPr>
        <w:t>ТЕМА 9. УПРАВЛІННЯ ЛІКВІДНІСТЮ БАНКУ</w:t>
      </w:r>
    </w:p>
    <w:p w:rsidR="0084469B" w:rsidRDefault="0084469B" w:rsidP="0084469B">
      <w:pPr>
        <w:spacing w:line="240" w:lineRule="auto"/>
        <w:jc w:val="center"/>
        <w:rPr>
          <w:b/>
          <w:lang w:val="uk-UA"/>
        </w:rPr>
      </w:pPr>
    </w:p>
    <w:p w:rsidR="0084469B" w:rsidRPr="0084469B" w:rsidRDefault="0084469B" w:rsidP="0084469B">
      <w:pPr>
        <w:pStyle w:val="a3"/>
        <w:numPr>
          <w:ilvl w:val="0"/>
          <w:numId w:val="1"/>
        </w:numPr>
        <w:tabs>
          <w:tab w:val="left" w:pos="993"/>
        </w:tabs>
        <w:spacing w:line="240" w:lineRule="auto"/>
        <w:ind w:hanging="11"/>
        <w:rPr>
          <w:lang w:val="uk-UA"/>
        </w:rPr>
      </w:pPr>
      <w:r>
        <w:t>Загальні принципи управління ліквідністю банку</w:t>
      </w:r>
      <w:r w:rsidRPr="0084469B">
        <w:rPr>
          <w:lang w:val="uk-UA"/>
        </w:rPr>
        <w:t>.</w:t>
      </w:r>
    </w:p>
    <w:p w:rsidR="0084469B" w:rsidRDefault="0084469B" w:rsidP="0084469B">
      <w:pPr>
        <w:pStyle w:val="a3"/>
        <w:numPr>
          <w:ilvl w:val="0"/>
          <w:numId w:val="1"/>
        </w:numPr>
        <w:tabs>
          <w:tab w:val="left" w:pos="993"/>
        </w:tabs>
        <w:spacing w:line="240" w:lineRule="auto"/>
        <w:ind w:hanging="11"/>
        <w:rPr>
          <w:lang w:val="uk-UA"/>
        </w:rPr>
      </w:pPr>
      <w:r>
        <w:t>Стратегії управління ліквідністю банку</w:t>
      </w:r>
      <w:r>
        <w:rPr>
          <w:lang w:val="uk-UA"/>
        </w:rPr>
        <w:t>.</w:t>
      </w:r>
    </w:p>
    <w:p w:rsidR="0084469B" w:rsidRDefault="0084469B" w:rsidP="0084469B">
      <w:pPr>
        <w:pStyle w:val="a3"/>
        <w:numPr>
          <w:ilvl w:val="0"/>
          <w:numId w:val="1"/>
        </w:numPr>
        <w:tabs>
          <w:tab w:val="left" w:pos="993"/>
        </w:tabs>
        <w:spacing w:line="240" w:lineRule="auto"/>
        <w:ind w:hanging="11"/>
        <w:rPr>
          <w:lang w:val="uk-UA"/>
        </w:rPr>
      </w:pPr>
      <w:r>
        <w:t xml:space="preserve">Методи оцінювання потреби в </w:t>
      </w:r>
      <w:proofErr w:type="gramStart"/>
      <w:r>
        <w:t>л</w:t>
      </w:r>
      <w:proofErr w:type="gramEnd"/>
      <w:r>
        <w:t>іквідних коштах</w:t>
      </w:r>
      <w:r>
        <w:rPr>
          <w:lang w:val="uk-UA"/>
        </w:rPr>
        <w:t>.</w:t>
      </w:r>
    </w:p>
    <w:p w:rsidR="0084469B" w:rsidRDefault="0084469B" w:rsidP="0084469B">
      <w:pPr>
        <w:pStyle w:val="a3"/>
        <w:numPr>
          <w:ilvl w:val="0"/>
          <w:numId w:val="1"/>
        </w:numPr>
        <w:tabs>
          <w:tab w:val="left" w:pos="993"/>
        </w:tabs>
        <w:spacing w:line="240" w:lineRule="auto"/>
        <w:ind w:hanging="11"/>
        <w:rPr>
          <w:lang w:val="uk-UA"/>
        </w:rPr>
      </w:pPr>
      <w:r>
        <w:t>Визначення ліквідної позиції банку</w:t>
      </w:r>
      <w:r>
        <w:rPr>
          <w:lang w:val="uk-UA"/>
        </w:rPr>
        <w:t>.</w:t>
      </w:r>
    </w:p>
    <w:p w:rsidR="0084469B" w:rsidRDefault="0084469B" w:rsidP="0084469B">
      <w:pPr>
        <w:pStyle w:val="a3"/>
        <w:numPr>
          <w:ilvl w:val="0"/>
          <w:numId w:val="1"/>
        </w:numPr>
        <w:tabs>
          <w:tab w:val="left" w:pos="993"/>
        </w:tabs>
        <w:spacing w:line="240" w:lineRule="auto"/>
        <w:ind w:hanging="11"/>
        <w:rPr>
          <w:lang w:val="uk-UA"/>
        </w:rPr>
      </w:pPr>
      <w:r>
        <w:t xml:space="preserve">Управління </w:t>
      </w:r>
      <w:proofErr w:type="gramStart"/>
      <w:r>
        <w:t>грошовою</w:t>
      </w:r>
      <w:proofErr w:type="gramEnd"/>
      <w:r>
        <w:t xml:space="preserve"> позицією та обов’язковими резервами банку</w:t>
      </w:r>
      <w:r>
        <w:rPr>
          <w:lang w:val="uk-UA"/>
        </w:rPr>
        <w:t>.</w:t>
      </w:r>
    </w:p>
    <w:p w:rsidR="0084469B" w:rsidRDefault="0084469B" w:rsidP="0084469B">
      <w:pPr>
        <w:pStyle w:val="a3"/>
        <w:tabs>
          <w:tab w:val="left" w:pos="993"/>
        </w:tabs>
        <w:spacing w:line="240" w:lineRule="auto"/>
        <w:rPr>
          <w:lang w:val="uk-UA"/>
        </w:rPr>
      </w:pPr>
    </w:p>
    <w:p w:rsidR="0084469B" w:rsidRPr="0084469B" w:rsidRDefault="0084469B" w:rsidP="0084469B">
      <w:pPr>
        <w:pStyle w:val="a3"/>
        <w:numPr>
          <w:ilvl w:val="0"/>
          <w:numId w:val="2"/>
        </w:numPr>
        <w:tabs>
          <w:tab w:val="left" w:pos="993"/>
        </w:tabs>
        <w:spacing w:line="240" w:lineRule="auto"/>
        <w:rPr>
          <w:b/>
          <w:lang w:val="uk-UA"/>
        </w:rPr>
      </w:pPr>
      <w:r w:rsidRPr="0084469B">
        <w:rPr>
          <w:b/>
        </w:rPr>
        <w:t>Загальні принципи управління ліквідністю банку</w:t>
      </w:r>
      <w:r w:rsidRPr="0084469B">
        <w:rPr>
          <w:b/>
          <w:lang w:val="uk-UA"/>
        </w:rPr>
        <w:t>.</w:t>
      </w:r>
    </w:p>
    <w:p w:rsidR="0084469B" w:rsidRDefault="00A74542" w:rsidP="00A74542">
      <w:pPr>
        <w:tabs>
          <w:tab w:val="left" w:pos="993"/>
        </w:tabs>
        <w:spacing w:line="240" w:lineRule="auto"/>
        <w:ind w:firstLine="709"/>
        <w:rPr>
          <w:lang w:val="uk-UA"/>
        </w:rPr>
      </w:pPr>
      <w:r w:rsidRPr="00A74542">
        <w:rPr>
          <w:lang w:val="uk-UA"/>
        </w:rPr>
        <w:t>Банківська ліквідність відіграє життєво важливу роль як у діяльності самих банків, так і у фінансовій системі країни.</w:t>
      </w:r>
    </w:p>
    <w:p w:rsidR="00A74542" w:rsidRDefault="00A74542" w:rsidP="00A74542">
      <w:pPr>
        <w:tabs>
          <w:tab w:val="left" w:pos="993"/>
        </w:tabs>
        <w:spacing w:line="240" w:lineRule="auto"/>
        <w:ind w:firstLine="709"/>
        <w:rPr>
          <w:lang w:val="uk-UA"/>
        </w:rPr>
      </w:pPr>
      <w:r w:rsidRPr="00A74542">
        <w:rPr>
          <w:lang w:val="uk-UA"/>
        </w:rPr>
        <w:t xml:space="preserve">Під </w:t>
      </w:r>
      <w:r w:rsidRPr="00A74542">
        <w:rPr>
          <w:b/>
          <w:lang w:val="uk-UA"/>
        </w:rPr>
        <w:t>ліквідністю банку</w:t>
      </w:r>
      <w:r w:rsidRPr="00A74542">
        <w:rPr>
          <w:lang w:val="uk-UA"/>
        </w:rPr>
        <w:t xml:space="preserve"> розуміють його здатність швидко і в повному обсязі задовольняти невідкладні потреби у грошових коштах.</w:t>
      </w:r>
    </w:p>
    <w:p w:rsidR="00A74542" w:rsidRDefault="00A74542" w:rsidP="00A74542">
      <w:pPr>
        <w:tabs>
          <w:tab w:val="left" w:pos="993"/>
        </w:tabs>
        <w:spacing w:line="240" w:lineRule="auto"/>
        <w:ind w:firstLine="709"/>
        <w:rPr>
          <w:lang w:val="uk-UA"/>
        </w:rPr>
      </w:pPr>
      <w:r w:rsidRPr="00A74542">
        <w:rPr>
          <w:lang w:val="uk-UA"/>
        </w:rPr>
        <w:t xml:space="preserve"> </w:t>
      </w:r>
      <w:r>
        <w:t xml:space="preserve">Управління ліквідністю є складовою більш загального процесу — управління активами і пасивами банку. Тому принципи, стратегії та методи управління ліквідністю мають узгоджуватися з обраним банком </w:t>
      </w:r>
      <w:proofErr w:type="gramStart"/>
      <w:r>
        <w:t>п</w:t>
      </w:r>
      <w:proofErr w:type="gramEnd"/>
      <w:r>
        <w:t>ідходом до УАП.</w:t>
      </w:r>
    </w:p>
    <w:p w:rsidR="00A74542" w:rsidRDefault="00A74542" w:rsidP="00A74542">
      <w:pPr>
        <w:tabs>
          <w:tab w:val="left" w:pos="993"/>
        </w:tabs>
        <w:spacing w:line="240" w:lineRule="auto"/>
        <w:ind w:firstLine="709"/>
        <w:rPr>
          <w:lang w:val="uk-UA"/>
        </w:rPr>
      </w:pPr>
      <w:r w:rsidRPr="00A74542">
        <w:rPr>
          <w:lang w:val="uk-UA"/>
        </w:rPr>
        <w:t xml:space="preserve">Найбільший попит на ліквідні кошти виникає у банків з двох основних причин: </w:t>
      </w:r>
    </w:p>
    <w:p w:rsidR="00A74542" w:rsidRDefault="00A74542" w:rsidP="00A74542">
      <w:pPr>
        <w:tabs>
          <w:tab w:val="left" w:pos="993"/>
        </w:tabs>
        <w:spacing w:line="240" w:lineRule="auto"/>
        <w:ind w:firstLine="709"/>
        <w:rPr>
          <w:lang w:val="uk-UA"/>
        </w:rPr>
      </w:pPr>
      <w:r w:rsidRPr="00A74542">
        <w:rPr>
          <w:lang w:val="uk-UA"/>
        </w:rPr>
        <w:t xml:space="preserve">― через зняття клієнтами коштів зі своїх рахунків; </w:t>
      </w:r>
    </w:p>
    <w:p w:rsidR="00A74542" w:rsidRDefault="00A74542" w:rsidP="00A74542">
      <w:pPr>
        <w:tabs>
          <w:tab w:val="left" w:pos="993"/>
        </w:tabs>
        <w:spacing w:line="240" w:lineRule="auto"/>
        <w:ind w:firstLine="709"/>
        <w:rPr>
          <w:lang w:val="uk-UA"/>
        </w:rPr>
      </w:pPr>
      <w:r w:rsidRPr="00A74542">
        <w:rPr>
          <w:lang w:val="uk-UA"/>
        </w:rPr>
        <w:t>― у зв’язку з надходженням кредитних заявок, які банк вирішує задовольнити.</w:t>
      </w:r>
    </w:p>
    <w:p w:rsidR="00A74542" w:rsidRDefault="00A74542" w:rsidP="00A74542">
      <w:pPr>
        <w:tabs>
          <w:tab w:val="left" w:pos="993"/>
        </w:tabs>
        <w:spacing w:line="240" w:lineRule="auto"/>
        <w:ind w:firstLine="709"/>
        <w:rPr>
          <w:lang w:val="uk-UA"/>
        </w:rPr>
      </w:pPr>
      <w:r w:rsidRPr="00A74542">
        <w:rPr>
          <w:lang w:val="uk-UA"/>
        </w:rPr>
        <w:t>Отже, проблеми ліквідності можуть виникнути як у разі здійснення пасивних операцій банку, так і внаслідок проведення активних операцій, якщо ріш</w:t>
      </w:r>
      <w:r>
        <w:rPr>
          <w:lang w:val="uk-UA"/>
        </w:rPr>
        <w:t>ення про розміщення коштів прий</w:t>
      </w:r>
      <w:r w:rsidRPr="00A74542">
        <w:rPr>
          <w:lang w:val="uk-UA"/>
        </w:rPr>
        <w:t>мається раніше, ніж знайдено відповідні джерела фінансування (табл. 9.1).</w:t>
      </w:r>
    </w:p>
    <w:p w:rsidR="00A74542" w:rsidRDefault="00A74542" w:rsidP="00A74542">
      <w:pPr>
        <w:tabs>
          <w:tab w:val="left" w:pos="993"/>
        </w:tabs>
        <w:spacing w:line="240" w:lineRule="auto"/>
        <w:ind w:firstLine="709"/>
        <w:rPr>
          <w:lang w:val="uk-UA"/>
        </w:rPr>
      </w:pPr>
      <w:r>
        <w:rPr>
          <w:lang w:val="uk-UA"/>
        </w:rPr>
        <w:t xml:space="preserve">Таблиця 9.1. </w:t>
      </w:r>
      <w:r>
        <w:t>Джерела формування та напрями використання ліквідних кошті</w:t>
      </w:r>
      <w:proofErr w:type="gramStart"/>
      <w:r>
        <w:t>в</w:t>
      </w:r>
      <w:proofErr w:type="gramEnd"/>
    </w:p>
    <w:tbl>
      <w:tblPr>
        <w:tblStyle w:val="a4"/>
        <w:tblW w:w="0" w:type="auto"/>
        <w:tblLook w:val="04A0" w:firstRow="1" w:lastRow="0" w:firstColumn="1" w:lastColumn="0" w:noHBand="0" w:noVBand="1"/>
      </w:tblPr>
      <w:tblGrid>
        <w:gridCol w:w="3284"/>
        <w:gridCol w:w="3285"/>
        <w:gridCol w:w="3285"/>
      </w:tblGrid>
      <w:tr w:rsidR="00A74542" w:rsidRPr="00A74542" w:rsidTr="00A74542">
        <w:tc>
          <w:tcPr>
            <w:tcW w:w="3284" w:type="dxa"/>
          </w:tcPr>
          <w:p w:rsidR="00A74542" w:rsidRPr="00A74542" w:rsidRDefault="00A74542" w:rsidP="00A74542">
            <w:pPr>
              <w:tabs>
                <w:tab w:val="left" w:pos="993"/>
              </w:tabs>
              <w:jc w:val="center"/>
              <w:rPr>
                <w:sz w:val="24"/>
                <w:szCs w:val="24"/>
                <w:lang w:val="uk-UA"/>
              </w:rPr>
            </w:pPr>
          </w:p>
        </w:tc>
        <w:tc>
          <w:tcPr>
            <w:tcW w:w="3285" w:type="dxa"/>
          </w:tcPr>
          <w:p w:rsidR="00A74542" w:rsidRPr="00A74542" w:rsidRDefault="00A74542" w:rsidP="00A74542">
            <w:pPr>
              <w:tabs>
                <w:tab w:val="left" w:pos="993"/>
              </w:tabs>
              <w:jc w:val="center"/>
              <w:rPr>
                <w:sz w:val="24"/>
                <w:szCs w:val="24"/>
                <w:lang w:val="uk-UA"/>
              </w:rPr>
            </w:pPr>
            <w:r w:rsidRPr="00A74542">
              <w:rPr>
                <w:sz w:val="24"/>
                <w:szCs w:val="24"/>
                <w:lang w:val="uk-UA"/>
              </w:rPr>
              <w:t>Попит</w:t>
            </w:r>
          </w:p>
        </w:tc>
        <w:tc>
          <w:tcPr>
            <w:tcW w:w="3285" w:type="dxa"/>
          </w:tcPr>
          <w:p w:rsidR="00A74542" w:rsidRPr="00A74542" w:rsidRDefault="00A74542" w:rsidP="00A74542">
            <w:pPr>
              <w:tabs>
                <w:tab w:val="left" w:pos="993"/>
              </w:tabs>
              <w:jc w:val="center"/>
              <w:rPr>
                <w:sz w:val="24"/>
                <w:szCs w:val="24"/>
                <w:lang w:val="uk-UA"/>
              </w:rPr>
            </w:pPr>
            <w:r w:rsidRPr="00A74542">
              <w:rPr>
                <w:sz w:val="24"/>
                <w:szCs w:val="24"/>
                <w:lang w:val="uk-UA"/>
              </w:rPr>
              <w:t>Пропозиція</w:t>
            </w:r>
          </w:p>
        </w:tc>
      </w:tr>
      <w:tr w:rsidR="00A74542" w:rsidRPr="00A74542" w:rsidTr="00A74542">
        <w:tc>
          <w:tcPr>
            <w:tcW w:w="3284" w:type="dxa"/>
          </w:tcPr>
          <w:p w:rsidR="00A74542" w:rsidRDefault="00A74542" w:rsidP="00A74542">
            <w:pPr>
              <w:tabs>
                <w:tab w:val="left" w:pos="993"/>
              </w:tabs>
              <w:jc w:val="center"/>
              <w:rPr>
                <w:sz w:val="24"/>
                <w:szCs w:val="24"/>
                <w:lang w:val="uk-UA"/>
              </w:rPr>
            </w:pPr>
          </w:p>
          <w:p w:rsidR="00A74542" w:rsidRDefault="00A74542" w:rsidP="00A74542">
            <w:pPr>
              <w:tabs>
                <w:tab w:val="left" w:pos="993"/>
              </w:tabs>
              <w:jc w:val="center"/>
              <w:rPr>
                <w:sz w:val="24"/>
                <w:szCs w:val="24"/>
                <w:lang w:val="uk-UA"/>
              </w:rPr>
            </w:pPr>
          </w:p>
          <w:p w:rsidR="00A74542" w:rsidRPr="00A74542" w:rsidRDefault="00A74542" w:rsidP="00A74542">
            <w:pPr>
              <w:tabs>
                <w:tab w:val="left" w:pos="993"/>
              </w:tabs>
              <w:jc w:val="center"/>
              <w:rPr>
                <w:sz w:val="24"/>
                <w:szCs w:val="24"/>
                <w:lang w:val="uk-UA"/>
              </w:rPr>
            </w:pPr>
            <w:r w:rsidRPr="00A74542">
              <w:rPr>
                <w:sz w:val="24"/>
                <w:szCs w:val="24"/>
                <w:lang w:val="uk-UA"/>
              </w:rPr>
              <w:t>Активні операції</w:t>
            </w:r>
          </w:p>
        </w:tc>
        <w:tc>
          <w:tcPr>
            <w:tcW w:w="3285" w:type="dxa"/>
          </w:tcPr>
          <w:p w:rsidR="00A74542" w:rsidRPr="00A74542" w:rsidRDefault="00A74542" w:rsidP="00A74542">
            <w:pPr>
              <w:tabs>
                <w:tab w:val="left" w:pos="993"/>
              </w:tabs>
              <w:rPr>
                <w:sz w:val="24"/>
                <w:szCs w:val="24"/>
                <w:lang w:val="uk-UA"/>
              </w:rPr>
            </w:pPr>
            <w:r w:rsidRPr="00A74542">
              <w:rPr>
                <w:sz w:val="24"/>
                <w:szCs w:val="24"/>
                <w:lang w:val="uk-UA"/>
              </w:rPr>
              <w:t>-</w:t>
            </w:r>
            <w:r w:rsidRPr="00A74542">
              <w:rPr>
                <w:sz w:val="24"/>
                <w:szCs w:val="24"/>
              </w:rPr>
              <w:t>Надходження кредитних заявок, які банк вирішує задовольнити</w:t>
            </w:r>
            <w:r>
              <w:rPr>
                <w:sz w:val="24"/>
                <w:szCs w:val="24"/>
                <w:lang w:val="uk-UA"/>
              </w:rPr>
              <w:t>.</w:t>
            </w:r>
            <w:r w:rsidRPr="00A74542">
              <w:rPr>
                <w:sz w:val="24"/>
                <w:szCs w:val="24"/>
              </w:rPr>
              <w:t xml:space="preserve"> </w:t>
            </w:r>
          </w:p>
          <w:p w:rsidR="00A74542" w:rsidRPr="00A74542" w:rsidRDefault="00A74542" w:rsidP="00A74542">
            <w:pPr>
              <w:tabs>
                <w:tab w:val="left" w:pos="993"/>
              </w:tabs>
              <w:rPr>
                <w:sz w:val="24"/>
                <w:szCs w:val="24"/>
                <w:lang w:val="uk-UA"/>
              </w:rPr>
            </w:pPr>
            <w:r w:rsidRPr="00A74542">
              <w:rPr>
                <w:sz w:val="24"/>
                <w:szCs w:val="24"/>
                <w:lang w:val="uk-UA"/>
              </w:rPr>
              <w:t>-</w:t>
            </w:r>
            <w:r w:rsidRPr="00A74542">
              <w:rPr>
                <w:sz w:val="24"/>
                <w:szCs w:val="24"/>
              </w:rPr>
              <w:t xml:space="preserve"> Купівля цінних паперів</w:t>
            </w:r>
            <w:r>
              <w:rPr>
                <w:sz w:val="24"/>
                <w:szCs w:val="24"/>
                <w:lang w:val="uk-UA"/>
              </w:rPr>
              <w:t>.</w:t>
            </w:r>
          </w:p>
        </w:tc>
        <w:tc>
          <w:tcPr>
            <w:tcW w:w="3285" w:type="dxa"/>
          </w:tcPr>
          <w:p w:rsidR="00A74542" w:rsidRPr="00A74542" w:rsidRDefault="00A74542" w:rsidP="00A74542">
            <w:pPr>
              <w:tabs>
                <w:tab w:val="left" w:pos="993"/>
              </w:tabs>
              <w:rPr>
                <w:sz w:val="24"/>
                <w:szCs w:val="24"/>
                <w:lang w:val="uk-UA"/>
              </w:rPr>
            </w:pPr>
            <w:r w:rsidRPr="00A74542">
              <w:rPr>
                <w:sz w:val="24"/>
                <w:szCs w:val="24"/>
                <w:lang w:val="uk-UA"/>
              </w:rPr>
              <w:t>-</w:t>
            </w:r>
            <w:r w:rsidRPr="00A74542">
              <w:rPr>
                <w:sz w:val="24"/>
                <w:szCs w:val="24"/>
              </w:rPr>
              <w:t>Настання строкі</w:t>
            </w:r>
            <w:r>
              <w:rPr>
                <w:sz w:val="24"/>
                <w:szCs w:val="24"/>
              </w:rPr>
              <w:t>в погашення наданих банком кре</w:t>
            </w:r>
            <w:r w:rsidRPr="00A74542">
              <w:rPr>
                <w:sz w:val="24"/>
                <w:szCs w:val="24"/>
              </w:rPr>
              <w:t>дитів</w:t>
            </w:r>
            <w:r>
              <w:rPr>
                <w:sz w:val="24"/>
                <w:szCs w:val="24"/>
                <w:lang w:val="uk-UA"/>
              </w:rPr>
              <w:t>.</w:t>
            </w:r>
            <w:r w:rsidRPr="00A74542">
              <w:rPr>
                <w:sz w:val="24"/>
                <w:szCs w:val="24"/>
              </w:rPr>
              <w:t xml:space="preserve"> </w:t>
            </w:r>
          </w:p>
          <w:p w:rsidR="00A74542" w:rsidRPr="00A74542" w:rsidRDefault="00A74542" w:rsidP="00A74542">
            <w:pPr>
              <w:tabs>
                <w:tab w:val="left" w:pos="993"/>
              </w:tabs>
              <w:rPr>
                <w:sz w:val="24"/>
                <w:szCs w:val="24"/>
                <w:lang w:val="uk-UA"/>
              </w:rPr>
            </w:pPr>
            <w:r w:rsidRPr="00A74542">
              <w:rPr>
                <w:sz w:val="24"/>
                <w:szCs w:val="24"/>
                <w:lang w:val="uk-UA"/>
              </w:rPr>
              <w:t>-</w:t>
            </w:r>
            <w:r w:rsidRPr="00A74542">
              <w:rPr>
                <w:sz w:val="24"/>
                <w:szCs w:val="24"/>
              </w:rPr>
              <w:t xml:space="preserve"> Продаж активів банку</w:t>
            </w:r>
            <w:r>
              <w:rPr>
                <w:sz w:val="24"/>
                <w:szCs w:val="24"/>
                <w:lang w:val="uk-UA"/>
              </w:rPr>
              <w:t>.</w:t>
            </w:r>
            <w:r w:rsidRPr="00A74542">
              <w:rPr>
                <w:sz w:val="24"/>
                <w:szCs w:val="24"/>
              </w:rPr>
              <w:t xml:space="preserve"> </w:t>
            </w:r>
          </w:p>
          <w:p w:rsidR="00A74542" w:rsidRPr="00A74542" w:rsidRDefault="00A74542" w:rsidP="00A74542">
            <w:pPr>
              <w:tabs>
                <w:tab w:val="left" w:pos="993"/>
              </w:tabs>
              <w:rPr>
                <w:sz w:val="24"/>
                <w:szCs w:val="24"/>
                <w:lang w:val="uk-UA"/>
              </w:rPr>
            </w:pPr>
            <w:r w:rsidRPr="00A74542">
              <w:rPr>
                <w:sz w:val="24"/>
                <w:szCs w:val="24"/>
                <w:lang w:val="uk-UA"/>
              </w:rPr>
              <w:t>-</w:t>
            </w:r>
            <w:r w:rsidRPr="00A74542">
              <w:rPr>
                <w:sz w:val="24"/>
                <w:szCs w:val="24"/>
              </w:rPr>
              <w:t xml:space="preserve"> Доходи від надання банківських послуг</w:t>
            </w:r>
            <w:r>
              <w:rPr>
                <w:sz w:val="24"/>
                <w:szCs w:val="24"/>
                <w:lang w:val="uk-UA"/>
              </w:rPr>
              <w:t>.</w:t>
            </w:r>
          </w:p>
        </w:tc>
      </w:tr>
      <w:tr w:rsidR="00A74542" w:rsidRPr="00A74542" w:rsidTr="00A74542">
        <w:tc>
          <w:tcPr>
            <w:tcW w:w="3284" w:type="dxa"/>
          </w:tcPr>
          <w:p w:rsidR="00A74542" w:rsidRDefault="00A74542" w:rsidP="00A74542">
            <w:pPr>
              <w:tabs>
                <w:tab w:val="left" w:pos="993"/>
              </w:tabs>
              <w:jc w:val="center"/>
              <w:rPr>
                <w:sz w:val="24"/>
                <w:szCs w:val="24"/>
                <w:lang w:val="uk-UA"/>
              </w:rPr>
            </w:pPr>
          </w:p>
          <w:p w:rsidR="00A74542" w:rsidRDefault="00A74542" w:rsidP="00A74542">
            <w:pPr>
              <w:tabs>
                <w:tab w:val="left" w:pos="993"/>
              </w:tabs>
              <w:jc w:val="center"/>
              <w:rPr>
                <w:sz w:val="24"/>
                <w:szCs w:val="24"/>
                <w:lang w:val="uk-UA"/>
              </w:rPr>
            </w:pPr>
          </w:p>
          <w:p w:rsidR="00A74542" w:rsidRDefault="00A74542" w:rsidP="00A74542">
            <w:pPr>
              <w:tabs>
                <w:tab w:val="left" w:pos="993"/>
              </w:tabs>
              <w:jc w:val="center"/>
              <w:rPr>
                <w:sz w:val="24"/>
                <w:szCs w:val="24"/>
                <w:lang w:val="uk-UA"/>
              </w:rPr>
            </w:pPr>
          </w:p>
          <w:p w:rsidR="00A74542" w:rsidRDefault="00A74542" w:rsidP="00A74542">
            <w:pPr>
              <w:tabs>
                <w:tab w:val="left" w:pos="993"/>
              </w:tabs>
              <w:jc w:val="center"/>
              <w:rPr>
                <w:sz w:val="24"/>
                <w:szCs w:val="24"/>
                <w:lang w:val="uk-UA"/>
              </w:rPr>
            </w:pPr>
          </w:p>
          <w:p w:rsidR="00A74542" w:rsidRPr="00A74542" w:rsidRDefault="00A74542" w:rsidP="00A74542">
            <w:pPr>
              <w:tabs>
                <w:tab w:val="left" w:pos="993"/>
              </w:tabs>
              <w:jc w:val="center"/>
              <w:rPr>
                <w:sz w:val="24"/>
                <w:szCs w:val="24"/>
                <w:lang w:val="uk-UA"/>
              </w:rPr>
            </w:pPr>
            <w:r w:rsidRPr="00A74542">
              <w:rPr>
                <w:sz w:val="24"/>
                <w:szCs w:val="24"/>
                <w:lang w:val="uk-UA"/>
              </w:rPr>
              <w:t>Пасивні операції</w:t>
            </w:r>
          </w:p>
        </w:tc>
        <w:tc>
          <w:tcPr>
            <w:tcW w:w="3285" w:type="dxa"/>
          </w:tcPr>
          <w:p w:rsidR="00A74542" w:rsidRPr="00A74542" w:rsidRDefault="00A74542" w:rsidP="00A74542">
            <w:pPr>
              <w:tabs>
                <w:tab w:val="left" w:pos="993"/>
              </w:tabs>
              <w:rPr>
                <w:sz w:val="24"/>
                <w:szCs w:val="24"/>
                <w:lang w:val="uk-UA"/>
              </w:rPr>
            </w:pPr>
            <w:r w:rsidRPr="00A74542">
              <w:rPr>
                <w:sz w:val="24"/>
                <w:szCs w:val="24"/>
                <w:lang w:val="uk-UA"/>
              </w:rPr>
              <w:t>- Зняття клієнтами коштів зі своїх рахунків</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Настання строків погашення заборгованості за позиками, одержаними банком</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Настання термінів платежів до бюджету</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Виплата дивідендів акціонерам</w:t>
            </w:r>
            <w:r>
              <w:rPr>
                <w:sz w:val="24"/>
                <w:szCs w:val="24"/>
                <w:lang w:val="uk-UA"/>
              </w:rPr>
              <w:t>.</w:t>
            </w:r>
          </w:p>
        </w:tc>
        <w:tc>
          <w:tcPr>
            <w:tcW w:w="3285" w:type="dxa"/>
          </w:tcPr>
          <w:p w:rsidR="00A74542" w:rsidRPr="00A74542" w:rsidRDefault="00A74542" w:rsidP="00A74542">
            <w:pPr>
              <w:tabs>
                <w:tab w:val="left" w:pos="993"/>
              </w:tabs>
              <w:rPr>
                <w:sz w:val="24"/>
                <w:szCs w:val="24"/>
                <w:lang w:val="uk-UA"/>
              </w:rPr>
            </w:pPr>
            <w:r w:rsidRPr="00A74542">
              <w:rPr>
                <w:sz w:val="24"/>
                <w:szCs w:val="24"/>
                <w:lang w:val="uk-UA"/>
              </w:rPr>
              <w:t>- Залучення депозитів від клієнтів</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Запозичення коштів на грошовому ринку</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Випуск депозитних сертифікатів</w:t>
            </w:r>
            <w:r>
              <w:rPr>
                <w:sz w:val="24"/>
                <w:szCs w:val="24"/>
                <w:lang w:val="uk-UA"/>
              </w:rPr>
              <w:t>.</w:t>
            </w:r>
            <w:r w:rsidRPr="00A74542">
              <w:rPr>
                <w:sz w:val="24"/>
                <w:szCs w:val="24"/>
                <w:lang w:val="uk-UA"/>
              </w:rPr>
              <w:t xml:space="preserve"> </w:t>
            </w:r>
          </w:p>
          <w:p w:rsidR="00A74542" w:rsidRPr="00A74542" w:rsidRDefault="00A74542" w:rsidP="00A74542">
            <w:pPr>
              <w:tabs>
                <w:tab w:val="left" w:pos="993"/>
              </w:tabs>
              <w:rPr>
                <w:sz w:val="24"/>
                <w:szCs w:val="24"/>
                <w:lang w:val="uk-UA"/>
              </w:rPr>
            </w:pPr>
            <w:r w:rsidRPr="00A74542">
              <w:rPr>
                <w:sz w:val="24"/>
                <w:szCs w:val="24"/>
                <w:lang w:val="uk-UA"/>
              </w:rPr>
              <w:t>- Проведення операцій репо</w:t>
            </w:r>
            <w:r>
              <w:rPr>
                <w:sz w:val="24"/>
                <w:szCs w:val="24"/>
                <w:lang w:val="uk-UA"/>
              </w:rPr>
              <w:t>.</w:t>
            </w:r>
          </w:p>
        </w:tc>
      </w:tr>
    </w:tbl>
    <w:p w:rsidR="00A74542" w:rsidRDefault="00A74542" w:rsidP="00A74542">
      <w:pPr>
        <w:tabs>
          <w:tab w:val="left" w:pos="993"/>
        </w:tabs>
        <w:spacing w:line="240" w:lineRule="auto"/>
        <w:ind w:firstLine="709"/>
        <w:rPr>
          <w:lang w:val="uk-UA"/>
        </w:rPr>
      </w:pPr>
      <w:r w:rsidRPr="00A74542">
        <w:rPr>
          <w:lang w:val="uk-UA"/>
        </w:rPr>
        <w:t xml:space="preserve">У сучасній міжнародній практиці панує погляд, згідно з яким банк </w:t>
      </w:r>
      <w:r>
        <w:rPr>
          <w:lang w:val="uk-UA"/>
        </w:rPr>
        <w:t>має надавати всі кредити з допу</w:t>
      </w:r>
      <w:r w:rsidRPr="00A74542">
        <w:rPr>
          <w:lang w:val="uk-UA"/>
        </w:rPr>
        <w:t xml:space="preserve">стимим рівнем ризику навіть у разі дефіциту грошових коштів, розраховуючи на можливість запозичення ресурсів. </w:t>
      </w:r>
      <w:r>
        <w:t xml:space="preserve">Такий </w:t>
      </w:r>
      <w:proofErr w:type="gramStart"/>
      <w:r>
        <w:lastRenderedPageBreak/>
        <w:t>п</w:t>
      </w:r>
      <w:proofErr w:type="gramEnd"/>
      <w:r>
        <w:t xml:space="preserve">ідхід називають </w:t>
      </w:r>
      <w:r w:rsidRPr="00A74542">
        <w:rPr>
          <w:b/>
        </w:rPr>
        <w:t>концепцією партнерс</w:t>
      </w:r>
      <w:r>
        <w:rPr>
          <w:b/>
        </w:rPr>
        <w:t>тва у взаємовідносинах із клієн</w:t>
      </w:r>
      <w:r w:rsidRPr="00A74542">
        <w:rPr>
          <w:b/>
        </w:rPr>
        <w:t>том</w:t>
      </w:r>
      <w:r>
        <w:t xml:space="preserve">. Він орієнтований на встановлення </w:t>
      </w:r>
      <w:proofErr w:type="gramStart"/>
      <w:r>
        <w:t>р</w:t>
      </w:r>
      <w:proofErr w:type="gramEnd"/>
      <w:r>
        <w:t>ізнобічних стосунків із клієнтурою, максимізацію сукупних кредитів і підвищення дохід</w:t>
      </w:r>
      <w:r>
        <w:t>ності банку. Це означа</w:t>
      </w:r>
      <w:proofErr w:type="gramStart"/>
      <w:r>
        <w:t>є,</w:t>
      </w:r>
      <w:proofErr w:type="gramEnd"/>
      <w:r>
        <w:t xml:space="preserve"> що в розрахунках потреби в ліквідних коштах необхідно враховувати і потенційний попит на кредити та ймовірну суму невчасно повернених (реструктуризованих, непо</w:t>
      </w:r>
      <w:r>
        <w:t>гашених) кредитів.</w:t>
      </w:r>
    </w:p>
    <w:p w:rsidR="00A74542" w:rsidRDefault="00A74542" w:rsidP="00A74542">
      <w:pPr>
        <w:tabs>
          <w:tab w:val="left" w:pos="993"/>
        </w:tabs>
        <w:spacing w:line="240" w:lineRule="auto"/>
        <w:ind w:firstLine="709"/>
        <w:rPr>
          <w:lang w:val="uk-UA"/>
        </w:rPr>
      </w:pPr>
      <w:r>
        <w:t xml:space="preserve">За ступенем ліквідності банківські активи поділяють на три групи. </w:t>
      </w:r>
    </w:p>
    <w:p w:rsidR="00A74542" w:rsidRDefault="00A74542" w:rsidP="00A74542">
      <w:pPr>
        <w:tabs>
          <w:tab w:val="left" w:pos="993"/>
        </w:tabs>
        <w:spacing w:line="240" w:lineRule="auto"/>
        <w:ind w:firstLine="709"/>
        <w:rPr>
          <w:lang w:val="uk-UA"/>
        </w:rPr>
      </w:pPr>
      <w:r>
        <w:t xml:space="preserve">1. </w:t>
      </w:r>
      <w:r w:rsidRPr="00A74542">
        <w:rPr>
          <w:u w:val="single"/>
        </w:rPr>
        <w:t>Високоліквідні активи</w:t>
      </w:r>
      <w:r>
        <w:t xml:space="preserve"> — це такі активи, які знаходяться в готівковій формі або можуть бути швидко реалізовані </w:t>
      </w:r>
      <w:proofErr w:type="gramStart"/>
      <w:r>
        <w:t>на</w:t>
      </w:r>
      <w:proofErr w:type="gramEnd"/>
      <w:r>
        <w:t xml:space="preserve"> ринку. Це — готівкові кошти, дорожні чеки, банківські метали, кошти на рахунках в інших банках, де</w:t>
      </w:r>
      <w:r w:rsidR="00AB6B2D">
        <w:t>ржавні цінні папери. У міжнарод</w:t>
      </w:r>
      <w:r>
        <w:t xml:space="preserve">ній практиці </w:t>
      </w:r>
      <w:proofErr w:type="gramStart"/>
      <w:r>
        <w:t>до</w:t>
      </w:r>
      <w:proofErr w:type="gramEnd"/>
      <w:r>
        <w:t xml:space="preserve"> складу високо</w:t>
      </w:r>
      <w:r w:rsidR="00AB6B2D">
        <w:t>ліквідних активів можуть включа</w:t>
      </w:r>
      <w:r>
        <w:t xml:space="preserve">тися банківські акцепти, векселі та цінні папери першокласних емітентів. </w:t>
      </w:r>
    </w:p>
    <w:p w:rsidR="00A74542" w:rsidRDefault="00A74542" w:rsidP="00A74542">
      <w:pPr>
        <w:tabs>
          <w:tab w:val="left" w:pos="993"/>
        </w:tabs>
        <w:spacing w:line="240" w:lineRule="auto"/>
        <w:ind w:firstLine="709"/>
        <w:rPr>
          <w:lang w:val="uk-UA"/>
        </w:rPr>
      </w:pPr>
      <w:r>
        <w:t xml:space="preserve">2. </w:t>
      </w:r>
      <w:r w:rsidRPr="00A74542">
        <w:rPr>
          <w:u w:val="single"/>
        </w:rPr>
        <w:t>Ліквідні активи</w:t>
      </w:r>
      <w:r>
        <w:t xml:space="preserve"> — це такі, які можуть </w:t>
      </w:r>
      <w:proofErr w:type="gramStart"/>
      <w:r>
        <w:t>бути перетворені в грошову форму протягом певного пер</w:t>
      </w:r>
      <w:proofErr w:type="gramEnd"/>
      <w:r>
        <w:t>іоду часу (наприклад 30 днів). До цієї групи належать</w:t>
      </w:r>
      <w:r w:rsidR="00AB6B2D">
        <w:t xml:space="preserve"> платежі на користь банку з тер</w:t>
      </w:r>
      <w:r>
        <w:t>мінами виконання в зазначений період, такі як кредити, в тому числі і міжбанківські, дебіторськ</w:t>
      </w:r>
      <w:r w:rsidR="00AB6B2D">
        <w:t>а заборгованість, інші цінні па</w:t>
      </w:r>
      <w:r>
        <w:t>пери (</w:t>
      </w:r>
      <w:proofErr w:type="gramStart"/>
      <w:r>
        <w:t>кр</w:t>
      </w:r>
      <w:proofErr w:type="gramEnd"/>
      <w:r>
        <w:t xml:space="preserve">ім високоліквідних), які обертаються на ринку. </w:t>
      </w:r>
    </w:p>
    <w:p w:rsidR="00A74542" w:rsidRDefault="00A74542" w:rsidP="00A74542">
      <w:pPr>
        <w:tabs>
          <w:tab w:val="left" w:pos="993"/>
        </w:tabs>
        <w:spacing w:line="240" w:lineRule="auto"/>
        <w:ind w:firstLine="709"/>
        <w:rPr>
          <w:lang w:val="uk-UA"/>
        </w:rPr>
      </w:pPr>
      <w:r w:rsidRPr="00A74542">
        <w:rPr>
          <w:lang w:val="uk-UA"/>
        </w:rPr>
        <w:t xml:space="preserve">3. </w:t>
      </w:r>
      <w:r w:rsidRPr="00A74542">
        <w:rPr>
          <w:u w:val="single"/>
          <w:lang w:val="uk-UA"/>
        </w:rPr>
        <w:t>Низьколіквідні активи</w:t>
      </w:r>
      <w:r w:rsidRPr="00A74542">
        <w:rPr>
          <w:lang w:val="uk-UA"/>
        </w:rPr>
        <w:t xml:space="preserve"> — простр</w:t>
      </w:r>
      <w:r>
        <w:rPr>
          <w:lang w:val="uk-UA"/>
        </w:rPr>
        <w:t>очені, пролонговані та без</w:t>
      </w:r>
      <w:r w:rsidRPr="00A74542">
        <w:rPr>
          <w:lang w:val="uk-UA"/>
        </w:rPr>
        <w:t>надійні кредити, ненадійна дебіт</w:t>
      </w:r>
      <w:r>
        <w:rPr>
          <w:lang w:val="uk-UA"/>
        </w:rPr>
        <w:t>орська заборгованість, цінні па</w:t>
      </w:r>
      <w:r w:rsidRPr="00A74542">
        <w:rPr>
          <w:lang w:val="uk-UA"/>
        </w:rPr>
        <w:t>пери, які не обертаються на ринк</w:t>
      </w:r>
      <w:r>
        <w:rPr>
          <w:lang w:val="uk-UA"/>
        </w:rPr>
        <w:t>у, господарські матеріли, будин</w:t>
      </w:r>
      <w:r w:rsidRPr="00A74542">
        <w:rPr>
          <w:lang w:val="uk-UA"/>
        </w:rPr>
        <w:t>ки, споруди та інші основні фонди</w:t>
      </w:r>
      <w:r w:rsidR="00AB6B2D">
        <w:rPr>
          <w:lang w:val="uk-UA"/>
        </w:rPr>
        <w:t>.</w:t>
      </w:r>
    </w:p>
    <w:p w:rsidR="00AB6B2D" w:rsidRDefault="00AB6B2D" w:rsidP="00A74542">
      <w:pPr>
        <w:tabs>
          <w:tab w:val="left" w:pos="993"/>
        </w:tabs>
        <w:spacing w:line="240" w:lineRule="auto"/>
        <w:ind w:firstLine="709"/>
        <w:rPr>
          <w:lang w:val="uk-UA"/>
        </w:rPr>
      </w:pPr>
      <w:r>
        <w:t xml:space="preserve">Стан ліквідності банку суттєво залежить і від </w:t>
      </w:r>
      <w:proofErr w:type="gramStart"/>
      <w:r>
        <w:t>р</w:t>
      </w:r>
      <w:proofErr w:type="gramEnd"/>
      <w:r>
        <w:t>івня ризику, який пов’язується з кожним конкретним видом активів.</w:t>
      </w:r>
      <w:r>
        <w:rPr>
          <w:lang w:val="uk-UA"/>
        </w:rPr>
        <w:t xml:space="preserve">  </w:t>
      </w:r>
      <w:r w:rsidRPr="00AB6B2D">
        <w:rPr>
          <w:lang w:val="uk-UA"/>
        </w:rPr>
        <w:t xml:space="preserve">Найвищий ризик супроводжує кредитні операції банку, тому аналіз якості кредитного портфеля банку є необхідним етапом оцінювання банківської ліквідності. </w:t>
      </w:r>
    </w:p>
    <w:p w:rsidR="00AB6B2D" w:rsidRDefault="00AB6B2D" w:rsidP="00A74542">
      <w:pPr>
        <w:tabs>
          <w:tab w:val="left" w:pos="993"/>
        </w:tabs>
        <w:spacing w:line="240" w:lineRule="auto"/>
        <w:ind w:firstLine="709"/>
        <w:rPr>
          <w:lang w:val="uk-UA"/>
        </w:rPr>
      </w:pPr>
      <w:r w:rsidRPr="00AB6B2D">
        <w:rPr>
          <w:lang w:val="uk-UA"/>
        </w:rPr>
        <w:t>Сутність проблеми банківської ліквідності полягає в тому, що попит на ліквідні засоби рідко дорівнює їх пропо</w:t>
      </w:r>
      <w:r>
        <w:rPr>
          <w:lang w:val="uk-UA"/>
        </w:rPr>
        <w:t>зиції</w:t>
      </w:r>
      <w:r w:rsidRPr="00AB6B2D">
        <w:rPr>
          <w:lang w:val="uk-UA"/>
        </w:rPr>
        <w:t xml:space="preserve"> в будь-який момент часу, тому банк постійно має справу або з дефіцитом ліквідних коштів, або з їх надлишком. </w:t>
      </w:r>
      <w:r>
        <w:t xml:space="preserve">Дефіцит ліквідності призводить до порушення нормативних вимог центральних банків, штрафних санкцій і — що найнебезпечніше </w:t>
      </w:r>
      <w:proofErr w:type="gramStart"/>
      <w:r>
        <w:t>для</w:t>
      </w:r>
      <w:proofErr w:type="gramEnd"/>
      <w:r>
        <w:t xml:space="preserve"> банку — до втрати депозитів</w:t>
      </w:r>
      <w:r>
        <w:rPr>
          <w:lang w:val="uk-UA"/>
        </w:rPr>
        <w:t>.</w:t>
      </w:r>
    </w:p>
    <w:p w:rsidR="00AB6B2D" w:rsidRDefault="00AB6B2D" w:rsidP="00A74542">
      <w:pPr>
        <w:tabs>
          <w:tab w:val="left" w:pos="993"/>
        </w:tabs>
        <w:spacing w:line="240" w:lineRule="auto"/>
        <w:ind w:firstLine="709"/>
        <w:rPr>
          <w:lang w:val="uk-UA"/>
        </w:rPr>
      </w:pPr>
      <w:r w:rsidRPr="00AB6B2D">
        <w:rPr>
          <w:lang w:val="uk-UA"/>
        </w:rPr>
        <w:t>Імовірність настання си</w:t>
      </w:r>
      <w:r>
        <w:rPr>
          <w:lang w:val="uk-UA"/>
        </w:rPr>
        <w:t>туації невідповідності між попи</w:t>
      </w:r>
      <w:r w:rsidRPr="00AB6B2D">
        <w:rPr>
          <w:lang w:val="uk-UA"/>
        </w:rPr>
        <w:t>том і пропо</w:t>
      </w:r>
      <w:r>
        <w:rPr>
          <w:lang w:val="uk-UA"/>
        </w:rPr>
        <w:t>зицією</w:t>
      </w:r>
      <w:r w:rsidRPr="00AB6B2D">
        <w:rPr>
          <w:lang w:val="uk-UA"/>
        </w:rPr>
        <w:t xml:space="preserve"> ліквідних коштів називають </w:t>
      </w:r>
      <w:r w:rsidRPr="00AB6B2D">
        <w:rPr>
          <w:b/>
          <w:lang w:val="uk-UA"/>
        </w:rPr>
        <w:t>ризиком незбалансованої ліквідності</w:t>
      </w:r>
      <w:r w:rsidRPr="00AB6B2D">
        <w:rPr>
          <w:lang w:val="uk-UA"/>
        </w:rPr>
        <w:t>. Очевидно, що ризик ліквідності майже завжди супроводжує банківську діяльність.</w:t>
      </w:r>
    </w:p>
    <w:p w:rsidR="00AB6B2D" w:rsidRDefault="00AB6B2D" w:rsidP="00A74542">
      <w:pPr>
        <w:tabs>
          <w:tab w:val="left" w:pos="993"/>
        </w:tabs>
        <w:spacing w:line="240" w:lineRule="auto"/>
        <w:ind w:firstLine="709"/>
        <w:rPr>
          <w:lang w:val="uk-UA"/>
        </w:rPr>
      </w:pPr>
      <w:r w:rsidRPr="00AB6B2D">
        <w:rPr>
          <w:lang w:val="uk-UA"/>
        </w:rPr>
        <w:t xml:space="preserve">На підвищення ризику ліквідності впливають як зовнішні (загальносистемні), так і внутрішні чинники. </w:t>
      </w:r>
    </w:p>
    <w:p w:rsidR="00AB6B2D" w:rsidRDefault="00AB6B2D" w:rsidP="00A74542">
      <w:pPr>
        <w:tabs>
          <w:tab w:val="left" w:pos="993"/>
        </w:tabs>
        <w:spacing w:line="240" w:lineRule="auto"/>
        <w:ind w:firstLine="709"/>
        <w:rPr>
          <w:lang w:val="uk-UA"/>
        </w:rPr>
      </w:pPr>
      <w:r w:rsidRPr="00AB6B2D">
        <w:rPr>
          <w:lang w:val="uk-UA"/>
        </w:rPr>
        <w:t xml:space="preserve">До </w:t>
      </w:r>
      <w:r w:rsidRPr="00AB6B2D">
        <w:rPr>
          <w:b/>
          <w:lang w:val="uk-UA"/>
        </w:rPr>
        <w:t>загальносистемних чинників</w:t>
      </w:r>
      <w:r>
        <w:rPr>
          <w:lang w:val="uk-UA"/>
        </w:rPr>
        <w:t xml:space="preserve"> належать такі, як нероз</w:t>
      </w:r>
      <w:r w:rsidRPr="00AB6B2D">
        <w:rPr>
          <w:lang w:val="uk-UA"/>
        </w:rPr>
        <w:t>виненість фінансового ринку, брак ліквідних ринків для окремих активів, що ускла</w:t>
      </w:r>
      <w:r>
        <w:rPr>
          <w:lang w:val="uk-UA"/>
        </w:rPr>
        <w:t>днює їх продаж за прийнятною ці</w:t>
      </w:r>
      <w:r w:rsidRPr="00AB6B2D">
        <w:rPr>
          <w:lang w:val="uk-UA"/>
        </w:rPr>
        <w:t xml:space="preserve">ною в короткі строки, загальні кризові явища в економіці, які унеможливлюють безперебійне залучення коштів, і т. ін. </w:t>
      </w:r>
    </w:p>
    <w:p w:rsidR="00AB6B2D" w:rsidRDefault="00AB6B2D" w:rsidP="00A74542">
      <w:pPr>
        <w:tabs>
          <w:tab w:val="left" w:pos="993"/>
        </w:tabs>
        <w:spacing w:line="240" w:lineRule="auto"/>
        <w:ind w:firstLine="709"/>
        <w:rPr>
          <w:lang w:val="uk-UA"/>
        </w:rPr>
      </w:pPr>
      <w:r w:rsidRPr="00AB6B2D">
        <w:rPr>
          <w:lang w:val="uk-UA"/>
        </w:rPr>
        <w:t xml:space="preserve">Серед </w:t>
      </w:r>
      <w:r w:rsidRPr="00AB6B2D">
        <w:rPr>
          <w:b/>
          <w:lang w:val="uk-UA"/>
        </w:rPr>
        <w:t>чинників підвищення ризику ліквідності, пов’язаних з діяльністю конкретного банку</w:t>
      </w:r>
      <w:r w:rsidRPr="00AB6B2D">
        <w:rPr>
          <w:lang w:val="uk-UA"/>
        </w:rPr>
        <w:t xml:space="preserve">, такі: дисбаланс грошових потоків, викликаний невідповідністю структури вимог та зобов’язань банку; недостатність ліквідних активів; нестабільність ресурсної бази; низький рейтинг банку; хибна стратегія </w:t>
      </w:r>
      <w:r w:rsidRPr="00AB6B2D">
        <w:rPr>
          <w:lang w:val="uk-UA"/>
        </w:rPr>
        <w:lastRenderedPageBreak/>
        <w:t xml:space="preserve">управління ліквідністю </w:t>
      </w:r>
      <w:r>
        <w:t>(наприклад, пріоритетність прибутковості над ліквідністю).</w:t>
      </w:r>
    </w:p>
    <w:p w:rsidR="00AB6B2D" w:rsidRDefault="00AB6B2D" w:rsidP="00A74542">
      <w:pPr>
        <w:tabs>
          <w:tab w:val="left" w:pos="993"/>
        </w:tabs>
        <w:spacing w:line="240" w:lineRule="auto"/>
        <w:ind w:firstLine="709"/>
        <w:rPr>
          <w:lang w:val="uk-UA"/>
        </w:rPr>
      </w:pPr>
      <w:r w:rsidRPr="00AB6B2D">
        <w:rPr>
          <w:b/>
          <w:lang w:val="uk-UA"/>
        </w:rPr>
        <w:t>Мета процесу управління ліквідністю</w:t>
      </w:r>
      <w:r>
        <w:rPr>
          <w:lang w:val="uk-UA"/>
        </w:rPr>
        <w:t xml:space="preserve"> полягає в безпере</w:t>
      </w:r>
      <w:r w:rsidRPr="00AB6B2D">
        <w:rPr>
          <w:lang w:val="uk-UA"/>
        </w:rPr>
        <w:t xml:space="preserve">бійному забезпеченні достатнього рівня ліквідності банку за мінімальних витрат. </w:t>
      </w:r>
    </w:p>
    <w:p w:rsidR="00AB6B2D" w:rsidRDefault="00AB6B2D" w:rsidP="00A74542">
      <w:pPr>
        <w:tabs>
          <w:tab w:val="left" w:pos="993"/>
        </w:tabs>
        <w:spacing w:line="240" w:lineRule="auto"/>
        <w:ind w:firstLine="709"/>
        <w:rPr>
          <w:lang w:val="uk-UA"/>
        </w:rPr>
      </w:pPr>
      <w:r w:rsidRPr="00AB6B2D">
        <w:rPr>
          <w:lang w:val="uk-UA"/>
        </w:rPr>
        <w:t xml:space="preserve">Банк </w:t>
      </w:r>
      <w:r>
        <w:rPr>
          <w:lang w:val="uk-UA"/>
        </w:rPr>
        <w:t>в</w:t>
      </w:r>
      <w:r w:rsidRPr="00AB6B2D">
        <w:rPr>
          <w:lang w:val="uk-UA"/>
        </w:rPr>
        <w:t xml:space="preserve">важається ліквідним, якщо він має можливість постійно і безперебійно задовольняти потреби </w:t>
      </w:r>
      <w:r>
        <w:rPr>
          <w:lang w:val="uk-UA"/>
        </w:rPr>
        <w:t>у грошових коштах, трансфор</w:t>
      </w:r>
      <w:r w:rsidRPr="00AB6B2D">
        <w:rPr>
          <w:lang w:val="uk-UA"/>
        </w:rPr>
        <w:t>мувати свої активи в готівку без суттєвої втрати їх вартості або в будь</w:t>
      </w:r>
      <w:r>
        <w:rPr>
          <w:lang w:val="uk-UA"/>
        </w:rPr>
        <w:t>-</w:t>
      </w:r>
      <w:r w:rsidRPr="00AB6B2D">
        <w:rPr>
          <w:lang w:val="uk-UA"/>
        </w:rPr>
        <w:softHyphen/>
        <w:t>який момент запозичати кошти на ринку за середньою ставкою для поповнення ліквідності.</w:t>
      </w:r>
    </w:p>
    <w:p w:rsidR="00A708AD" w:rsidRDefault="00A708AD" w:rsidP="00A74542">
      <w:pPr>
        <w:tabs>
          <w:tab w:val="left" w:pos="993"/>
        </w:tabs>
        <w:spacing w:line="240" w:lineRule="auto"/>
        <w:ind w:firstLine="709"/>
        <w:rPr>
          <w:lang w:val="uk-UA"/>
        </w:rPr>
      </w:pPr>
      <w:r w:rsidRPr="00A708AD">
        <w:rPr>
          <w:lang w:val="uk-UA"/>
        </w:rPr>
        <w:t>Щоб запобігти надмірному пі</w:t>
      </w:r>
      <w:r>
        <w:rPr>
          <w:lang w:val="uk-UA"/>
        </w:rPr>
        <w:t>двищенню ризику ліквідності, ме</w:t>
      </w:r>
      <w:r w:rsidRPr="00A708AD">
        <w:rPr>
          <w:lang w:val="uk-UA"/>
        </w:rPr>
        <w:t>неджмент банку має керуватися у</w:t>
      </w:r>
      <w:r>
        <w:rPr>
          <w:lang w:val="uk-UA"/>
        </w:rPr>
        <w:t xml:space="preserve"> своїй діяльності такими </w:t>
      </w:r>
      <w:r w:rsidRPr="00A708AD">
        <w:rPr>
          <w:b/>
          <w:lang w:val="uk-UA"/>
        </w:rPr>
        <w:t>принципами</w:t>
      </w:r>
      <w:r w:rsidRPr="00A708AD">
        <w:rPr>
          <w:lang w:val="uk-UA"/>
        </w:rPr>
        <w:t>:</w:t>
      </w:r>
    </w:p>
    <w:p w:rsidR="00A708AD" w:rsidRDefault="00A708AD" w:rsidP="00A74542">
      <w:pPr>
        <w:tabs>
          <w:tab w:val="left" w:pos="993"/>
        </w:tabs>
        <w:spacing w:line="240" w:lineRule="auto"/>
        <w:ind w:firstLine="709"/>
        <w:rPr>
          <w:lang w:val="uk-UA"/>
        </w:rPr>
      </w:pPr>
      <w:r w:rsidRPr="00A708AD">
        <w:rPr>
          <w:lang w:val="uk-UA"/>
        </w:rPr>
        <w:t xml:space="preserve"> </w:t>
      </w:r>
      <w:r>
        <w:sym w:font="Symbol" w:char="F0B7"/>
      </w:r>
      <w:r w:rsidRPr="00A708AD">
        <w:rPr>
          <w:lang w:val="uk-UA"/>
        </w:rPr>
        <w:t xml:space="preserve"> пріоритетність ліквідності, </w:t>
      </w:r>
      <w:r>
        <w:rPr>
          <w:lang w:val="uk-UA"/>
        </w:rPr>
        <w:t>зокрема й у виборі напрямів роз</w:t>
      </w:r>
      <w:r w:rsidRPr="00A708AD">
        <w:rPr>
          <w:lang w:val="uk-UA"/>
        </w:rPr>
        <w:t xml:space="preserve">міщення коштів; </w:t>
      </w:r>
    </w:p>
    <w:p w:rsidR="00A708AD" w:rsidRDefault="00A708AD" w:rsidP="00A74542">
      <w:pPr>
        <w:tabs>
          <w:tab w:val="left" w:pos="993"/>
        </w:tabs>
        <w:spacing w:line="240" w:lineRule="auto"/>
        <w:ind w:firstLine="709"/>
        <w:rPr>
          <w:lang w:val="uk-UA"/>
        </w:rPr>
      </w:pPr>
      <w:r>
        <w:sym w:font="Symbol" w:char="F0B7"/>
      </w:r>
      <w:r w:rsidRPr="00A708AD">
        <w:rPr>
          <w:lang w:val="uk-UA"/>
        </w:rPr>
        <w:t xml:space="preserve"> постійність аналізу потреб банку в ліквідних коштах для уникнення як їх надлишку, так і дефіциту; </w:t>
      </w:r>
    </w:p>
    <w:p w:rsidR="00A708AD" w:rsidRDefault="00A708AD" w:rsidP="00A74542">
      <w:pPr>
        <w:tabs>
          <w:tab w:val="left" w:pos="993"/>
        </w:tabs>
        <w:spacing w:line="240" w:lineRule="auto"/>
        <w:ind w:firstLine="709"/>
        <w:rPr>
          <w:lang w:val="uk-UA"/>
        </w:rPr>
      </w:pPr>
      <w:r>
        <w:sym w:font="Symbol" w:char="F0B7"/>
      </w:r>
      <w:r w:rsidRPr="00A708AD">
        <w:rPr>
          <w:lang w:val="uk-UA"/>
        </w:rPr>
        <w:t xml:space="preserve"> планування та прогнозування дій банку в разі виникнення незбалансованої ліквідності та кризових ситуацій; </w:t>
      </w:r>
    </w:p>
    <w:p w:rsidR="00A708AD" w:rsidRDefault="00A708AD" w:rsidP="00A74542">
      <w:pPr>
        <w:tabs>
          <w:tab w:val="left" w:pos="993"/>
        </w:tabs>
        <w:spacing w:line="240" w:lineRule="auto"/>
        <w:ind w:firstLine="709"/>
        <w:rPr>
          <w:lang w:val="uk-UA"/>
        </w:rPr>
      </w:pPr>
      <w:r>
        <w:sym w:font="Symbol" w:char="F0B7"/>
      </w:r>
      <w:r w:rsidRPr="00A708AD">
        <w:rPr>
          <w:lang w:val="uk-UA"/>
        </w:rPr>
        <w:t xml:space="preserve"> врахування взаємозв’язку </w:t>
      </w:r>
      <w:r>
        <w:rPr>
          <w:lang w:val="uk-UA"/>
        </w:rPr>
        <w:t>ризику ліквідності з іншими сфе</w:t>
      </w:r>
      <w:r w:rsidRPr="00A708AD">
        <w:rPr>
          <w:lang w:val="uk-UA"/>
        </w:rPr>
        <w:t>рами діяльності, такими як залуч</w:t>
      </w:r>
      <w:r>
        <w:rPr>
          <w:lang w:val="uk-UA"/>
        </w:rPr>
        <w:t>ення та розміщення коштів, а та</w:t>
      </w:r>
      <w:r w:rsidRPr="00A708AD">
        <w:rPr>
          <w:lang w:val="uk-UA"/>
        </w:rPr>
        <w:t>кож ризиком відсоткових ставок</w:t>
      </w:r>
      <w:r>
        <w:rPr>
          <w:lang w:val="uk-UA"/>
        </w:rPr>
        <w:t>.</w:t>
      </w:r>
    </w:p>
    <w:p w:rsidR="00A708AD" w:rsidRDefault="00A708AD" w:rsidP="00A74542">
      <w:pPr>
        <w:tabs>
          <w:tab w:val="left" w:pos="993"/>
        </w:tabs>
        <w:spacing w:line="240" w:lineRule="auto"/>
        <w:ind w:firstLine="709"/>
        <w:rPr>
          <w:lang w:val="uk-UA"/>
        </w:rPr>
      </w:pPr>
      <w:r w:rsidRPr="00A708AD">
        <w:rPr>
          <w:u w:val="single"/>
          <w:lang w:val="uk-UA"/>
        </w:rPr>
        <w:t>Система управління банківською ліквідністю</w:t>
      </w:r>
      <w:r w:rsidRPr="00A708AD">
        <w:rPr>
          <w:lang w:val="uk-UA"/>
        </w:rPr>
        <w:t xml:space="preserve"> складається із підсистеми стратегічного управління і планування та підсистеми оперативного управління і моніторингу ліквідності. </w:t>
      </w:r>
    </w:p>
    <w:p w:rsidR="00A708AD" w:rsidRDefault="00A708AD" w:rsidP="00A74542">
      <w:pPr>
        <w:tabs>
          <w:tab w:val="left" w:pos="993"/>
        </w:tabs>
        <w:spacing w:line="240" w:lineRule="auto"/>
        <w:ind w:firstLine="709"/>
        <w:rPr>
          <w:lang w:val="uk-UA"/>
        </w:rPr>
      </w:pPr>
      <w:r>
        <w:t xml:space="preserve">Формування </w:t>
      </w:r>
      <w:proofErr w:type="gramStart"/>
      <w:r w:rsidRPr="00A708AD">
        <w:rPr>
          <w:u w:val="single"/>
        </w:rPr>
        <w:t>п</w:t>
      </w:r>
      <w:proofErr w:type="gramEnd"/>
      <w:r w:rsidRPr="00A708AD">
        <w:rPr>
          <w:u w:val="single"/>
        </w:rPr>
        <w:t>ідсистеми стратегічного управління ліквідністю</w:t>
      </w:r>
      <w:r>
        <w:t xml:space="preserve"> має відбуватися в контексті загальної стратегії банку і базуватися на обраних ним принципах та підходах до управління активами і пасивами. Оскільки вибі</w:t>
      </w:r>
      <w:proofErr w:type="gramStart"/>
      <w:r>
        <w:t>р</w:t>
      </w:r>
      <w:proofErr w:type="gramEnd"/>
      <w:r>
        <w:t xml:space="preserve"> загальних стратегій управління банком незначний — їх лише дві, то це стосується і ліквідності. Першу стратегію спрямовано на максимізацію прибутків, а отже свідоме прийняття підвищеного ризику незбалансованої лік</w:t>
      </w:r>
      <w:r>
        <w:t>відності, друга має на меті мінімізацію ризику незбалансованої ліквідності та стабілізацію прибуткі</w:t>
      </w:r>
      <w:proofErr w:type="gramStart"/>
      <w:r>
        <w:t>в</w:t>
      </w:r>
      <w:proofErr w:type="gramEnd"/>
      <w:r>
        <w:t xml:space="preserve">. </w:t>
      </w:r>
    </w:p>
    <w:p w:rsidR="00A708AD" w:rsidRDefault="00A708AD" w:rsidP="00A74542">
      <w:pPr>
        <w:tabs>
          <w:tab w:val="left" w:pos="993"/>
        </w:tabs>
        <w:spacing w:line="240" w:lineRule="auto"/>
        <w:ind w:firstLine="709"/>
        <w:rPr>
          <w:lang w:val="uk-UA"/>
        </w:rPr>
      </w:pPr>
      <w:r w:rsidRPr="00A708AD">
        <w:rPr>
          <w:u w:val="single"/>
          <w:lang w:val="uk-UA"/>
        </w:rPr>
        <w:t>Підсистему оперативного управління ліквідністю</w:t>
      </w:r>
      <w:r w:rsidRPr="00A708AD">
        <w:rPr>
          <w:lang w:val="uk-UA"/>
        </w:rPr>
        <w:t xml:space="preserve"> спрямовано на визначення щоденної потреби в ліквідних коштах та вибір раціональних джерел їх поповне</w:t>
      </w:r>
      <w:r>
        <w:rPr>
          <w:lang w:val="uk-UA"/>
        </w:rPr>
        <w:t>ння для прийняття обґрунтова</w:t>
      </w:r>
      <w:r w:rsidRPr="00A708AD">
        <w:rPr>
          <w:lang w:val="uk-UA"/>
        </w:rPr>
        <w:t xml:space="preserve">них управлінських рішень. </w:t>
      </w:r>
    </w:p>
    <w:p w:rsidR="00A708AD" w:rsidRDefault="00A708AD" w:rsidP="00A74542">
      <w:pPr>
        <w:tabs>
          <w:tab w:val="left" w:pos="993"/>
        </w:tabs>
        <w:spacing w:line="240" w:lineRule="auto"/>
        <w:ind w:firstLine="709"/>
        <w:rPr>
          <w:lang w:val="uk-UA"/>
        </w:rPr>
      </w:pPr>
      <w:r w:rsidRPr="00A708AD">
        <w:rPr>
          <w:b/>
          <w:lang w:val="uk-UA"/>
        </w:rPr>
        <w:t>Основні етапи оперативного управління ліквідністю</w:t>
      </w:r>
      <w:r w:rsidRPr="00A708AD">
        <w:rPr>
          <w:lang w:val="uk-UA"/>
        </w:rPr>
        <w:t>:</w:t>
      </w:r>
    </w:p>
    <w:p w:rsidR="00E519CD" w:rsidRDefault="00E519CD" w:rsidP="00A74542">
      <w:pPr>
        <w:tabs>
          <w:tab w:val="left" w:pos="993"/>
        </w:tabs>
        <w:spacing w:line="240" w:lineRule="auto"/>
        <w:ind w:firstLine="709"/>
        <w:rPr>
          <w:lang w:val="uk-UA"/>
        </w:rPr>
      </w:pPr>
      <w:r>
        <w:sym w:font="Symbol" w:char="F031"/>
      </w:r>
      <w:r>
        <w:sym w:font="Symbol" w:char="F029"/>
      </w:r>
      <w:r w:rsidRPr="00E519CD">
        <w:rPr>
          <w:lang w:val="uk-UA"/>
        </w:rPr>
        <w:t xml:space="preserve"> контроль за дотриманням</w:t>
      </w:r>
      <w:r>
        <w:rPr>
          <w:lang w:val="uk-UA"/>
        </w:rPr>
        <w:t xml:space="preserve"> обов’язкових нормативів ліквід</w:t>
      </w:r>
      <w:r w:rsidRPr="00E519CD">
        <w:rPr>
          <w:lang w:val="uk-UA"/>
        </w:rPr>
        <w:t xml:space="preserve">ності; </w:t>
      </w:r>
    </w:p>
    <w:p w:rsidR="00E519CD" w:rsidRDefault="00E519CD" w:rsidP="00A74542">
      <w:pPr>
        <w:tabs>
          <w:tab w:val="left" w:pos="993"/>
        </w:tabs>
        <w:spacing w:line="240" w:lineRule="auto"/>
        <w:ind w:firstLine="709"/>
        <w:rPr>
          <w:lang w:val="uk-UA"/>
        </w:rPr>
      </w:pPr>
      <w:r>
        <w:sym w:font="Symbol" w:char="F032"/>
      </w:r>
      <w:r>
        <w:sym w:font="Symbol" w:char="F029"/>
      </w:r>
      <w:r w:rsidRPr="00E519CD">
        <w:rPr>
          <w:lang w:val="uk-UA"/>
        </w:rPr>
        <w:t xml:space="preserve"> визначення планового періоду для оцінювання потреб ліквідності; </w:t>
      </w:r>
    </w:p>
    <w:p w:rsidR="00E519CD" w:rsidRDefault="00E519CD" w:rsidP="00A74542">
      <w:pPr>
        <w:tabs>
          <w:tab w:val="left" w:pos="993"/>
        </w:tabs>
        <w:spacing w:line="240" w:lineRule="auto"/>
        <w:ind w:firstLine="709"/>
        <w:rPr>
          <w:lang w:val="uk-UA"/>
        </w:rPr>
      </w:pPr>
      <w:r>
        <w:sym w:font="Symbol" w:char="F033"/>
      </w:r>
      <w:r>
        <w:sym w:font="Symbol" w:char="F029"/>
      </w:r>
      <w:r w:rsidRPr="00E519CD">
        <w:rPr>
          <w:lang w:val="uk-UA"/>
        </w:rPr>
        <w:t xml:space="preserve"> розподіл планового період</w:t>
      </w:r>
      <w:r>
        <w:rPr>
          <w:lang w:val="uk-UA"/>
        </w:rPr>
        <w:t>у на інтервали згідно зі строка</w:t>
      </w:r>
      <w:r w:rsidRPr="00E519CD">
        <w:rPr>
          <w:lang w:val="uk-UA"/>
        </w:rPr>
        <w:t xml:space="preserve">ми виконання активів та зобов’язань; </w:t>
      </w:r>
    </w:p>
    <w:p w:rsidR="00E519CD" w:rsidRDefault="00E519CD" w:rsidP="00A74542">
      <w:pPr>
        <w:tabs>
          <w:tab w:val="left" w:pos="993"/>
        </w:tabs>
        <w:spacing w:line="240" w:lineRule="auto"/>
        <w:ind w:firstLine="709"/>
        <w:rPr>
          <w:lang w:val="uk-UA"/>
        </w:rPr>
      </w:pPr>
      <w:r>
        <w:sym w:font="Symbol" w:char="F034"/>
      </w:r>
      <w:r>
        <w:sym w:font="Symbol" w:char="F029"/>
      </w:r>
      <w:r w:rsidRPr="00E519CD">
        <w:rPr>
          <w:lang w:val="uk-UA"/>
        </w:rPr>
        <w:t xml:space="preserve"> групування активів і пасивів банку за строками; </w:t>
      </w:r>
    </w:p>
    <w:p w:rsidR="00E519CD" w:rsidRDefault="00E519CD" w:rsidP="00A74542">
      <w:pPr>
        <w:tabs>
          <w:tab w:val="left" w:pos="993"/>
        </w:tabs>
        <w:spacing w:line="240" w:lineRule="auto"/>
        <w:ind w:firstLine="709"/>
        <w:rPr>
          <w:lang w:val="uk-UA"/>
        </w:rPr>
      </w:pPr>
      <w:r>
        <w:sym w:font="Symbol" w:char="F035"/>
      </w:r>
      <w:r>
        <w:sym w:font="Symbol" w:char="F029"/>
      </w:r>
      <w:r w:rsidRPr="00E519CD">
        <w:rPr>
          <w:lang w:val="uk-UA"/>
        </w:rPr>
        <w:t xml:space="preserve"> прогнозування обсягів та строків проведення активних і пасивних операцій банку у межах обраного періоду; </w:t>
      </w:r>
    </w:p>
    <w:p w:rsidR="00E519CD" w:rsidRDefault="00E519CD" w:rsidP="00A74542">
      <w:pPr>
        <w:tabs>
          <w:tab w:val="left" w:pos="993"/>
        </w:tabs>
        <w:spacing w:line="240" w:lineRule="auto"/>
        <w:ind w:firstLine="709"/>
        <w:rPr>
          <w:lang w:val="uk-UA"/>
        </w:rPr>
      </w:pPr>
      <w:r>
        <w:sym w:font="Symbol" w:char="F036"/>
      </w:r>
      <w:r>
        <w:sym w:font="Symbol" w:char="F029"/>
      </w:r>
      <w:r w:rsidRPr="00E519CD">
        <w:rPr>
          <w:lang w:val="uk-UA"/>
        </w:rPr>
        <w:t xml:space="preserve"> обчислення розриву лікв</w:t>
      </w:r>
      <w:r>
        <w:rPr>
          <w:lang w:val="uk-UA"/>
        </w:rPr>
        <w:t>ідності (фактичного та прогнозо</w:t>
      </w:r>
      <w:r w:rsidRPr="00E519CD">
        <w:rPr>
          <w:lang w:val="uk-UA"/>
        </w:rPr>
        <w:t xml:space="preserve">ваного) у кожному із зафіксованих інтервалів; </w:t>
      </w:r>
    </w:p>
    <w:p w:rsidR="00E519CD" w:rsidRDefault="00E519CD" w:rsidP="00A74542">
      <w:pPr>
        <w:tabs>
          <w:tab w:val="left" w:pos="993"/>
        </w:tabs>
        <w:spacing w:line="240" w:lineRule="auto"/>
        <w:ind w:firstLine="709"/>
        <w:rPr>
          <w:lang w:val="uk-UA"/>
        </w:rPr>
      </w:pPr>
      <w:r>
        <w:lastRenderedPageBreak/>
        <w:sym w:font="Symbol" w:char="F037"/>
      </w:r>
      <w:r>
        <w:sym w:font="Symbol" w:char="F029"/>
      </w:r>
      <w:r w:rsidRPr="00E519CD">
        <w:rPr>
          <w:lang w:val="uk-UA"/>
        </w:rPr>
        <w:t xml:space="preserve"> обчислення сукупного</w:t>
      </w:r>
      <w:r>
        <w:rPr>
          <w:lang w:val="uk-UA"/>
        </w:rPr>
        <w:t xml:space="preserve"> (кумулятивного) розриву ліквід</w:t>
      </w:r>
      <w:r w:rsidRPr="00E519CD">
        <w:rPr>
          <w:lang w:val="uk-UA"/>
        </w:rPr>
        <w:t>ності протягом планового періоду;</w:t>
      </w:r>
    </w:p>
    <w:p w:rsidR="00E519CD" w:rsidRDefault="00E519CD" w:rsidP="00A74542">
      <w:pPr>
        <w:tabs>
          <w:tab w:val="left" w:pos="993"/>
        </w:tabs>
        <w:spacing w:line="240" w:lineRule="auto"/>
        <w:ind w:firstLine="709"/>
        <w:rPr>
          <w:lang w:val="uk-UA"/>
        </w:rPr>
      </w:pPr>
      <w:r w:rsidRPr="00E519CD">
        <w:rPr>
          <w:lang w:val="uk-UA"/>
        </w:rPr>
        <w:t xml:space="preserve"> </w:t>
      </w:r>
      <w:r>
        <w:sym w:font="Symbol" w:char="F038"/>
      </w:r>
      <w:r>
        <w:sym w:font="Symbol" w:char="F029"/>
      </w:r>
      <w:r w:rsidRPr="00E519CD">
        <w:rPr>
          <w:lang w:val="uk-UA"/>
        </w:rPr>
        <w:t xml:space="preserve"> складання плану дій у ра</w:t>
      </w:r>
      <w:r>
        <w:rPr>
          <w:lang w:val="uk-UA"/>
        </w:rPr>
        <w:t>зі виникнення дефіциту або пози</w:t>
      </w:r>
      <w:r w:rsidRPr="00E519CD">
        <w:rPr>
          <w:lang w:val="uk-UA"/>
        </w:rPr>
        <w:t xml:space="preserve">тивного сальдо ліквідності; </w:t>
      </w:r>
    </w:p>
    <w:p w:rsidR="00E519CD" w:rsidRDefault="00E519CD" w:rsidP="00A74542">
      <w:pPr>
        <w:tabs>
          <w:tab w:val="left" w:pos="993"/>
        </w:tabs>
        <w:spacing w:line="240" w:lineRule="auto"/>
        <w:ind w:firstLine="709"/>
        <w:rPr>
          <w:lang w:val="uk-UA"/>
        </w:rPr>
      </w:pPr>
      <w:r>
        <w:sym w:font="Symbol" w:char="F039"/>
      </w:r>
      <w:r>
        <w:sym w:font="Symbol" w:char="F029"/>
      </w:r>
      <w:r w:rsidRPr="00E519CD">
        <w:rPr>
          <w:lang w:val="uk-UA"/>
        </w:rPr>
        <w:t xml:space="preserve"> моніторинг ліквідної позиції банку.</w:t>
      </w:r>
    </w:p>
    <w:p w:rsidR="00757422" w:rsidRDefault="00757422" w:rsidP="00A74542">
      <w:pPr>
        <w:tabs>
          <w:tab w:val="left" w:pos="993"/>
        </w:tabs>
        <w:spacing w:line="240" w:lineRule="auto"/>
        <w:ind w:firstLine="709"/>
        <w:rPr>
          <w:lang w:val="uk-UA"/>
        </w:rPr>
      </w:pPr>
    </w:p>
    <w:p w:rsidR="00757422" w:rsidRDefault="00757422" w:rsidP="00757422">
      <w:pPr>
        <w:pStyle w:val="a3"/>
        <w:numPr>
          <w:ilvl w:val="0"/>
          <w:numId w:val="2"/>
        </w:numPr>
        <w:tabs>
          <w:tab w:val="left" w:pos="993"/>
        </w:tabs>
        <w:spacing w:line="240" w:lineRule="auto"/>
        <w:rPr>
          <w:b/>
          <w:lang w:val="uk-UA"/>
        </w:rPr>
      </w:pPr>
      <w:r w:rsidRPr="00757422">
        <w:rPr>
          <w:b/>
        </w:rPr>
        <w:t>Стратегії управління ліквідністю банку</w:t>
      </w:r>
      <w:r w:rsidRPr="00757422">
        <w:rPr>
          <w:b/>
          <w:lang w:val="uk-UA"/>
        </w:rPr>
        <w:t>.</w:t>
      </w:r>
    </w:p>
    <w:p w:rsidR="0080793C" w:rsidRDefault="0080793C" w:rsidP="0080793C">
      <w:pPr>
        <w:tabs>
          <w:tab w:val="left" w:pos="993"/>
        </w:tabs>
        <w:spacing w:line="240" w:lineRule="auto"/>
        <w:ind w:firstLine="720"/>
        <w:rPr>
          <w:lang w:val="uk-UA"/>
        </w:rPr>
      </w:pPr>
      <w:r w:rsidRPr="0080793C">
        <w:rPr>
          <w:lang w:val="uk-UA"/>
        </w:rPr>
        <w:t xml:space="preserve">У практичній діяльності банки застосовують </w:t>
      </w:r>
      <w:r w:rsidRPr="0080793C">
        <w:rPr>
          <w:b/>
          <w:lang w:val="uk-UA"/>
        </w:rPr>
        <w:t>три основні стратегії управління ліквідністю</w:t>
      </w:r>
      <w:r>
        <w:rPr>
          <w:lang w:val="uk-UA"/>
        </w:rPr>
        <w:t>, які, по суті, є проявом зага</w:t>
      </w:r>
      <w:r w:rsidRPr="0080793C">
        <w:rPr>
          <w:lang w:val="uk-UA"/>
        </w:rPr>
        <w:t>льних підходів до управлін</w:t>
      </w:r>
      <w:r>
        <w:rPr>
          <w:lang w:val="uk-UA"/>
        </w:rPr>
        <w:t xml:space="preserve">ня активами і пасивами банку: </w:t>
      </w:r>
    </w:p>
    <w:p w:rsidR="0080793C" w:rsidRDefault="0080793C" w:rsidP="0080793C">
      <w:pPr>
        <w:tabs>
          <w:tab w:val="left" w:pos="993"/>
        </w:tabs>
        <w:spacing w:line="240" w:lineRule="auto"/>
        <w:ind w:firstLine="720"/>
        <w:rPr>
          <w:lang w:val="uk-UA"/>
        </w:rPr>
      </w:pPr>
      <w:r w:rsidRPr="0080793C">
        <w:rPr>
          <w:lang w:val="uk-UA"/>
        </w:rPr>
        <w:t xml:space="preserve"> </w:t>
      </w:r>
      <w:r>
        <w:sym w:font="Symbol" w:char="F0B7"/>
      </w:r>
      <w:r w:rsidRPr="0080793C">
        <w:rPr>
          <w:lang w:val="uk-UA"/>
        </w:rPr>
        <w:t xml:space="preserve"> стратегія трансформації активів (управління ліквідністю через активи); </w:t>
      </w:r>
    </w:p>
    <w:p w:rsidR="0080793C" w:rsidRDefault="0080793C" w:rsidP="0080793C">
      <w:pPr>
        <w:tabs>
          <w:tab w:val="left" w:pos="993"/>
        </w:tabs>
        <w:spacing w:line="240" w:lineRule="auto"/>
        <w:ind w:firstLine="720"/>
        <w:rPr>
          <w:lang w:val="uk-UA"/>
        </w:rPr>
      </w:pPr>
      <w:r>
        <w:sym w:font="Symbol" w:char="F0B7"/>
      </w:r>
      <w:r w:rsidRPr="0080793C">
        <w:rPr>
          <w:lang w:val="uk-UA"/>
        </w:rPr>
        <w:t xml:space="preserve"> стратегія запозичення л</w:t>
      </w:r>
      <w:r>
        <w:rPr>
          <w:lang w:val="uk-UA"/>
        </w:rPr>
        <w:t>іквідних засобів (управління лі</w:t>
      </w:r>
      <w:r w:rsidRPr="0080793C">
        <w:rPr>
          <w:lang w:val="uk-UA"/>
        </w:rPr>
        <w:t xml:space="preserve">квідністю через пасиви); </w:t>
      </w:r>
    </w:p>
    <w:p w:rsidR="0080793C" w:rsidRDefault="0080793C" w:rsidP="0080793C">
      <w:pPr>
        <w:tabs>
          <w:tab w:val="left" w:pos="993"/>
        </w:tabs>
        <w:spacing w:line="240" w:lineRule="auto"/>
        <w:ind w:firstLine="720"/>
        <w:rPr>
          <w:lang w:val="uk-UA"/>
        </w:rPr>
      </w:pPr>
      <w:r>
        <w:sym w:font="Symbol" w:char="F0B7"/>
      </w:r>
      <w:r w:rsidRPr="0080793C">
        <w:rPr>
          <w:lang w:val="uk-UA"/>
        </w:rPr>
        <w:t xml:space="preserve"> стратегія збалансованого управління ліквідністю </w:t>
      </w:r>
      <w:r>
        <w:t>(через активи і пасиви).</w:t>
      </w:r>
    </w:p>
    <w:p w:rsidR="0080793C" w:rsidRDefault="0080793C" w:rsidP="0080793C">
      <w:pPr>
        <w:tabs>
          <w:tab w:val="left" w:pos="993"/>
        </w:tabs>
        <w:spacing w:line="240" w:lineRule="auto"/>
        <w:ind w:firstLine="720"/>
        <w:jc w:val="center"/>
        <w:rPr>
          <w:lang w:val="uk-UA"/>
        </w:rPr>
      </w:pPr>
      <w:r w:rsidRPr="0080793C">
        <w:rPr>
          <w:b/>
          <w:lang w:val="uk-UA"/>
        </w:rPr>
        <w:t>Стратегія трансформації активів</w:t>
      </w:r>
    </w:p>
    <w:p w:rsidR="0080793C" w:rsidRDefault="0080793C" w:rsidP="0080793C">
      <w:pPr>
        <w:tabs>
          <w:tab w:val="left" w:pos="993"/>
        </w:tabs>
        <w:spacing w:line="240" w:lineRule="auto"/>
        <w:ind w:firstLine="720"/>
        <w:rPr>
          <w:lang w:val="uk-UA"/>
        </w:rPr>
      </w:pPr>
      <w:r w:rsidRPr="0080793C">
        <w:rPr>
          <w:lang w:val="uk-UA"/>
        </w:rPr>
        <w:t xml:space="preserve"> Сутність цього підходу п</w:t>
      </w:r>
      <w:r>
        <w:rPr>
          <w:lang w:val="uk-UA"/>
        </w:rPr>
        <w:t>олягає в нагромадженні високолі</w:t>
      </w:r>
      <w:r w:rsidRPr="0080793C">
        <w:rPr>
          <w:lang w:val="uk-UA"/>
        </w:rPr>
        <w:t>квідних активів, які п</w:t>
      </w:r>
      <w:r>
        <w:rPr>
          <w:lang w:val="uk-UA"/>
        </w:rPr>
        <w:t>овністю забезпечують потреби лі</w:t>
      </w:r>
      <w:r w:rsidRPr="0080793C">
        <w:rPr>
          <w:lang w:val="uk-UA"/>
        </w:rPr>
        <w:t xml:space="preserve">квідності банку. </w:t>
      </w:r>
      <w:proofErr w:type="gramStart"/>
      <w:r>
        <w:t>У</w:t>
      </w:r>
      <w:proofErr w:type="gramEnd"/>
      <w:r>
        <w:t xml:space="preserve"> </w:t>
      </w:r>
      <w:proofErr w:type="gramStart"/>
      <w:r>
        <w:t>раз</w:t>
      </w:r>
      <w:proofErr w:type="gramEnd"/>
      <w:r>
        <w:t xml:space="preserve">і виникнення попиту на ліквідні кошти активи банку продаються доти, доки не буде задоволено потреби у грошових коштах. Отже, відбувається перетворення (трансформація) активів у грошову форму. </w:t>
      </w:r>
    </w:p>
    <w:p w:rsidR="0080793C" w:rsidRDefault="0080793C" w:rsidP="0080793C">
      <w:pPr>
        <w:tabs>
          <w:tab w:val="left" w:pos="993"/>
        </w:tabs>
        <w:spacing w:line="240" w:lineRule="auto"/>
        <w:ind w:firstLine="720"/>
        <w:rPr>
          <w:lang w:val="uk-UA"/>
        </w:rPr>
      </w:pPr>
      <w:r>
        <w:t xml:space="preserve">За такого </w:t>
      </w:r>
      <w:proofErr w:type="gramStart"/>
      <w:r>
        <w:t>п</w:t>
      </w:r>
      <w:proofErr w:type="gramEnd"/>
      <w:r>
        <w:t xml:space="preserve">ідходу ліквідність характеризується як запас. При цьому активи повинні мати таку властивість як стабільність цін (тобто можливість продажу значної їх кількості без суттєвого зниження ціни), а також обертатися на </w:t>
      </w:r>
      <w:proofErr w:type="gramStart"/>
      <w:r>
        <w:t>л</w:t>
      </w:r>
      <w:proofErr w:type="gramEnd"/>
      <w:r>
        <w:t xml:space="preserve">іквідному вторинному ринку для швидкого перетворення на гроші. </w:t>
      </w:r>
    </w:p>
    <w:p w:rsidR="0080793C" w:rsidRDefault="0080793C" w:rsidP="0080793C">
      <w:pPr>
        <w:tabs>
          <w:tab w:val="left" w:pos="993"/>
        </w:tabs>
        <w:spacing w:line="240" w:lineRule="auto"/>
        <w:ind w:firstLine="720"/>
        <w:rPr>
          <w:lang w:val="uk-UA"/>
        </w:rPr>
      </w:pPr>
      <w:r w:rsidRPr="0080793C">
        <w:rPr>
          <w:lang w:val="uk-UA"/>
        </w:rPr>
        <w:t xml:space="preserve">За використання стратегії трансформації активів банку необхідно: </w:t>
      </w:r>
    </w:p>
    <w:p w:rsidR="0080793C" w:rsidRDefault="0080793C" w:rsidP="0080793C">
      <w:pPr>
        <w:tabs>
          <w:tab w:val="left" w:pos="993"/>
        </w:tabs>
        <w:spacing w:line="240" w:lineRule="auto"/>
        <w:ind w:firstLine="720"/>
        <w:rPr>
          <w:lang w:val="uk-UA"/>
        </w:rPr>
      </w:pPr>
      <w:r>
        <w:sym w:font="Symbol" w:char="F0B7"/>
      </w:r>
      <w:r w:rsidRPr="0080793C">
        <w:rPr>
          <w:lang w:val="uk-UA"/>
        </w:rPr>
        <w:t xml:space="preserve"> визначити оптимальне співвідношення високоліквідних та загальних активів з урахуванням стабільності ресурсної бази; </w:t>
      </w:r>
    </w:p>
    <w:p w:rsidR="0080793C" w:rsidRDefault="0080793C" w:rsidP="0080793C">
      <w:pPr>
        <w:tabs>
          <w:tab w:val="left" w:pos="993"/>
        </w:tabs>
        <w:spacing w:line="240" w:lineRule="auto"/>
        <w:ind w:firstLine="720"/>
        <w:rPr>
          <w:lang w:val="uk-UA"/>
        </w:rPr>
      </w:pPr>
      <w:r>
        <w:sym w:font="Symbol" w:char="F0B7"/>
      </w:r>
      <w:r w:rsidRPr="0080793C">
        <w:rPr>
          <w:lang w:val="uk-UA"/>
        </w:rPr>
        <w:t xml:space="preserve"> здійснити порівняльни</w:t>
      </w:r>
      <w:r>
        <w:rPr>
          <w:lang w:val="uk-UA"/>
        </w:rPr>
        <w:t>й аналіз цінової динаміки на ри</w:t>
      </w:r>
      <w:r w:rsidRPr="0080793C">
        <w:rPr>
          <w:lang w:val="uk-UA"/>
        </w:rPr>
        <w:t xml:space="preserve">нках, придатних для реалізації активів (якщо такий вибір існує). </w:t>
      </w:r>
    </w:p>
    <w:p w:rsidR="0080793C" w:rsidRDefault="0080793C" w:rsidP="0080793C">
      <w:pPr>
        <w:tabs>
          <w:tab w:val="left" w:pos="993"/>
        </w:tabs>
        <w:spacing w:line="240" w:lineRule="auto"/>
        <w:ind w:firstLine="720"/>
        <w:rPr>
          <w:lang w:val="uk-UA"/>
        </w:rPr>
      </w:pPr>
      <w:r w:rsidRPr="0080793C">
        <w:rPr>
          <w:lang w:val="uk-UA"/>
        </w:rPr>
        <w:t xml:space="preserve">Управління ліквідністю через управління активами є традиційним і найпростішим підходом. </w:t>
      </w:r>
      <w:r>
        <w:t xml:space="preserve">Здебільшого така стратегія використовується невеликими банками, які не мають </w:t>
      </w:r>
      <w:proofErr w:type="gramStart"/>
      <w:r>
        <w:t>широких</w:t>
      </w:r>
      <w:proofErr w:type="gramEnd"/>
      <w:r>
        <w:t xml:space="preserve"> можливостей запозичення коштів та доступу на грошові ринки. </w:t>
      </w:r>
    </w:p>
    <w:p w:rsidR="0080793C" w:rsidRDefault="0080793C" w:rsidP="0080793C">
      <w:pPr>
        <w:tabs>
          <w:tab w:val="left" w:pos="993"/>
        </w:tabs>
        <w:spacing w:line="240" w:lineRule="auto"/>
        <w:ind w:firstLine="720"/>
        <w:rPr>
          <w:lang w:val="uk-UA"/>
        </w:rPr>
      </w:pPr>
      <w:proofErr w:type="gramStart"/>
      <w:r>
        <w:t>Стратегія трансформації активів оцінюється як менш ризикова порівняно з іншими, але одночасно і досить дорога з погляду вартості. Продаж активів супроводжується певними витратами (комісійні, брокерські, біржові внески тощо), а також  призводить до погіршення стану банківського балансу, оскільки продаються низькоризикові активи.</w:t>
      </w:r>
      <w:proofErr w:type="gramEnd"/>
      <w:r>
        <w:t xml:space="preserve"> </w:t>
      </w:r>
      <w:proofErr w:type="gramStart"/>
      <w:r>
        <w:t>Кр</w:t>
      </w:r>
      <w:proofErr w:type="gramEnd"/>
      <w:r>
        <w:t xml:space="preserve">ім того, банк втрачає майбутні доходи, які могли б бути згенеровані такими активами. Іноді банк змушений продавати активи за зниженими ринковими цінами, якщо виникає нагальна потреба у грошових коштах. </w:t>
      </w:r>
      <w:proofErr w:type="gramStart"/>
      <w:r>
        <w:t>П</w:t>
      </w:r>
      <w:proofErr w:type="gramEnd"/>
      <w:r>
        <w:t>ідтримування значного запасу ліквідних коштів у цілому знижує показники прибутковості банку.</w:t>
      </w:r>
    </w:p>
    <w:p w:rsidR="0080793C" w:rsidRDefault="0080793C" w:rsidP="0080793C">
      <w:pPr>
        <w:tabs>
          <w:tab w:val="left" w:pos="993"/>
        </w:tabs>
        <w:spacing w:line="240" w:lineRule="auto"/>
        <w:ind w:firstLine="720"/>
        <w:rPr>
          <w:lang w:val="uk-UA"/>
        </w:rPr>
      </w:pPr>
    </w:p>
    <w:p w:rsidR="0080793C" w:rsidRDefault="0080793C" w:rsidP="0080793C">
      <w:pPr>
        <w:tabs>
          <w:tab w:val="left" w:pos="993"/>
        </w:tabs>
        <w:spacing w:line="240" w:lineRule="auto"/>
        <w:ind w:firstLine="720"/>
        <w:jc w:val="center"/>
        <w:rPr>
          <w:lang w:val="uk-UA"/>
        </w:rPr>
      </w:pPr>
      <w:r w:rsidRPr="0080793C">
        <w:rPr>
          <w:b/>
          <w:lang w:val="uk-UA"/>
        </w:rPr>
        <w:lastRenderedPageBreak/>
        <w:t>Стратегія запозичення ліквідності</w:t>
      </w:r>
    </w:p>
    <w:p w:rsidR="0080793C" w:rsidRDefault="0080793C" w:rsidP="0080793C">
      <w:pPr>
        <w:tabs>
          <w:tab w:val="left" w:pos="993"/>
        </w:tabs>
        <w:spacing w:line="240" w:lineRule="auto"/>
        <w:ind w:firstLine="720"/>
        <w:rPr>
          <w:lang w:val="uk-UA"/>
        </w:rPr>
      </w:pPr>
      <w:r w:rsidRPr="0080793C">
        <w:rPr>
          <w:lang w:val="uk-UA"/>
        </w:rPr>
        <w:t>Зміст підходу полягає в з</w:t>
      </w:r>
      <w:r>
        <w:rPr>
          <w:lang w:val="uk-UA"/>
        </w:rPr>
        <w:t>апозиченні грошових коштів у кі</w:t>
      </w:r>
      <w:r w:rsidRPr="0080793C">
        <w:rPr>
          <w:lang w:val="uk-UA"/>
        </w:rPr>
        <w:t xml:space="preserve">лькості, достатній для повного покриття потреб ліквідності. Запозичення здійснюють лише після виникнення попиту на грошові кошти, щоб </w:t>
      </w:r>
      <w:r w:rsidR="00707F4C">
        <w:rPr>
          <w:lang w:val="uk-UA"/>
        </w:rPr>
        <w:t>уникнути нагромадження високолі</w:t>
      </w:r>
      <w:r w:rsidRPr="0080793C">
        <w:rPr>
          <w:lang w:val="uk-UA"/>
        </w:rPr>
        <w:t xml:space="preserve">квідних активів, які приносять низькі доходи. </w:t>
      </w:r>
      <w:r>
        <w:t xml:space="preserve">Якщо попит </w:t>
      </w:r>
      <w:proofErr w:type="gramStart"/>
      <w:r>
        <w:t>п</w:t>
      </w:r>
      <w:proofErr w:type="gramEnd"/>
      <w:r>
        <w:t xml:space="preserve">ідвищується, то банк запозичує кошти за вищою ставкою, доки повністю не задовольнить потребу в ліквідних засобах. За такого </w:t>
      </w:r>
      <w:proofErr w:type="gramStart"/>
      <w:r>
        <w:t>п</w:t>
      </w:r>
      <w:proofErr w:type="gramEnd"/>
      <w:r>
        <w:t xml:space="preserve">ідходу до управління ліквідність характеризується як потік, а не як запас. </w:t>
      </w:r>
    </w:p>
    <w:p w:rsidR="00707F4C" w:rsidRDefault="0080793C" w:rsidP="0080793C">
      <w:pPr>
        <w:tabs>
          <w:tab w:val="left" w:pos="993"/>
        </w:tabs>
        <w:spacing w:line="240" w:lineRule="auto"/>
        <w:ind w:firstLine="720"/>
        <w:rPr>
          <w:lang w:val="uk-UA"/>
        </w:rPr>
      </w:pPr>
      <w:r w:rsidRPr="0080793C">
        <w:rPr>
          <w:lang w:val="uk-UA"/>
        </w:rPr>
        <w:t>Необхідною умовою застос</w:t>
      </w:r>
      <w:r w:rsidR="00707F4C">
        <w:rPr>
          <w:lang w:val="uk-UA"/>
        </w:rPr>
        <w:t>ування стратегії запозичення лі</w:t>
      </w:r>
      <w:r w:rsidRPr="0080793C">
        <w:rPr>
          <w:lang w:val="uk-UA"/>
        </w:rPr>
        <w:t>квідності є досить високий</w:t>
      </w:r>
      <w:r w:rsidR="00707F4C">
        <w:rPr>
          <w:lang w:val="uk-UA"/>
        </w:rPr>
        <w:t xml:space="preserve"> ступінь розвитку фінансових ри</w:t>
      </w:r>
      <w:r w:rsidRPr="0080793C">
        <w:rPr>
          <w:lang w:val="uk-UA"/>
        </w:rPr>
        <w:t>нків, які дають змогу в будь</w:t>
      </w:r>
      <w:r w:rsidRPr="0080793C">
        <w:rPr>
          <w:lang w:val="uk-UA"/>
        </w:rPr>
        <w:softHyphen/>
        <w:t xml:space="preserve">який час </w:t>
      </w:r>
      <w:r w:rsidR="00707F4C">
        <w:rPr>
          <w:lang w:val="uk-UA"/>
        </w:rPr>
        <w:t>і в будь</w:t>
      </w:r>
      <w:r w:rsidR="00707F4C">
        <w:rPr>
          <w:lang w:val="uk-UA"/>
        </w:rPr>
        <w:softHyphen/>
        <w:t>-яких кі</w:t>
      </w:r>
      <w:r w:rsidRPr="0080793C">
        <w:rPr>
          <w:lang w:val="uk-UA"/>
        </w:rPr>
        <w:t>лькостях позичати ліквідні кошти</w:t>
      </w:r>
      <w:r w:rsidR="00707F4C">
        <w:rPr>
          <w:lang w:val="uk-UA"/>
        </w:rPr>
        <w:t>.</w:t>
      </w:r>
      <w:r w:rsidRPr="00707F4C">
        <w:rPr>
          <w:lang w:val="uk-UA"/>
        </w:rPr>
        <w:t xml:space="preserve"> </w:t>
      </w:r>
    </w:p>
    <w:p w:rsidR="00707F4C" w:rsidRDefault="0080793C" w:rsidP="0080793C">
      <w:pPr>
        <w:tabs>
          <w:tab w:val="left" w:pos="993"/>
        </w:tabs>
        <w:spacing w:line="240" w:lineRule="auto"/>
        <w:ind w:firstLine="720"/>
        <w:rPr>
          <w:lang w:val="uk-UA"/>
        </w:rPr>
      </w:pPr>
      <w:r w:rsidRPr="00707F4C">
        <w:rPr>
          <w:lang w:val="uk-UA"/>
        </w:rPr>
        <w:t>Основними джерелами запозичення ліквідних коштів для банків є міжбанківські позики</w:t>
      </w:r>
      <w:r w:rsidR="00707F4C">
        <w:rPr>
          <w:lang w:val="uk-UA"/>
        </w:rPr>
        <w:t>, угоди репо, депозитні сертифі</w:t>
      </w:r>
      <w:r w:rsidRPr="00707F4C">
        <w:rPr>
          <w:lang w:val="uk-UA"/>
        </w:rPr>
        <w:t xml:space="preserve">кати, позики в євровалюті та механізм рефінансування операцій комерційного банку центральним банком. </w:t>
      </w:r>
      <w:r>
        <w:t>На вибі</w:t>
      </w:r>
      <w:proofErr w:type="gramStart"/>
      <w:r>
        <w:t>р</w:t>
      </w:r>
      <w:proofErr w:type="gramEnd"/>
      <w:r>
        <w:t xml:space="preserve"> джерела впливають такі характеристики, як доступність, вартість, терміновість, тр</w:t>
      </w:r>
      <w:r w:rsidR="00707F4C">
        <w:t>ивалість потреби в ліквідних ко</w:t>
      </w:r>
      <w:r>
        <w:t xml:space="preserve">штах, правила регулювання. </w:t>
      </w:r>
    </w:p>
    <w:p w:rsidR="00707F4C" w:rsidRDefault="0080793C" w:rsidP="0080793C">
      <w:pPr>
        <w:tabs>
          <w:tab w:val="left" w:pos="993"/>
        </w:tabs>
        <w:spacing w:line="240" w:lineRule="auto"/>
        <w:ind w:firstLine="720"/>
        <w:rPr>
          <w:lang w:val="uk-UA"/>
        </w:rPr>
      </w:pPr>
      <w:r w:rsidRPr="00707F4C">
        <w:rPr>
          <w:lang w:val="uk-UA"/>
        </w:rPr>
        <w:t>Стратегія запозичення ліквідності потребує адекватної аналітичної підтримки, яка включає:</w:t>
      </w:r>
    </w:p>
    <w:p w:rsidR="00707F4C" w:rsidRDefault="0080793C" w:rsidP="0080793C">
      <w:pPr>
        <w:tabs>
          <w:tab w:val="left" w:pos="993"/>
        </w:tabs>
        <w:spacing w:line="240" w:lineRule="auto"/>
        <w:ind w:firstLine="720"/>
        <w:rPr>
          <w:lang w:val="uk-UA"/>
        </w:rPr>
      </w:pPr>
      <w:r w:rsidRPr="00707F4C">
        <w:rPr>
          <w:lang w:val="uk-UA"/>
        </w:rPr>
        <w:t xml:space="preserve"> </w:t>
      </w:r>
      <w:r>
        <w:sym w:font="Symbol" w:char="F0B7"/>
      </w:r>
      <w:r w:rsidRPr="00707F4C">
        <w:rPr>
          <w:lang w:val="uk-UA"/>
        </w:rPr>
        <w:t xml:space="preserve"> прогнозний аналіз потреби банку у ліквідних коштах через порівняння вхідних та вихідних грошових потоків; </w:t>
      </w:r>
    </w:p>
    <w:p w:rsidR="00707F4C" w:rsidRDefault="0080793C" w:rsidP="0080793C">
      <w:pPr>
        <w:tabs>
          <w:tab w:val="left" w:pos="993"/>
        </w:tabs>
        <w:spacing w:line="240" w:lineRule="auto"/>
        <w:ind w:firstLine="720"/>
        <w:rPr>
          <w:lang w:val="uk-UA"/>
        </w:rPr>
      </w:pPr>
      <w:r>
        <w:sym w:font="Symbol" w:char="F0B7"/>
      </w:r>
      <w:r w:rsidRPr="00707F4C">
        <w:rPr>
          <w:lang w:val="uk-UA"/>
        </w:rPr>
        <w:t xml:space="preserve"> прогнозування стану фінансових ринків та прогнозний аналіз вартості підтримування ліквідної позиції; </w:t>
      </w:r>
    </w:p>
    <w:p w:rsidR="00707F4C" w:rsidRDefault="0080793C" w:rsidP="0080793C">
      <w:pPr>
        <w:tabs>
          <w:tab w:val="left" w:pos="993"/>
        </w:tabs>
        <w:spacing w:line="240" w:lineRule="auto"/>
        <w:ind w:firstLine="720"/>
        <w:rPr>
          <w:lang w:val="uk-UA"/>
        </w:rPr>
      </w:pPr>
      <w:r>
        <w:sym w:font="Symbol" w:char="F0B7"/>
      </w:r>
      <w:r w:rsidRPr="00707F4C">
        <w:rPr>
          <w:lang w:val="uk-UA"/>
        </w:rPr>
        <w:t xml:space="preserve"> інваріантний анал</w:t>
      </w:r>
      <w:r w:rsidR="00707F4C">
        <w:rPr>
          <w:lang w:val="uk-UA"/>
        </w:rPr>
        <w:t>із різних джерел запозичення лі</w:t>
      </w:r>
      <w:r w:rsidRPr="00707F4C">
        <w:rPr>
          <w:lang w:val="uk-UA"/>
        </w:rPr>
        <w:t>квідних коштів за такими п</w:t>
      </w:r>
      <w:r w:rsidR="00707F4C">
        <w:rPr>
          <w:lang w:val="uk-UA"/>
        </w:rPr>
        <w:t>араметрами, як доступність, від</w:t>
      </w:r>
      <w:r w:rsidRPr="00707F4C">
        <w:rPr>
          <w:lang w:val="uk-UA"/>
        </w:rPr>
        <w:t>носна вартість, відповідність строків залучення та тривалості потреби в ліквідних кошта</w:t>
      </w:r>
      <w:r w:rsidR="00707F4C">
        <w:rPr>
          <w:lang w:val="uk-UA"/>
        </w:rPr>
        <w:t>х, правила регулювання, обмежен</w:t>
      </w:r>
      <w:r w:rsidRPr="00707F4C">
        <w:rPr>
          <w:lang w:val="uk-UA"/>
        </w:rPr>
        <w:t xml:space="preserve">ня на використання; </w:t>
      </w:r>
    </w:p>
    <w:p w:rsidR="00707F4C" w:rsidRDefault="0080793C" w:rsidP="0080793C">
      <w:pPr>
        <w:tabs>
          <w:tab w:val="left" w:pos="993"/>
        </w:tabs>
        <w:spacing w:line="240" w:lineRule="auto"/>
        <w:ind w:firstLine="720"/>
        <w:rPr>
          <w:lang w:val="uk-UA"/>
        </w:rPr>
      </w:pPr>
      <w:r>
        <w:sym w:font="Symbol" w:char="F0B7"/>
      </w:r>
      <w:r w:rsidRPr="00707F4C">
        <w:rPr>
          <w:lang w:val="uk-UA"/>
        </w:rPr>
        <w:t xml:space="preserve"> вибір оптимального ва</w:t>
      </w:r>
      <w:r w:rsidR="00707F4C">
        <w:rPr>
          <w:lang w:val="uk-UA"/>
        </w:rPr>
        <w:t>ріанту підтримки ліквідної пози</w:t>
      </w:r>
      <w:r w:rsidRPr="00707F4C">
        <w:rPr>
          <w:lang w:val="uk-UA"/>
        </w:rPr>
        <w:t xml:space="preserve">ції та обґрунтування управлінських рішень. </w:t>
      </w:r>
    </w:p>
    <w:p w:rsidR="0080793C" w:rsidRDefault="0080793C" w:rsidP="0080793C">
      <w:pPr>
        <w:tabs>
          <w:tab w:val="left" w:pos="993"/>
        </w:tabs>
        <w:spacing w:line="240" w:lineRule="auto"/>
        <w:ind w:firstLine="720"/>
        <w:rPr>
          <w:lang w:val="uk-UA"/>
        </w:rPr>
      </w:pPr>
      <w:r w:rsidRPr="00707F4C">
        <w:rPr>
          <w:lang w:val="uk-UA"/>
        </w:rPr>
        <w:t xml:space="preserve">Великі міжнародні банки найчастіше використовують </w:t>
      </w:r>
      <w:r w:rsidR="00707F4C">
        <w:rPr>
          <w:lang w:val="uk-UA"/>
        </w:rPr>
        <w:t xml:space="preserve">дану </w:t>
      </w:r>
      <w:r w:rsidRPr="00707F4C">
        <w:rPr>
          <w:lang w:val="uk-UA"/>
        </w:rPr>
        <w:t>стратегію у процесі управління ліквідністю, іноді повністю задовольняючи потре</w:t>
      </w:r>
      <w:r w:rsidR="00707F4C">
        <w:rPr>
          <w:lang w:val="uk-UA"/>
        </w:rPr>
        <w:t>бу в ліквідних коштах саме в та</w:t>
      </w:r>
      <w:r w:rsidRPr="00707F4C">
        <w:rPr>
          <w:lang w:val="uk-UA"/>
        </w:rPr>
        <w:t>кий спосіб. Управління ліквідніст</w:t>
      </w:r>
      <w:r w:rsidR="00707F4C" w:rsidRPr="00707F4C">
        <w:rPr>
          <w:lang w:val="uk-UA"/>
        </w:rPr>
        <w:t>ю через управління пасивами оці</w:t>
      </w:r>
      <w:r w:rsidRPr="00707F4C">
        <w:rPr>
          <w:lang w:val="uk-UA"/>
        </w:rPr>
        <w:t>нюється як найбільш ри</w:t>
      </w:r>
      <w:r w:rsidR="00707F4C">
        <w:rPr>
          <w:lang w:val="uk-UA"/>
        </w:rPr>
        <w:t>зикована стратегія, оскільки су</w:t>
      </w:r>
      <w:r w:rsidRPr="00707F4C">
        <w:rPr>
          <w:lang w:val="uk-UA"/>
        </w:rPr>
        <w:t xml:space="preserve">проводжується підвищенням ризику зміни відсоткових ставок та ризику доступності запозичених коштів. </w:t>
      </w:r>
      <w:r>
        <w:t>Це означа</w:t>
      </w:r>
      <w:proofErr w:type="gramStart"/>
      <w:r>
        <w:t>є,</w:t>
      </w:r>
      <w:proofErr w:type="gramEnd"/>
      <w:r>
        <w:t xml:space="preserve"> що вартість підтримування ліквідності в такий спосіб може бути як нижчою, ніж у разі застосування інших методів, так і значно вищою. Часто банки змушені робити позики за невигідною ціною а</w:t>
      </w:r>
      <w:r w:rsidR="00707F4C">
        <w:t xml:space="preserve">бо </w:t>
      </w:r>
      <w:proofErr w:type="gramStart"/>
      <w:r w:rsidR="00707F4C">
        <w:t>в</w:t>
      </w:r>
      <w:proofErr w:type="gramEnd"/>
      <w:r w:rsidR="00707F4C">
        <w:t xml:space="preserve"> період, коли зробити це не</w:t>
      </w:r>
      <w:r>
        <w:t xml:space="preserve">просто. </w:t>
      </w:r>
      <w:proofErr w:type="gramStart"/>
      <w:r>
        <w:t>Кр</w:t>
      </w:r>
      <w:proofErr w:type="gramEnd"/>
      <w:r>
        <w:t>ім того, банкові, який має проблеми з ліквідністю, важче знайти кредитора, а вартість запозичення відчутно зростає.</w:t>
      </w:r>
    </w:p>
    <w:p w:rsidR="00707F4C" w:rsidRDefault="00707F4C" w:rsidP="00707F4C">
      <w:pPr>
        <w:tabs>
          <w:tab w:val="left" w:pos="993"/>
        </w:tabs>
        <w:spacing w:line="240" w:lineRule="auto"/>
        <w:ind w:firstLine="720"/>
        <w:jc w:val="center"/>
        <w:rPr>
          <w:lang w:val="uk-UA"/>
        </w:rPr>
      </w:pPr>
      <w:r w:rsidRPr="00707F4C">
        <w:rPr>
          <w:b/>
          <w:lang w:val="uk-UA"/>
        </w:rPr>
        <w:t>Стратегія збалансованого управління ліквідністю</w:t>
      </w:r>
    </w:p>
    <w:p w:rsidR="00707F4C" w:rsidRDefault="00707F4C" w:rsidP="0080793C">
      <w:pPr>
        <w:tabs>
          <w:tab w:val="left" w:pos="993"/>
        </w:tabs>
        <w:spacing w:line="240" w:lineRule="auto"/>
        <w:ind w:firstLine="720"/>
        <w:rPr>
          <w:lang w:val="uk-UA"/>
        </w:rPr>
      </w:pPr>
      <w:r w:rsidRPr="00707F4C">
        <w:rPr>
          <w:lang w:val="uk-UA"/>
        </w:rPr>
        <w:t xml:space="preserve"> Згідно зі збалансован</w:t>
      </w:r>
      <w:r>
        <w:rPr>
          <w:lang w:val="uk-UA"/>
        </w:rPr>
        <w:t>им підходом до управління лі</w:t>
      </w:r>
      <w:r w:rsidRPr="00707F4C">
        <w:rPr>
          <w:lang w:val="uk-UA"/>
        </w:rPr>
        <w:t>квідністю</w:t>
      </w:r>
      <w:r>
        <w:rPr>
          <w:lang w:val="uk-UA"/>
        </w:rPr>
        <w:t>,</w:t>
      </w:r>
      <w:r w:rsidRPr="00707F4C">
        <w:rPr>
          <w:lang w:val="uk-UA"/>
        </w:rPr>
        <w:t xml:space="preserve"> частина попиту на ліквідні кошти задовольняється за рахунок нагромадження високоліквідних активів, а решта — за допомогою проведення операцій запозичення коштів. </w:t>
      </w:r>
    </w:p>
    <w:p w:rsidR="00707F4C" w:rsidRDefault="00707F4C" w:rsidP="0080793C">
      <w:pPr>
        <w:tabs>
          <w:tab w:val="left" w:pos="993"/>
        </w:tabs>
        <w:spacing w:line="240" w:lineRule="auto"/>
        <w:ind w:firstLine="720"/>
        <w:rPr>
          <w:lang w:val="uk-UA"/>
        </w:rPr>
      </w:pPr>
      <w:r w:rsidRPr="00707F4C">
        <w:rPr>
          <w:lang w:val="uk-UA"/>
        </w:rPr>
        <w:lastRenderedPageBreak/>
        <w:t>Для зниження ризикованості банки часто укладають попередні угоди про відкриття кредитних ліній з імовірними кредиторами, що допомагає</w:t>
      </w:r>
      <w:r>
        <w:rPr>
          <w:lang w:val="uk-UA"/>
        </w:rPr>
        <w:t xml:space="preserve"> вчасно забезпечити непередбаче</w:t>
      </w:r>
      <w:r w:rsidRPr="00707F4C">
        <w:rPr>
          <w:lang w:val="uk-UA"/>
        </w:rPr>
        <w:t>ні потреби в грошових кошта</w:t>
      </w:r>
      <w:r>
        <w:rPr>
          <w:lang w:val="uk-UA"/>
        </w:rPr>
        <w:t>х. Через високу вартість страте</w:t>
      </w:r>
      <w:r w:rsidRPr="00707F4C">
        <w:rPr>
          <w:lang w:val="uk-UA"/>
        </w:rPr>
        <w:t>гії трансформації активів і високу ризикованість стратегії запозичення більшість банків</w:t>
      </w:r>
      <w:r>
        <w:rPr>
          <w:lang w:val="uk-UA"/>
        </w:rPr>
        <w:t xml:space="preserve"> зупиняють свій вибір на ком</w:t>
      </w:r>
      <w:r w:rsidRPr="00707F4C">
        <w:rPr>
          <w:lang w:val="uk-UA"/>
        </w:rPr>
        <w:t>промісному варіанті управлін</w:t>
      </w:r>
      <w:r>
        <w:rPr>
          <w:lang w:val="uk-UA"/>
        </w:rPr>
        <w:t>ня ліквідністю — стратегії інте</w:t>
      </w:r>
      <w:r w:rsidRPr="00707F4C">
        <w:rPr>
          <w:lang w:val="uk-UA"/>
        </w:rPr>
        <w:t xml:space="preserve">грованого управління активами і пасивами. </w:t>
      </w:r>
    </w:p>
    <w:p w:rsidR="00707F4C" w:rsidRDefault="00707F4C" w:rsidP="0080793C">
      <w:pPr>
        <w:tabs>
          <w:tab w:val="left" w:pos="993"/>
        </w:tabs>
        <w:spacing w:line="240" w:lineRule="auto"/>
        <w:ind w:firstLine="720"/>
        <w:rPr>
          <w:lang w:val="uk-UA"/>
        </w:rPr>
      </w:pPr>
      <w:r w:rsidRPr="00707F4C">
        <w:rPr>
          <w:lang w:val="uk-UA"/>
        </w:rPr>
        <w:t>Аналітична підтрим</w:t>
      </w:r>
      <w:r>
        <w:rPr>
          <w:lang w:val="uk-UA"/>
        </w:rPr>
        <w:t>ка цієї стратегії управління лі</w:t>
      </w:r>
      <w:r w:rsidRPr="00707F4C">
        <w:rPr>
          <w:lang w:val="uk-UA"/>
        </w:rPr>
        <w:t xml:space="preserve">квідністю є найскладнішою і включає цілий комплекс задач: </w:t>
      </w:r>
    </w:p>
    <w:p w:rsidR="00707F4C" w:rsidRDefault="00707F4C" w:rsidP="0080793C">
      <w:pPr>
        <w:tabs>
          <w:tab w:val="left" w:pos="993"/>
        </w:tabs>
        <w:spacing w:line="240" w:lineRule="auto"/>
        <w:ind w:firstLine="720"/>
        <w:rPr>
          <w:lang w:val="uk-UA"/>
        </w:rPr>
      </w:pPr>
      <w:r>
        <w:rPr>
          <w:lang w:val="uk-UA"/>
        </w:rPr>
        <w:t>1</w:t>
      </w:r>
      <w:r>
        <w:sym w:font="Symbol" w:char="F02E"/>
      </w:r>
      <w:r w:rsidRPr="00707F4C">
        <w:rPr>
          <w:lang w:val="uk-UA"/>
        </w:rPr>
        <w:t xml:space="preserve"> аналіз стабільності ресурсної бази банку з урахуванням диференціації джерел фінансування; </w:t>
      </w:r>
    </w:p>
    <w:p w:rsidR="00707F4C" w:rsidRDefault="00707F4C" w:rsidP="0080793C">
      <w:pPr>
        <w:tabs>
          <w:tab w:val="left" w:pos="993"/>
        </w:tabs>
        <w:spacing w:line="240" w:lineRule="auto"/>
        <w:ind w:firstLine="720"/>
        <w:rPr>
          <w:lang w:val="uk-UA"/>
        </w:rPr>
      </w:pPr>
      <w:r>
        <w:sym w:font="Symbol" w:char="F032"/>
      </w:r>
      <w:r>
        <w:sym w:font="Symbol" w:char="F02E"/>
      </w:r>
      <w:r w:rsidRPr="00707F4C">
        <w:rPr>
          <w:lang w:val="uk-UA"/>
        </w:rPr>
        <w:t xml:space="preserve"> визначення оптималь</w:t>
      </w:r>
      <w:r>
        <w:rPr>
          <w:lang w:val="uk-UA"/>
        </w:rPr>
        <w:t>ного для банку ступеня відповід</w:t>
      </w:r>
      <w:r w:rsidRPr="00707F4C">
        <w:rPr>
          <w:lang w:val="uk-UA"/>
        </w:rPr>
        <w:t xml:space="preserve">ності джерел фінансування та напрямів розміщення активів; </w:t>
      </w:r>
    </w:p>
    <w:p w:rsidR="00707F4C" w:rsidRDefault="00707F4C" w:rsidP="0080793C">
      <w:pPr>
        <w:tabs>
          <w:tab w:val="left" w:pos="993"/>
        </w:tabs>
        <w:spacing w:line="240" w:lineRule="auto"/>
        <w:ind w:firstLine="720"/>
        <w:rPr>
          <w:lang w:val="uk-UA"/>
        </w:rPr>
      </w:pPr>
      <w:r>
        <w:rPr>
          <w:lang w:val="uk-UA"/>
        </w:rPr>
        <w:t>3</w:t>
      </w:r>
      <w:r>
        <w:sym w:font="Symbol" w:char="F02E"/>
      </w:r>
      <w:r w:rsidRPr="00707F4C">
        <w:rPr>
          <w:lang w:val="uk-UA"/>
        </w:rPr>
        <w:t xml:space="preserve"> обґрунтування оптимального співвідношення між накопиченням високоліквідних активів та можливостями їх запозичення на ринках; </w:t>
      </w:r>
    </w:p>
    <w:p w:rsidR="00707F4C" w:rsidRDefault="00707F4C" w:rsidP="0080793C">
      <w:pPr>
        <w:tabs>
          <w:tab w:val="left" w:pos="993"/>
        </w:tabs>
        <w:spacing w:line="240" w:lineRule="auto"/>
        <w:ind w:firstLine="720"/>
        <w:rPr>
          <w:lang w:val="uk-UA"/>
        </w:rPr>
      </w:pPr>
      <w:r>
        <w:rPr>
          <w:lang w:val="uk-UA"/>
        </w:rPr>
        <w:t>4</w:t>
      </w:r>
      <w:r>
        <w:sym w:font="Symbol" w:char="F02E"/>
      </w:r>
      <w:r w:rsidRPr="00707F4C">
        <w:rPr>
          <w:lang w:val="uk-UA"/>
        </w:rPr>
        <w:t>прогнозний аналіз по</w:t>
      </w:r>
      <w:r>
        <w:rPr>
          <w:lang w:val="uk-UA"/>
        </w:rPr>
        <w:t>треби у ліквідних коштах та про</w:t>
      </w:r>
      <w:r w:rsidRPr="00707F4C">
        <w:rPr>
          <w:lang w:val="uk-UA"/>
        </w:rPr>
        <w:t>гнозування стану грошових ринків як з погляду динаміки відсоткових ставок, так і з погляду доступності джерел поповнення ліквідності;</w:t>
      </w:r>
    </w:p>
    <w:p w:rsidR="00707F4C" w:rsidRDefault="00707F4C" w:rsidP="0080793C">
      <w:pPr>
        <w:tabs>
          <w:tab w:val="left" w:pos="993"/>
        </w:tabs>
        <w:spacing w:line="240" w:lineRule="auto"/>
        <w:ind w:firstLine="720"/>
        <w:rPr>
          <w:lang w:val="uk-UA"/>
        </w:rPr>
      </w:pPr>
      <w:r>
        <w:rPr>
          <w:lang w:val="uk-UA"/>
        </w:rPr>
        <w:t>5</w:t>
      </w:r>
      <w:r>
        <w:sym w:font="Symbol" w:char="F02E"/>
      </w:r>
      <w:r w:rsidRPr="00707F4C">
        <w:rPr>
          <w:lang w:val="uk-UA"/>
        </w:rPr>
        <w:t xml:space="preserve"> інваріантний аналіз напрямів підтримування ліквідної позиції банку; </w:t>
      </w:r>
    </w:p>
    <w:p w:rsidR="00707F4C" w:rsidRDefault="00707F4C" w:rsidP="0080793C">
      <w:pPr>
        <w:tabs>
          <w:tab w:val="left" w:pos="993"/>
        </w:tabs>
        <w:spacing w:line="240" w:lineRule="auto"/>
        <w:ind w:firstLine="720"/>
        <w:rPr>
          <w:lang w:val="uk-UA"/>
        </w:rPr>
      </w:pPr>
      <w:r>
        <w:rPr>
          <w:lang w:val="uk-UA"/>
        </w:rPr>
        <w:t>6</w:t>
      </w:r>
      <w:r>
        <w:sym w:font="Symbol" w:char="F02E"/>
      </w:r>
      <w:r w:rsidRPr="00707F4C">
        <w:rPr>
          <w:lang w:val="uk-UA"/>
        </w:rPr>
        <w:t xml:space="preserve"> обґрунтування доцільності укладання попередніх угод про відкриття кредитних ліній з імовірними кредиторами для зниження ризику незбалансованої ліквідності. </w:t>
      </w:r>
    </w:p>
    <w:p w:rsidR="00707F4C" w:rsidRDefault="00707F4C" w:rsidP="0080793C">
      <w:pPr>
        <w:tabs>
          <w:tab w:val="left" w:pos="993"/>
        </w:tabs>
        <w:spacing w:line="240" w:lineRule="auto"/>
        <w:ind w:firstLine="720"/>
        <w:rPr>
          <w:lang w:val="uk-UA"/>
        </w:rPr>
      </w:pPr>
      <w:r w:rsidRPr="00707F4C">
        <w:rPr>
          <w:lang w:val="uk-UA"/>
        </w:rPr>
        <w:t>Перевагою даної стратегії є гнучкість, яка дозволяє менеджменту вибирати на</w:t>
      </w:r>
      <w:r>
        <w:rPr>
          <w:lang w:val="uk-UA"/>
        </w:rPr>
        <w:t>йвигідніше поєднання різних дже</w:t>
      </w:r>
      <w:r w:rsidRPr="00707F4C">
        <w:rPr>
          <w:lang w:val="uk-UA"/>
        </w:rPr>
        <w:t>рел поповнення ліквідних коштів залежно від економічних умов та змін в ринкових цінах.</w:t>
      </w:r>
    </w:p>
    <w:p w:rsidR="000B034C" w:rsidRDefault="000B034C" w:rsidP="0080793C">
      <w:pPr>
        <w:tabs>
          <w:tab w:val="left" w:pos="993"/>
        </w:tabs>
        <w:spacing w:line="240" w:lineRule="auto"/>
        <w:ind w:firstLine="720"/>
        <w:rPr>
          <w:lang w:val="uk-UA"/>
        </w:rPr>
      </w:pPr>
    </w:p>
    <w:p w:rsidR="000B034C" w:rsidRDefault="000B034C" w:rsidP="000B034C">
      <w:pPr>
        <w:pStyle w:val="a3"/>
        <w:numPr>
          <w:ilvl w:val="0"/>
          <w:numId w:val="2"/>
        </w:numPr>
        <w:tabs>
          <w:tab w:val="left" w:pos="993"/>
        </w:tabs>
        <w:spacing w:line="240" w:lineRule="auto"/>
        <w:rPr>
          <w:b/>
          <w:lang w:val="uk-UA"/>
        </w:rPr>
      </w:pPr>
      <w:r w:rsidRPr="000B034C">
        <w:rPr>
          <w:b/>
        </w:rPr>
        <w:t xml:space="preserve">Методи оцінювання потреби в </w:t>
      </w:r>
      <w:proofErr w:type="gramStart"/>
      <w:r w:rsidRPr="000B034C">
        <w:rPr>
          <w:b/>
        </w:rPr>
        <w:t>л</w:t>
      </w:r>
      <w:proofErr w:type="gramEnd"/>
      <w:r w:rsidRPr="000B034C">
        <w:rPr>
          <w:b/>
        </w:rPr>
        <w:t>іквідних коштах</w:t>
      </w:r>
      <w:r w:rsidRPr="000B034C">
        <w:rPr>
          <w:b/>
          <w:lang w:val="uk-UA"/>
        </w:rPr>
        <w:t>.</w:t>
      </w:r>
    </w:p>
    <w:p w:rsidR="00FF6B5F" w:rsidRDefault="00FF6B5F" w:rsidP="00FF6B5F">
      <w:pPr>
        <w:tabs>
          <w:tab w:val="left" w:pos="993"/>
        </w:tabs>
        <w:spacing w:line="240" w:lineRule="auto"/>
        <w:ind w:firstLine="709"/>
        <w:rPr>
          <w:lang w:val="uk-UA"/>
        </w:rPr>
      </w:pPr>
      <w:r w:rsidRPr="00FF6B5F">
        <w:rPr>
          <w:lang w:val="uk-UA"/>
        </w:rPr>
        <w:t>Для ефективного вирішен</w:t>
      </w:r>
      <w:r>
        <w:rPr>
          <w:lang w:val="uk-UA"/>
        </w:rPr>
        <w:t>ня дилеми «ліквідність — прибут</w:t>
      </w:r>
      <w:r w:rsidRPr="00FF6B5F">
        <w:rPr>
          <w:lang w:val="uk-UA"/>
        </w:rPr>
        <w:t>ковість» потреби банку в ліквід</w:t>
      </w:r>
      <w:r>
        <w:rPr>
          <w:lang w:val="uk-UA"/>
        </w:rPr>
        <w:t>них коштах мають постійно аналі</w:t>
      </w:r>
      <w:r w:rsidRPr="00FF6B5F">
        <w:rPr>
          <w:lang w:val="uk-UA"/>
        </w:rPr>
        <w:t xml:space="preserve">зуватися для уникнення як надлишків, так і дефіциту. </w:t>
      </w:r>
    </w:p>
    <w:p w:rsidR="00FF6B5F" w:rsidRDefault="00FF6B5F" w:rsidP="00FF6B5F">
      <w:pPr>
        <w:tabs>
          <w:tab w:val="left" w:pos="993"/>
        </w:tabs>
        <w:spacing w:line="240" w:lineRule="auto"/>
        <w:ind w:firstLine="709"/>
        <w:rPr>
          <w:lang w:val="uk-UA"/>
        </w:rPr>
      </w:pPr>
      <w:r w:rsidRPr="00FF6B5F">
        <w:rPr>
          <w:lang w:val="uk-UA"/>
        </w:rPr>
        <w:t>Загальна потреба банку в ліквідних кошт</w:t>
      </w:r>
      <w:r>
        <w:rPr>
          <w:lang w:val="uk-UA"/>
        </w:rPr>
        <w:t>ах визначається як сума очікува</w:t>
      </w:r>
      <w:r w:rsidRPr="00FF6B5F">
        <w:rPr>
          <w:lang w:val="uk-UA"/>
        </w:rPr>
        <w:t>ної потреби у грошових коштах для обслуговування депозитних і не</w:t>
      </w:r>
      <w:r>
        <w:rPr>
          <w:lang w:val="uk-UA"/>
        </w:rPr>
        <w:t xml:space="preserve"> </w:t>
      </w:r>
      <w:r w:rsidRPr="00FF6B5F">
        <w:rPr>
          <w:lang w:val="uk-UA"/>
        </w:rPr>
        <w:t xml:space="preserve">депозитних зобов’язань та потреби в </w:t>
      </w:r>
      <w:r>
        <w:rPr>
          <w:lang w:val="uk-UA"/>
        </w:rPr>
        <w:t>наданні ліквідних кре</w:t>
      </w:r>
      <w:r w:rsidRPr="00FF6B5F">
        <w:rPr>
          <w:lang w:val="uk-UA"/>
        </w:rPr>
        <w:t xml:space="preserve">дитів. </w:t>
      </w:r>
    </w:p>
    <w:p w:rsidR="00FF6B5F" w:rsidRDefault="00FF6B5F" w:rsidP="00FF6B5F">
      <w:pPr>
        <w:tabs>
          <w:tab w:val="left" w:pos="993"/>
        </w:tabs>
        <w:spacing w:line="240" w:lineRule="auto"/>
        <w:ind w:firstLine="709"/>
        <w:rPr>
          <w:lang w:val="uk-UA"/>
        </w:rPr>
      </w:pPr>
      <w:r w:rsidRPr="00FF6B5F">
        <w:rPr>
          <w:lang w:val="uk-UA"/>
        </w:rPr>
        <w:t xml:space="preserve">У практичній діяльності менеджмент банків застосовує кілька методів оцінювання потреб банку в ліквідних коштах: </w:t>
      </w:r>
    </w:p>
    <w:p w:rsidR="00FF6B5F" w:rsidRDefault="00FF6B5F" w:rsidP="00FF6B5F">
      <w:pPr>
        <w:tabs>
          <w:tab w:val="left" w:pos="993"/>
        </w:tabs>
        <w:spacing w:line="240" w:lineRule="auto"/>
        <w:ind w:firstLine="709"/>
        <w:rPr>
          <w:lang w:val="uk-UA"/>
        </w:rPr>
      </w:pPr>
      <w:r>
        <w:sym w:font="Symbol" w:char="F0B7"/>
      </w:r>
      <w:r w:rsidRPr="00FF6B5F">
        <w:rPr>
          <w:lang w:val="uk-UA"/>
        </w:rPr>
        <w:t xml:space="preserve"> метод фондового пулу (оцінювання грошових потоків);</w:t>
      </w:r>
    </w:p>
    <w:p w:rsidR="00FF6B5F" w:rsidRDefault="00FF6B5F" w:rsidP="00FF6B5F">
      <w:pPr>
        <w:tabs>
          <w:tab w:val="left" w:pos="993"/>
        </w:tabs>
        <w:spacing w:line="240" w:lineRule="auto"/>
        <w:ind w:firstLine="709"/>
        <w:rPr>
          <w:lang w:val="uk-UA"/>
        </w:rPr>
      </w:pPr>
      <w:r>
        <w:sym w:font="Symbol" w:char="F0B7"/>
      </w:r>
      <w:r w:rsidRPr="00FF6B5F">
        <w:rPr>
          <w:lang w:val="uk-UA"/>
        </w:rPr>
        <w:t xml:space="preserve"> метод структуруванн</w:t>
      </w:r>
      <w:r>
        <w:rPr>
          <w:lang w:val="uk-UA"/>
        </w:rPr>
        <w:t>я фондів (поділу джерел фінансу</w:t>
      </w:r>
      <w:r w:rsidRPr="00FF6B5F">
        <w:rPr>
          <w:lang w:val="uk-UA"/>
        </w:rPr>
        <w:t xml:space="preserve">вання); </w:t>
      </w:r>
    </w:p>
    <w:p w:rsidR="00FF6B5F" w:rsidRDefault="00FF6B5F" w:rsidP="00FF6B5F">
      <w:pPr>
        <w:tabs>
          <w:tab w:val="left" w:pos="993"/>
        </w:tabs>
        <w:spacing w:line="240" w:lineRule="auto"/>
        <w:ind w:firstLine="709"/>
        <w:rPr>
          <w:lang w:val="uk-UA"/>
        </w:rPr>
      </w:pPr>
      <w:r>
        <w:sym w:font="Symbol" w:char="F0B7"/>
      </w:r>
      <w:r w:rsidRPr="00FF6B5F">
        <w:rPr>
          <w:lang w:val="uk-UA"/>
        </w:rPr>
        <w:t xml:space="preserve"> метод показників ліквідності.</w:t>
      </w:r>
    </w:p>
    <w:p w:rsidR="009F6F29" w:rsidRDefault="009F6F29" w:rsidP="009F6F29">
      <w:pPr>
        <w:tabs>
          <w:tab w:val="left" w:pos="993"/>
        </w:tabs>
        <w:spacing w:line="240" w:lineRule="auto"/>
        <w:ind w:firstLine="709"/>
        <w:jc w:val="center"/>
        <w:rPr>
          <w:lang w:val="uk-UA"/>
        </w:rPr>
      </w:pPr>
      <w:r>
        <w:rPr>
          <w:b/>
          <w:lang w:val="uk-UA"/>
        </w:rPr>
        <w:t>М</w:t>
      </w:r>
      <w:r w:rsidRPr="00F97DB3">
        <w:rPr>
          <w:b/>
          <w:lang w:val="uk-UA"/>
        </w:rPr>
        <w:t>етоду фондового пулу</w:t>
      </w:r>
    </w:p>
    <w:p w:rsidR="00FF6B5F" w:rsidRDefault="00FF6B5F" w:rsidP="00FF6B5F">
      <w:pPr>
        <w:tabs>
          <w:tab w:val="left" w:pos="993"/>
        </w:tabs>
        <w:spacing w:line="240" w:lineRule="auto"/>
        <w:ind w:firstLine="709"/>
        <w:rPr>
          <w:lang w:val="uk-UA"/>
        </w:rPr>
      </w:pPr>
      <w:r w:rsidRPr="00F97DB3">
        <w:rPr>
          <w:lang w:val="uk-UA"/>
        </w:rPr>
        <w:t xml:space="preserve">Сутність </w:t>
      </w:r>
      <w:r w:rsidRPr="00F97DB3">
        <w:rPr>
          <w:b/>
          <w:lang w:val="uk-UA"/>
        </w:rPr>
        <w:t>методу фондового пулу</w:t>
      </w:r>
      <w:r w:rsidR="00F97DB3" w:rsidRPr="00F97DB3">
        <w:rPr>
          <w:lang w:val="uk-UA"/>
        </w:rPr>
        <w:t xml:space="preserve"> полягає у зіставленні загаль</w:t>
      </w:r>
      <w:r w:rsidRPr="00F97DB3">
        <w:rPr>
          <w:lang w:val="uk-UA"/>
        </w:rPr>
        <w:t>ної потреби в ліквідних коштах</w:t>
      </w:r>
      <w:r w:rsidR="00F97DB3" w:rsidRPr="00F97DB3">
        <w:rPr>
          <w:lang w:val="uk-UA"/>
        </w:rPr>
        <w:t xml:space="preserve"> з наявними джерелами їх надход</w:t>
      </w:r>
      <w:r w:rsidRPr="00F97DB3">
        <w:rPr>
          <w:lang w:val="uk-UA"/>
        </w:rPr>
        <w:t xml:space="preserve">ження, котрі перебувають у розпорядженні банку. </w:t>
      </w:r>
    </w:p>
    <w:p w:rsidR="00FF6B5F" w:rsidRDefault="00FF6B5F" w:rsidP="00FF6B5F">
      <w:pPr>
        <w:tabs>
          <w:tab w:val="left" w:pos="993"/>
        </w:tabs>
        <w:spacing w:line="240" w:lineRule="auto"/>
        <w:ind w:firstLine="709"/>
        <w:rPr>
          <w:lang w:val="uk-UA"/>
        </w:rPr>
      </w:pPr>
      <w:r w:rsidRPr="00FF6B5F">
        <w:rPr>
          <w:lang w:val="uk-UA"/>
        </w:rPr>
        <w:t xml:space="preserve">Особливістю підходу є те, що всі надходження банку розглядаються як єдиний пул без диференціації за джерелами фінансування. </w:t>
      </w:r>
    </w:p>
    <w:p w:rsidR="00FF6B5F" w:rsidRDefault="00FF6B5F" w:rsidP="00FF6B5F">
      <w:pPr>
        <w:tabs>
          <w:tab w:val="left" w:pos="993"/>
        </w:tabs>
        <w:spacing w:line="240" w:lineRule="auto"/>
        <w:ind w:firstLine="709"/>
        <w:rPr>
          <w:lang w:val="uk-UA"/>
        </w:rPr>
      </w:pPr>
      <w:r w:rsidRPr="00FF6B5F">
        <w:rPr>
          <w:lang w:val="uk-UA"/>
        </w:rPr>
        <w:t xml:space="preserve">В основу покладено два очевидні твердження: </w:t>
      </w:r>
    </w:p>
    <w:p w:rsidR="00FF6B5F" w:rsidRDefault="00FF6B5F" w:rsidP="00FF6B5F">
      <w:pPr>
        <w:tabs>
          <w:tab w:val="left" w:pos="993"/>
        </w:tabs>
        <w:spacing w:line="240" w:lineRule="auto"/>
        <w:ind w:firstLine="709"/>
        <w:rPr>
          <w:lang w:val="uk-UA"/>
        </w:rPr>
      </w:pPr>
      <w:r w:rsidRPr="00FF6B5F">
        <w:rPr>
          <w:lang w:val="uk-UA"/>
        </w:rPr>
        <w:lastRenderedPageBreak/>
        <w:t xml:space="preserve">1) ліквідність зростає зі збільшенням депозитів і зниженням обсягів кредитування; </w:t>
      </w:r>
    </w:p>
    <w:p w:rsidR="00FF6B5F" w:rsidRDefault="00FF6B5F" w:rsidP="00FF6B5F">
      <w:pPr>
        <w:tabs>
          <w:tab w:val="left" w:pos="993"/>
        </w:tabs>
        <w:spacing w:line="240" w:lineRule="auto"/>
        <w:ind w:firstLine="709"/>
        <w:rPr>
          <w:lang w:val="uk-UA"/>
        </w:rPr>
      </w:pPr>
      <w:r w:rsidRPr="00FF6B5F">
        <w:rPr>
          <w:lang w:val="uk-UA"/>
        </w:rPr>
        <w:t xml:space="preserve">2) ліквідність знижується зі зменшенням депозитної бази і зростанням потреби у кредитах. </w:t>
      </w:r>
    </w:p>
    <w:p w:rsidR="00FF6B5F" w:rsidRDefault="00FF6B5F" w:rsidP="00FF6B5F">
      <w:pPr>
        <w:tabs>
          <w:tab w:val="left" w:pos="993"/>
        </w:tabs>
        <w:spacing w:line="240" w:lineRule="auto"/>
        <w:ind w:firstLine="709"/>
        <w:rPr>
          <w:lang w:val="uk-UA"/>
        </w:rPr>
      </w:pPr>
      <w:r w:rsidRPr="00FF6B5F">
        <w:rPr>
          <w:lang w:val="uk-UA"/>
        </w:rPr>
        <w:t>Основні етапи застосування методу фондового пулу:</w:t>
      </w:r>
    </w:p>
    <w:p w:rsidR="00FF6B5F" w:rsidRDefault="00FF6B5F" w:rsidP="00FF6B5F">
      <w:pPr>
        <w:tabs>
          <w:tab w:val="left" w:pos="993"/>
        </w:tabs>
        <w:spacing w:line="240" w:lineRule="auto"/>
        <w:ind w:firstLine="709"/>
        <w:rPr>
          <w:lang w:val="uk-UA"/>
        </w:rPr>
      </w:pPr>
      <w:r>
        <w:sym w:font="Symbol" w:char="F0A8"/>
      </w:r>
      <w:r w:rsidRPr="00FF6B5F">
        <w:rPr>
          <w:lang w:val="uk-UA"/>
        </w:rPr>
        <w:t>визначення планового періо</w:t>
      </w:r>
      <w:r>
        <w:rPr>
          <w:lang w:val="uk-UA"/>
        </w:rPr>
        <w:t>ду для оцінювання потреб ліквід</w:t>
      </w:r>
      <w:r w:rsidRPr="00FF6B5F">
        <w:rPr>
          <w:lang w:val="uk-UA"/>
        </w:rPr>
        <w:t xml:space="preserve">ності; </w:t>
      </w:r>
    </w:p>
    <w:p w:rsidR="00FF6B5F" w:rsidRDefault="00FF6B5F" w:rsidP="00FF6B5F">
      <w:pPr>
        <w:tabs>
          <w:tab w:val="left" w:pos="993"/>
        </w:tabs>
        <w:spacing w:line="240" w:lineRule="auto"/>
        <w:ind w:firstLine="709"/>
        <w:rPr>
          <w:lang w:val="uk-UA"/>
        </w:rPr>
      </w:pPr>
      <w:r>
        <w:sym w:font="Symbol" w:char="F0A8"/>
      </w:r>
      <w:r w:rsidRPr="00FF6B5F">
        <w:rPr>
          <w:lang w:val="uk-UA"/>
        </w:rPr>
        <w:t xml:space="preserve">прогнозування обсягів кредитів і депозитів для обраного періоду; </w:t>
      </w:r>
    </w:p>
    <w:p w:rsidR="00FF6B5F" w:rsidRDefault="00FF6B5F" w:rsidP="00FF6B5F">
      <w:pPr>
        <w:tabs>
          <w:tab w:val="left" w:pos="993"/>
        </w:tabs>
        <w:spacing w:line="240" w:lineRule="auto"/>
        <w:ind w:firstLine="709"/>
        <w:rPr>
          <w:lang w:val="uk-UA"/>
        </w:rPr>
      </w:pPr>
      <w:r>
        <w:sym w:font="Symbol" w:char="F0A8"/>
      </w:r>
      <w:r w:rsidRPr="00FF6B5F">
        <w:rPr>
          <w:lang w:val="uk-UA"/>
        </w:rPr>
        <w:t>обчислення очікуваної динаміки зміни обсягів ліквідних коштів протягом планового періоду;</w:t>
      </w:r>
    </w:p>
    <w:p w:rsidR="00FF6B5F" w:rsidRDefault="00FF6B5F" w:rsidP="00FF6B5F">
      <w:pPr>
        <w:tabs>
          <w:tab w:val="left" w:pos="993"/>
        </w:tabs>
        <w:spacing w:line="240" w:lineRule="auto"/>
        <w:ind w:firstLine="709"/>
        <w:rPr>
          <w:lang w:val="uk-UA"/>
        </w:rPr>
      </w:pPr>
      <w:r>
        <w:sym w:font="Symbol" w:char="F0A8"/>
      </w:r>
      <w:r w:rsidRPr="00FF6B5F">
        <w:rPr>
          <w:lang w:val="uk-UA"/>
        </w:rPr>
        <w:t xml:space="preserve">оцінка нетто-ліквідної позиції банку протягом планового періоду; </w:t>
      </w:r>
    </w:p>
    <w:p w:rsidR="00FF6B5F" w:rsidRDefault="00FF6B5F" w:rsidP="00FF6B5F">
      <w:pPr>
        <w:tabs>
          <w:tab w:val="left" w:pos="993"/>
        </w:tabs>
        <w:spacing w:line="240" w:lineRule="auto"/>
        <w:ind w:firstLine="709"/>
        <w:rPr>
          <w:lang w:val="uk-UA"/>
        </w:rPr>
      </w:pPr>
      <w:r>
        <w:sym w:font="Symbol" w:char="F0A8"/>
      </w:r>
      <w:r w:rsidRPr="00FF6B5F">
        <w:rPr>
          <w:lang w:val="uk-UA"/>
        </w:rPr>
        <w:t xml:space="preserve">складення плану дій у разі </w:t>
      </w:r>
      <w:r>
        <w:rPr>
          <w:lang w:val="uk-UA"/>
        </w:rPr>
        <w:t>виникнення дефіциту або позитив</w:t>
      </w:r>
      <w:r w:rsidRPr="00FF6B5F">
        <w:rPr>
          <w:lang w:val="uk-UA"/>
        </w:rPr>
        <w:t>ного сальдо ліквідності.</w:t>
      </w:r>
    </w:p>
    <w:p w:rsidR="00F97DB3" w:rsidRDefault="00F97DB3" w:rsidP="00FF6B5F">
      <w:pPr>
        <w:tabs>
          <w:tab w:val="left" w:pos="993"/>
        </w:tabs>
        <w:spacing w:line="240" w:lineRule="auto"/>
        <w:ind w:firstLine="709"/>
        <w:rPr>
          <w:lang w:val="uk-UA"/>
        </w:rPr>
      </w:pPr>
      <w:r>
        <w:rPr>
          <w:lang w:val="uk-UA"/>
        </w:rPr>
        <w:t>Дієвість такого прийому особли</w:t>
      </w:r>
      <w:r w:rsidRPr="00F97DB3">
        <w:rPr>
          <w:lang w:val="uk-UA"/>
        </w:rPr>
        <w:t xml:space="preserve">во висока тоді, коли менеджмент банку має достатньо інформації та багато достовірних позицій, таких </w:t>
      </w:r>
      <w:r>
        <w:rPr>
          <w:lang w:val="uk-UA"/>
        </w:rPr>
        <w:t>як договір про відкриття кредит</w:t>
      </w:r>
      <w:r w:rsidRPr="00F97DB3">
        <w:rPr>
          <w:lang w:val="uk-UA"/>
        </w:rPr>
        <w:t>ної лінії, попереднє повідомлення клієнта про намір зняти кошти з рахунка, настання строків платежів до бюджету.</w:t>
      </w:r>
    </w:p>
    <w:p w:rsidR="00F97DB3" w:rsidRDefault="00F97DB3" w:rsidP="00FF6B5F">
      <w:pPr>
        <w:tabs>
          <w:tab w:val="left" w:pos="993"/>
        </w:tabs>
        <w:spacing w:line="240" w:lineRule="auto"/>
        <w:ind w:firstLine="709"/>
        <w:rPr>
          <w:lang w:val="uk-UA"/>
        </w:rPr>
      </w:pPr>
      <w:r>
        <w:t xml:space="preserve">На зміни в обсягах, структурі та стабільності ресурсної бази банку впливає комплекс </w:t>
      </w:r>
      <w:r w:rsidRPr="00F97DB3">
        <w:rPr>
          <w:b/>
        </w:rPr>
        <w:t>чинників загальноекономічного характеру</w:t>
      </w:r>
      <w:r>
        <w:t xml:space="preserve">, які необхідно враховувати. </w:t>
      </w:r>
      <w:proofErr w:type="gramStart"/>
      <w:r>
        <w:t>П</w:t>
      </w:r>
      <w:proofErr w:type="gramEnd"/>
      <w:r>
        <w:t>ід впливом цих чинників формуються не лише ресурси, але й активи банку, зокрема попит на кредити.</w:t>
      </w:r>
    </w:p>
    <w:p w:rsidR="00F97DB3" w:rsidRDefault="00F97DB3" w:rsidP="00FF6B5F">
      <w:pPr>
        <w:tabs>
          <w:tab w:val="left" w:pos="993"/>
        </w:tabs>
        <w:spacing w:line="240" w:lineRule="auto"/>
        <w:ind w:firstLine="709"/>
        <w:rPr>
          <w:lang w:val="uk-UA"/>
        </w:rPr>
      </w:pPr>
      <w:r w:rsidRPr="00F97DB3">
        <w:rPr>
          <w:lang w:val="uk-UA"/>
        </w:rPr>
        <w:t xml:space="preserve"> Вплив подібних чинників вивчають, розподіливши їх за наступними групами: </w:t>
      </w:r>
    </w:p>
    <w:p w:rsidR="00F97DB3" w:rsidRDefault="00F97DB3" w:rsidP="00FF6B5F">
      <w:pPr>
        <w:tabs>
          <w:tab w:val="left" w:pos="993"/>
        </w:tabs>
        <w:spacing w:line="240" w:lineRule="auto"/>
        <w:ind w:firstLine="709"/>
        <w:rPr>
          <w:lang w:val="uk-UA"/>
        </w:rPr>
      </w:pPr>
      <w:r w:rsidRPr="00F97DB3">
        <w:rPr>
          <w:lang w:val="uk-UA"/>
        </w:rPr>
        <w:t>1) трендові — показують довгостроковий середній темп росту депозитів, кредитів та виявляють з</w:t>
      </w:r>
      <w:r>
        <w:rPr>
          <w:lang w:val="uk-UA"/>
        </w:rPr>
        <w:t>агальні тенденції, які екстрапо</w:t>
      </w:r>
      <w:r w:rsidRPr="00F97DB3">
        <w:rPr>
          <w:lang w:val="uk-UA"/>
        </w:rPr>
        <w:t xml:space="preserve">люються на майбутнє; </w:t>
      </w:r>
    </w:p>
    <w:p w:rsidR="00F97DB3" w:rsidRDefault="00F97DB3" w:rsidP="00FF6B5F">
      <w:pPr>
        <w:tabs>
          <w:tab w:val="left" w:pos="993"/>
        </w:tabs>
        <w:spacing w:line="240" w:lineRule="auto"/>
        <w:ind w:firstLine="709"/>
        <w:rPr>
          <w:lang w:val="uk-UA"/>
        </w:rPr>
      </w:pPr>
      <w:r w:rsidRPr="00F97DB3">
        <w:rPr>
          <w:lang w:val="uk-UA"/>
        </w:rPr>
        <w:t xml:space="preserve">2) циклічні — відтворюють коливання ділової активності в країні протягом одного економічного циклу; </w:t>
      </w:r>
    </w:p>
    <w:p w:rsidR="00F97DB3" w:rsidRDefault="00F97DB3" w:rsidP="00FF6B5F">
      <w:pPr>
        <w:tabs>
          <w:tab w:val="left" w:pos="993"/>
        </w:tabs>
        <w:spacing w:line="240" w:lineRule="auto"/>
        <w:ind w:firstLine="709"/>
        <w:rPr>
          <w:lang w:val="uk-UA"/>
        </w:rPr>
      </w:pPr>
      <w:r w:rsidRPr="00F97DB3">
        <w:rPr>
          <w:lang w:val="uk-UA"/>
        </w:rPr>
        <w:t>3) структурні — відоб</w:t>
      </w:r>
      <w:r>
        <w:rPr>
          <w:lang w:val="uk-UA"/>
        </w:rPr>
        <w:t>ражають зрушення у структурі ре</w:t>
      </w:r>
      <w:r w:rsidRPr="00F97DB3">
        <w:rPr>
          <w:lang w:val="uk-UA"/>
        </w:rPr>
        <w:t xml:space="preserve">сурсної бази та активів по групі чи системі банків; </w:t>
      </w:r>
    </w:p>
    <w:p w:rsidR="00F97DB3" w:rsidRDefault="00F97DB3" w:rsidP="00FF6B5F">
      <w:pPr>
        <w:tabs>
          <w:tab w:val="left" w:pos="993"/>
        </w:tabs>
        <w:spacing w:line="240" w:lineRule="auto"/>
        <w:ind w:firstLine="709"/>
        <w:rPr>
          <w:lang w:val="uk-UA"/>
        </w:rPr>
      </w:pPr>
      <w:r w:rsidRPr="00F97DB3">
        <w:rPr>
          <w:lang w:val="uk-UA"/>
        </w:rPr>
        <w:t>4) сезонні — визначають зміни у стані депозитів та кредитів протягом певного періоду (тижні, місяці) п</w:t>
      </w:r>
      <w:r>
        <w:rPr>
          <w:lang w:val="uk-UA"/>
        </w:rPr>
        <w:t>орівняно із середньоріч</w:t>
      </w:r>
      <w:r w:rsidRPr="00F97DB3">
        <w:rPr>
          <w:lang w:val="uk-UA"/>
        </w:rPr>
        <w:t xml:space="preserve">ним; </w:t>
      </w:r>
    </w:p>
    <w:p w:rsidR="00F97DB3" w:rsidRDefault="00F97DB3" w:rsidP="00FF6B5F">
      <w:pPr>
        <w:tabs>
          <w:tab w:val="left" w:pos="993"/>
        </w:tabs>
        <w:spacing w:line="240" w:lineRule="auto"/>
        <w:ind w:firstLine="709"/>
        <w:rPr>
          <w:lang w:val="uk-UA"/>
        </w:rPr>
      </w:pPr>
      <w:r w:rsidRPr="00F97DB3">
        <w:rPr>
          <w:lang w:val="uk-UA"/>
        </w:rPr>
        <w:t xml:space="preserve">5) випадкові та надзвичайні, </w:t>
      </w:r>
      <w:r>
        <w:rPr>
          <w:lang w:val="uk-UA"/>
        </w:rPr>
        <w:t>пов’язані з особливостями діяль</w:t>
      </w:r>
      <w:r w:rsidRPr="00F97DB3">
        <w:rPr>
          <w:lang w:val="uk-UA"/>
        </w:rPr>
        <w:t>ності клієнтів.</w:t>
      </w:r>
    </w:p>
    <w:p w:rsidR="00F97DB3" w:rsidRDefault="00F97DB3" w:rsidP="00FF6B5F">
      <w:pPr>
        <w:tabs>
          <w:tab w:val="left" w:pos="993"/>
        </w:tabs>
        <w:spacing w:line="240" w:lineRule="auto"/>
        <w:ind w:firstLine="709"/>
        <w:rPr>
          <w:lang w:val="uk-UA"/>
        </w:rPr>
      </w:pPr>
      <w:r>
        <w:t xml:space="preserve">Тренди визначають довгострокову потребу банку у </w:t>
      </w:r>
      <w:proofErr w:type="gramStart"/>
      <w:r>
        <w:t>л</w:t>
      </w:r>
      <w:proofErr w:type="gramEnd"/>
      <w:r>
        <w:t>іквідних засобах.</w:t>
      </w:r>
    </w:p>
    <w:p w:rsidR="00F97DB3" w:rsidRDefault="00F97DB3" w:rsidP="00FF6B5F">
      <w:pPr>
        <w:tabs>
          <w:tab w:val="left" w:pos="993"/>
        </w:tabs>
        <w:spacing w:line="240" w:lineRule="auto"/>
        <w:ind w:firstLine="709"/>
        <w:rPr>
          <w:lang w:val="uk-UA"/>
        </w:rPr>
      </w:pPr>
      <w:proofErr w:type="gramStart"/>
      <w:r>
        <w:t>Циклічні зміни виявляють в процесі аналізу динаміки показників у межах одного ділового циклу</w:t>
      </w:r>
      <w:r>
        <w:rPr>
          <w:lang w:val="uk-UA"/>
        </w:rPr>
        <w:t>.</w:t>
      </w:r>
      <w:proofErr w:type="gramEnd"/>
    </w:p>
    <w:p w:rsidR="00F97DB3" w:rsidRDefault="00F97DB3" w:rsidP="00FF6B5F">
      <w:pPr>
        <w:tabs>
          <w:tab w:val="left" w:pos="993"/>
        </w:tabs>
        <w:spacing w:line="240" w:lineRule="auto"/>
        <w:ind w:firstLine="709"/>
        <w:rPr>
          <w:lang w:val="uk-UA"/>
        </w:rPr>
      </w:pPr>
      <w:r>
        <w:t xml:space="preserve">Структурні чинники відображають зрушення у споживанні, інвестиційному процесі, розвиток науково-технічного прогресу, зміни в чисельності населення та </w:t>
      </w:r>
      <w:proofErr w:type="gramStart"/>
      <w:r>
        <w:t>р</w:t>
      </w:r>
      <w:proofErr w:type="gramEnd"/>
      <w:r>
        <w:t xml:space="preserve">івні зайнятості. </w:t>
      </w:r>
    </w:p>
    <w:p w:rsidR="00F97DB3" w:rsidRDefault="00F97DB3" w:rsidP="00FF6B5F">
      <w:pPr>
        <w:tabs>
          <w:tab w:val="left" w:pos="993"/>
        </w:tabs>
        <w:spacing w:line="240" w:lineRule="auto"/>
        <w:ind w:firstLine="709"/>
        <w:rPr>
          <w:lang w:val="uk-UA"/>
        </w:rPr>
      </w:pPr>
      <w:r>
        <w:t>Вплив сезонних чинникі</w:t>
      </w:r>
      <w:proofErr w:type="gramStart"/>
      <w:r>
        <w:t>в</w:t>
      </w:r>
      <w:proofErr w:type="gramEnd"/>
      <w:r>
        <w:t xml:space="preserve"> на ліквідність виявляється в процесі аналізу депозитної бази </w:t>
      </w:r>
      <w:proofErr w:type="gramStart"/>
      <w:r>
        <w:t>та</w:t>
      </w:r>
      <w:proofErr w:type="gramEnd"/>
      <w:r>
        <w:t xml:space="preserve"> кредитного портфеля кожного окремого банку. </w:t>
      </w:r>
    </w:p>
    <w:p w:rsidR="00F97DB3" w:rsidRDefault="00F97DB3" w:rsidP="00FF6B5F">
      <w:pPr>
        <w:tabs>
          <w:tab w:val="left" w:pos="993"/>
        </w:tabs>
        <w:spacing w:line="240" w:lineRule="auto"/>
        <w:ind w:firstLine="709"/>
        <w:rPr>
          <w:lang w:val="uk-UA"/>
        </w:rPr>
      </w:pPr>
      <w:r>
        <w:t xml:space="preserve">Вплив випадкових та надзвичайних чинників, пов’язаних з особливостями діяльності клієнтів, виявити найскладніше. </w:t>
      </w:r>
    </w:p>
    <w:p w:rsidR="009F6F29" w:rsidRDefault="009F6F29" w:rsidP="00FF6B5F">
      <w:pPr>
        <w:tabs>
          <w:tab w:val="left" w:pos="993"/>
        </w:tabs>
        <w:spacing w:line="240" w:lineRule="auto"/>
        <w:ind w:firstLine="709"/>
        <w:rPr>
          <w:lang w:val="uk-UA"/>
        </w:rPr>
      </w:pPr>
    </w:p>
    <w:p w:rsidR="009F6F29" w:rsidRDefault="009F6F29" w:rsidP="009F6F29">
      <w:pPr>
        <w:tabs>
          <w:tab w:val="left" w:pos="993"/>
        </w:tabs>
        <w:spacing w:line="240" w:lineRule="auto"/>
        <w:ind w:firstLine="709"/>
        <w:jc w:val="center"/>
        <w:rPr>
          <w:b/>
          <w:lang w:val="uk-UA"/>
        </w:rPr>
      </w:pPr>
      <w:r>
        <w:rPr>
          <w:b/>
          <w:lang w:val="uk-UA"/>
        </w:rPr>
        <w:t>М</w:t>
      </w:r>
      <w:r w:rsidRPr="009F6F29">
        <w:rPr>
          <w:b/>
          <w:lang w:val="uk-UA"/>
        </w:rPr>
        <w:t>етод структурування фондів</w:t>
      </w:r>
    </w:p>
    <w:p w:rsidR="009F6F29" w:rsidRDefault="009F6F29" w:rsidP="009F6F29">
      <w:pPr>
        <w:tabs>
          <w:tab w:val="left" w:pos="993"/>
        </w:tabs>
        <w:spacing w:line="240" w:lineRule="auto"/>
        <w:ind w:firstLine="709"/>
        <w:rPr>
          <w:lang w:val="uk-UA"/>
        </w:rPr>
      </w:pPr>
      <w:r>
        <w:lastRenderedPageBreak/>
        <w:t xml:space="preserve">Сутність методу полягає у встановленні відповідності між конкретними видами джерел та напрямами використання </w:t>
      </w:r>
      <w:proofErr w:type="gramStart"/>
      <w:r>
        <w:t>ресурсного</w:t>
      </w:r>
      <w:proofErr w:type="gramEnd"/>
      <w:r>
        <w:t xml:space="preserve"> потенціалу. Частина ресурсів, сформована за рахунок мінливих джерел, таких як вклади до запитання, залишки на розрахункових рахунках клієнті</w:t>
      </w:r>
      <w:proofErr w:type="gramStart"/>
      <w:r>
        <w:t>в</w:t>
      </w:r>
      <w:proofErr w:type="gramEnd"/>
      <w:r>
        <w:t xml:space="preserve">, вкладається в короткострокові кредити та цінні папери. Кошти, одержані з відносно стабільних джерел (строкові вклади, депозити), можуть бути спрямовані на видачу довгострокових кредитів і придбання </w:t>
      </w:r>
      <w:proofErr w:type="gramStart"/>
      <w:r>
        <w:t>обл</w:t>
      </w:r>
      <w:proofErr w:type="gramEnd"/>
      <w:r>
        <w:t>ігацій.</w:t>
      </w:r>
    </w:p>
    <w:p w:rsidR="009F6F29" w:rsidRDefault="009F6F29" w:rsidP="009F6F29">
      <w:pPr>
        <w:tabs>
          <w:tab w:val="left" w:pos="993"/>
        </w:tabs>
        <w:spacing w:line="240" w:lineRule="auto"/>
        <w:ind w:firstLine="709"/>
        <w:rPr>
          <w:lang w:val="uk-UA"/>
        </w:rPr>
      </w:pPr>
      <w:r w:rsidRPr="009F6F29">
        <w:rPr>
          <w:lang w:val="uk-UA"/>
        </w:rPr>
        <w:t xml:space="preserve">У разі використання методу структурування фондів необхідно: </w:t>
      </w:r>
    </w:p>
    <w:p w:rsidR="009F6F29" w:rsidRDefault="009F6F29" w:rsidP="009F6F29">
      <w:pPr>
        <w:tabs>
          <w:tab w:val="left" w:pos="993"/>
        </w:tabs>
        <w:spacing w:line="240" w:lineRule="auto"/>
        <w:ind w:firstLine="709"/>
        <w:rPr>
          <w:lang w:val="uk-UA"/>
        </w:rPr>
      </w:pPr>
      <w:r>
        <w:rPr>
          <w:lang w:val="uk-UA"/>
        </w:rPr>
        <w:t>1</w:t>
      </w:r>
      <w:r>
        <w:sym w:font="Symbol" w:char="F02E"/>
      </w:r>
      <w:r w:rsidRPr="009F6F29">
        <w:rPr>
          <w:lang w:val="uk-UA"/>
        </w:rPr>
        <w:t xml:space="preserve"> на першому етапі розподіли</w:t>
      </w:r>
      <w:r>
        <w:rPr>
          <w:lang w:val="uk-UA"/>
        </w:rPr>
        <w:t>ти всі ресурси за джерелами фор</w:t>
      </w:r>
      <w:r w:rsidRPr="009F6F29">
        <w:rPr>
          <w:lang w:val="uk-UA"/>
        </w:rPr>
        <w:t xml:space="preserve">мування залежно від оборотності за рахунками; </w:t>
      </w:r>
    </w:p>
    <w:p w:rsidR="009F6F29" w:rsidRDefault="009F6F29" w:rsidP="009F6F29">
      <w:pPr>
        <w:tabs>
          <w:tab w:val="left" w:pos="993"/>
        </w:tabs>
        <w:spacing w:line="240" w:lineRule="auto"/>
        <w:ind w:firstLine="709"/>
        <w:rPr>
          <w:lang w:val="uk-UA"/>
        </w:rPr>
      </w:pPr>
      <w:r>
        <w:sym w:font="Symbol" w:char="F032"/>
      </w:r>
      <w:r>
        <w:sym w:font="Symbol" w:char="F02E"/>
      </w:r>
      <w:r w:rsidRPr="009F6F29">
        <w:rPr>
          <w:lang w:val="uk-UA"/>
        </w:rPr>
        <w:t xml:space="preserve"> на другому етапі за кожним із джерел установити вимоги збереження фіксованої частки ресурсів у ліквідній формі; </w:t>
      </w:r>
    </w:p>
    <w:p w:rsidR="009F6F29" w:rsidRPr="009F6F29" w:rsidRDefault="009F6F29" w:rsidP="009F6F29">
      <w:pPr>
        <w:tabs>
          <w:tab w:val="left" w:pos="993"/>
        </w:tabs>
        <w:spacing w:line="240" w:lineRule="auto"/>
        <w:ind w:firstLine="709"/>
        <w:rPr>
          <w:lang w:val="uk-UA"/>
        </w:rPr>
      </w:pPr>
      <w:r>
        <w:sym w:font="Symbol" w:char="F033"/>
      </w:r>
      <w:r>
        <w:sym w:font="Symbol" w:char="F02E"/>
      </w:r>
      <w:r w:rsidRPr="009F6F29">
        <w:rPr>
          <w:lang w:val="uk-UA"/>
        </w:rPr>
        <w:t xml:space="preserve"> на третьому етапі розподілити кошти з кожного джерела на фінансування відповідної групи активів</w:t>
      </w:r>
    </w:p>
    <w:p w:rsidR="00F97DB3" w:rsidRPr="009F6F29" w:rsidRDefault="009F6F29" w:rsidP="00FF6B5F">
      <w:pPr>
        <w:tabs>
          <w:tab w:val="left" w:pos="993"/>
        </w:tabs>
        <w:spacing w:line="240" w:lineRule="auto"/>
        <w:ind w:firstLine="709"/>
        <w:rPr>
          <w:b/>
          <w:lang w:val="uk-UA"/>
        </w:rPr>
      </w:pPr>
      <w:proofErr w:type="gramStart"/>
      <w:r>
        <w:t>Потреба банку в ліквідних коштах оцінюється встановленням для кожної категорії джерел фінансування вимоги збереження певної частки коштів у ліквідній формі. Для стабільних джерел ця частка може бути незначною — 10</w:t>
      </w:r>
      <w:r>
        <w:rPr>
          <w:lang w:val="uk-UA"/>
        </w:rPr>
        <w:t>-</w:t>
      </w:r>
      <w:r>
        <w:t>15 %, для мінливих вкладів і недепозитних зобов’язань — 25</w:t>
      </w:r>
      <w:r>
        <w:rPr>
          <w:lang w:val="uk-UA"/>
        </w:rPr>
        <w:t>-</w:t>
      </w:r>
      <w:r>
        <w:t>30 %, для зобов’язань за «гарячими грошима» — 80</w:t>
      </w:r>
      <w:r>
        <w:rPr>
          <w:lang w:val="uk-UA"/>
        </w:rPr>
        <w:t>-</w:t>
      </w:r>
      <w:r>
        <w:t xml:space="preserve">90 %. </w:t>
      </w:r>
      <w:proofErr w:type="gramEnd"/>
    </w:p>
    <w:p w:rsidR="00212F02" w:rsidRDefault="00212F02" w:rsidP="00FF6B5F">
      <w:pPr>
        <w:tabs>
          <w:tab w:val="left" w:pos="993"/>
        </w:tabs>
        <w:spacing w:line="240" w:lineRule="auto"/>
        <w:ind w:firstLine="709"/>
        <w:rPr>
          <w:lang w:val="uk-UA"/>
        </w:rPr>
      </w:pPr>
      <w:r w:rsidRPr="00212F02">
        <w:rPr>
          <w:lang w:val="uk-UA"/>
        </w:rPr>
        <w:t xml:space="preserve">На </w:t>
      </w:r>
      <w:r w:rsidRPr="00212F02">
        <w:rPr>
          <w:i/>
          <w:lang w:val="uk-UA"/>
        </w:rPr>
        <w:t>першому етапі</w:t>
      </w:r>
      <w:r w:rsidRPr="00212F02">
        <w:rPr>
          <w:lang w:val="uk-UA"/>
        </w:rPr>
        <w:t xml:space="preserve"> всі зобов’язання банку розподіляються на групи за ступенем їх стабільності (з урахуванням оборотності та рівня осідання коштів за рахунками). </w:t>
      </w:r>
    </w:p>
    <w:p w:rsidR="00212F02" w:rsidRDefault="00212F02" w:rsidP="00FF6B5F">
      <w:pPr>
        <w:tabs>
          <w:tab w:val="left" w:pos="993"/>
        </w:tabs>
        <w:spacing w:line="240" w:lineRule="auto"/>
        <w:ind w:firstLine="709"/>
        <w:rPr>
          <w:lang w:val="uk-UA"/>
        </w:rPr>
      </w:pPr>
      <w:r w:rsidRPr="00212F02">
        <w:rPr>
          <w:lang w:val="uk-UA"/>
        </w:rPr>
        <w:t xml:space="preserve">За ступенем стабільності всі банківські пасиви поділяються на групи. </w:t>
      </w:r>
    </w:p>
    <w:p w:rsidR="00212F02" w:rsidRDefault="00212F02" w:rsidP="00FF6B5F">
      <w:pPr>
        <w:tabs>
          <w:tab w:val="left" w:pos="993"/>
        </w:tabs>
        <w:spacing w:line="240" w:lineRule="auto"/>
        <w:ind w:firstLine="709"/>
        <w:rPr>
          <w:lang w:val="uk-UA"/>
        </w:rPr>
      </w:pPr>
      <w:r w:rsidRPr="00212F02">
        <w:rPr>
          <w:lang w:val="uk-UA"/>
        </w:rPr>
        <w:t xml:space="preserve">1. Поточні зобов’язання («гарячі гроші») — кошти, які можуть бути зняті з рахунків без попередження і чутливо реагують на зміни відсоткових ставок на ринку. </w:t>
      </w:r>
      <w:r>
        <w:t xml:space="preserve">Це — міжбанківські позики з нефіксованим строком погашення, одержані позики «овернайт» (враховуються за строком «до 1 дня»). </w:t>
      </w:r>
    </w:p>
    <w:p w:rsidR="00212F02" w:rsidRDefault="00212F02" w:rsidP="00FF6B5F">
      <w:pPr>
        <w:tabs>
          <w:tab w:val="left" w:pos="993"/>
        </w:tabs>
        <w:spacing w:line="240" w:lineRule="auto"/>
        <w:ind w:firstLine="709"/>
        <w:rPr>
          <w:lang w:val="uk-UA"/>
        </w:rPr>
      </w:pPr>
      <w:r>
        <w:t>2. Мінливі зобов’язання — це кошти, значна частина яких може бути вилучена з банку в будь</w:t>
      </w:r>
      <w:r>
        <w:softHyphen/>
      </w:r>
      <w:r>
        <w:rPr>
          <w:lang w:val="uk-UA"/>
        </w:rPr>
        <w:t>-</w:t>
      </w:r>
      <w:r>
        <w:t xml:space="preserve">який час, але певна сума за </w:t>
      </w:r>
      <w:r>
        <w:softHyphen/>
        <w:t xml:space="preserve"> лишків перебуває на рахунках. До них належать кошти до запи</w:t>
      </w:r>
      <w:r>
        <w:t>тання юридичних та фізичних осіб, кошти бюджету та позабюджетних фондів, коррахунки інших банків, кредиторська заборгованість та транзитні рахунки (враховуються за строками «до 7 дні</w:t>
      </w:r>
      <w:proofErr w:type="gramStart"/>
      <w:r>
        <w:t>в</w:t>
      </w:r>
      <w:proofErr w:type="gramEnd"/>
      <w:r>
        <w:t xml:space="preserve">»). </w:t>
      </w:r>
    </w:p>
    <w:p w:rsidR="00212F02" w:rsidRDefault="00212F02" w:rsidP="00FF6B5F">
      <w:pPr>
        <w:tabs>
          <w:tab w:val="left" w:pos="993"/>
        </w:tabs>
        <w:spacing w:line="240" w:lineRule="auto"/>
        <w:ind w:firstLine="709"/>
        <w:rPr>
          <w:lang w:val="uk-UA"/>
        </w:rPr>
      </w:pPr>
      <w:r>
        <w:t>3. Стабільні зобов’язання, або основні вклади, — джерела кошті</w:t>
      </w:r>
      <w:proofErr w:type="gramStart"/>
      <w:r>
        <w:t>в</w:t>
      </w:r>
      <w:proofErr w:type="gramEnd"/>
      <w:r>
        <w:t xml:space="preserve">, за якими ймовірність дострокового відпливу грошей мінімальна. </w:t>
      </w:r>
      <w:proofErr w:type="gramStart"/>
      <w:r>
        <w:t>До</w:t>
      </w:r>
      <w:proofErr w:type="gramEnd"/>
      <w:r>
        <w:t xml:space="preserve"> даної групи належать ощадні рахунки, депозитні сертифікати, строкові рахунки, недепозитні джерела коштів з фіксованими строками погашення, кошти від продажу цінних паперів. </w:t>
      </w:r>
    </w:p>
    <w:p w:rsidR="009F6F29" w:rsidRDefault="00212F02" w:rsidP="00FF6B5F">
      <w:pPr>
        <w:tabs>
          <w:tab w:val="left" w:pos="993"/>
        </w:tabs>
        <w:spacing w:line="240" w:lineRule="auto"/>
        <w:ind w:firstLine="709"/>
        <w:rPr>
          <w:lang w:val="uk-UA"/>
        </w:rPr>
      </w:pPr>
      <w:r>
        <w:t>4. Безстрокові пасиви — власні кошти банку: статутний капітал, нерозподілений прибуток, резерви.</w:t>
      </w:r>
    </w:p>
    <w:p w:rsidR="00212F02" w:rsidRDefault="00212F02" w:rsidP="00FF6B5F">
      <w:pPr>
        <w:tabs>
          <w:tab w:val="left" w:pos="993"/>
        </w:tabs>
        <w:spacing w:line="240" w:lineRule="auto"/>
        <w:ind w:firstLine="709"/>
        <w:rPr>
          <w:lang w:val="uk-UA"/>
        </w:rPr>
      </w:pPr>
      <w:r>
        <w:t xml:space="preserve">На </w:t>
      </w:r>
      <w:proofErr w:type="gramStart"/>
      <w:r w:rsidRPr="00212F02">
        <w:rPr>
          <w:i/>
        </w:rPr>
        <w:t>другому</w:t>
      </w:r>
      <w:proofErr w:type="gramEnd"/>
      <w:r w:rsidRPr="00212F02">
        <w:rPr>
          <w:i/>
        </w:rPr>
        <w:t xml:space="preserve"> етапі</w:t>
      </w:r>
      <w:r>
        <w:t xml:space="preserve"> аналізується стабільність ресурсної бази в розрізі виділених груп зобов’язань</w:t>
      </w:r>
      <w:r>
        <w:rPr>
          <w:lang w:val="uk-UA"/>
        </w:rPr>
        <w:t>.</w:t>
      </w:r>
      <w:r w:rsidRPr="00212F02">
        <w:t xml:space="preserve"> </w:t>
      </w:r>
      <w:r>
        <w:t xml:space="preserve">Для оцінювання </w:t>
      </w:r>
      <w:proofErr w:type="gramStart"/>
      <w:r>
        <w:t>р</w:t>
      </w:r>
      <w:proofErr w:type="gramEnd"/>
      <w:r>
        <w:t xml:space="preserve">івня стабільності ресурсної бази окремого банку використовують такі показники: </w:t>
      </w:r>
    </w:p>
    <w:p w:rsidR="00212F02" w:rsidRDefault="00212F02" w:rsidP="00FF6B5F">
      <w:pPr>
        <w:tabs>
          <w:tab w:val="left" w:pos="993"/>
        </w:tabs>
        <w:spacing w:line="240" w:lineRule="auto"/>
        <w:ind w:firstLine="709"/>
        <w:rPr>
          <w:lang w:val="uk-UA"/>
        </w:rPr>
      </w:pPr>
      <w:r>
        <w:rPr>
          <w:lang w:val="uk-UA"/>
        </w:rPr>
        <w:t>-</w:t>
      </w:r>
      <w:r>
        <w:t xml:space="preserve">рівень осідання грошових коштів за рахунком (%); </w:t>
      </w:r>
    </w:p>
    <w:p w:rsidR="00212F02" w:rsidRPr="00212F02" w:rsidRDefault="00212F02" w:rsidP="00FF6B5F">
      <w:pPr>
        <w:tabs>
          <w:tab w:val="left" w:pos="993"/>
        </w:tabs>
        <w:spacing w:line="240" w:lineRule="auto"/>
        <w:ind w:firstLine="709"/>
        <w:rPr>
          <w:b/>
          <w:lang w:val="uk-UA"/>
        </w:rPr>
      </w:pPr>
      <w:r>
        <w:rPr>
          <w:lang w:val="uk-UA"/>
        </w:rPr>
        <w:t>-</w:t>
      </w:r>
      <w:r>
        <w:t>середня тривалість зберігання коштів на рахунку (днів).</w:t>
      </w:r>
    </w:p>
    <w:p w:rsidR="009F6F29" w:rsidRDefault="00212F02" w:rsidP="00FF6B5F">
      <w:pPr>
        <w:tabs>
          <w:tab w:val="left" w:pos="993"/>
        </w:tabs>
        <w:spacing w:line="240" w:lineRule="auto"/>
        <w:ind w:firstLine="709"/>
        <w:rPr>
          <w:lang w:val="uk-UA"/>
        </w:rPr>
      </w:pPr>
      <w:r w:rsidRPr="00212F02">
        <w:rPr>
          <w:u w:val="single"/>
        </w:rPr>
        <w:lastRenderedPageBreak/>
        <w:t xml:space="preserve">Показник </w:t>
      </w:r>
      <w:proofErr w:type="gramStart"/>
      <w:r w:rsidRPr="00212F02">
        <w:rPr>
          <w:u w:val="single"/>
        </w:rPr>
        <w:t>р</w:t>
      </w:r>
      <w:proofErr w:type="gramEnd"/>
      <w:r w:rsidRPr="00212F02">
        <w:rPr>
          <w:u w:val="single"/>
        </w:rPr>
        <w:t>івня осідання грошових коштів за рахунком</w:t>
      </w:r>
      <w:r>
        <w:t xml:space="preserve"> обчислюється як відношення різниці між залишками коштів на рахунку на кінець та на початок періоду до суми загальних надходжень за рахунком за той самий період:</w:t>
      </w:r>
    </w:p>
    <w:p w:rsidR="00212F02" w:rsidRPr="00212F02" w:rsidRDefault="00212F02" w:rsidP="00FF6B5F">
      <w:pPr>
        <w:tabs>
          <w:tab w:val="left" w:pos="993"/>
        </w:tabs>
        <w:spacing w:line="240" w:lineRule="auto"/>
        <w:ind w:firstLine="709"/>
        <w:rPr>
          <w:rFonts w:eastAsiaTheme="minorEastAsia"/>
          <w:i/>
          <w:lang w:val="uk-UA"/>
        </w:rPr>
      </w:pPr>
      <m:oMathPara>
        <m:oMathParaPr>
          <m:jc m:val="right"/>
        </m:oMathParaPr>
        <m:oMath>
          <m:sSub>
            <m:sSubPr>
              <m:ctrlPr>
                <w:rPr>
                  <w:rFonts w:ascii="Cambria Math" w:hAnsi="Cambria Math"/>
                  <w:b/>
                  <w:i/>
                  <w:lang w:val="uk-UA"/>
                </w:rPr>
              </m:ctrlPr>
            </m:sSubPr>
            <m:e>
              <m:r>
                <m:rPr>
                  <m:sty m:val="p"/>
                </m:rPr>
                <w:rPr>
                  <w:rFonts w:ascii="Cambria Math" w:hAnsi="Cambria Math"/>
                  <w:lang w:val="uk-UA"/>
                </w:rPr>
                <m:t>P</m:t>
              </m:r>
            </m:e>
            <m:sub>
              <m:r>
                <m:rPr>
                  <m:sty m:val="p"/>
                </m:rPr>
                <w:rPr>
                  <w:rFonts w:ascii="Cambria Math" w:hAnsi="Cambria Math"/>
                  <w:lang w:val="uk-UA"/>
                </w:rPr>
                <m:t>0</m:t>
              </m:r>
            </m:sub>
          </m:sSub>
          <m:r>
            <m:rPr>
              <m:sty m:val="p"/>
            </m:rPr>
            <w:rPr>
              <w:rFonts w:ascii="Cambria Math" w:hAnsi="Cambria Math"/>
              <w:lang w:val="uk-UA"/>
            </w:rPr>
            <m:t xml:space="preserve">= </m:t>
          </m:r>
          <m:f>
            <m:fPr>
              <m:ctrlPr>
                <w:rPr>
                  <w:rFonts w:ascii="Cambria Math" w:hAnsi="Cambria Math"/>
                  <w:lang w:val="uk-UA"/>
                </w:rPr>
              </m:ctrlPr>
            </m:fPr>
            <m:num>
              <m:sSub>
                <m:sSubPr>
                  <m:ctrlPr>
                    <w:rPr>
                      <w:rFonts w:ascii="Cambria Math" w:hAnsi="Cambria Math"/>
                      <w:i/>
                      <w:lang w:val="uk-UA"/>
                    </w:rPr>
                  </m:ctrlPr>
                </m:sSubPr>
                <m:e>
                  <m:r>
                    <w:rPr>
                      <w:rFonts w:ascii="Cambria Math" w:hAnsi="Cambria Math"/>
                      <w:lang w:val="uk-UA"/>
                    </w:rPr>
                    <m:t>CF</m:t>
                  </m:r>
                </m:e>
                <m:sub>
                  <m:r>
                    <w:rPr>
                      <w:rFonts w:ascii="Cambria Math" w:hAnsi="Cambria Math"/>
                      <w:lang w:val="uk-UA"/>
                    </w:rPr>
                    <m:t>i+1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CF</m:t>
                  </m:r>
                </m:e>
                <m:sub>
                  <m:r>
                    <w:rPr>
                      <w:rFonts w:ascii="Cambria Math" w:hAnsi="Cambria Math"/>
                      <w:lang w:val="uk-UA"/>
                    </w:rPr>
                    <m:t>i</m:t>
                  </m:r>
                </m:sub>
              </m:sSub>
            </m:num>
            <m:den>
              <m:r>
                <w:rPr>
                  <w:rFonts w:ascii="Cambria Math" w:hAnsi="Cambria Math"/>
                  <w:lang w:val="uk-UA"/>
                </w:rPr>
                <m:t>N</m:t>
              </m:r>
              <m:r>
                <w:rPr>
                  <w:rFonts w:ascii="Cambria Math" w:hAnsi="Cambria Math"/>
                  <w:lang w:val="uk-UA"/>
                </w:rPr>
                <m:t>F</m:t>
              </m:r>
            </m:den>
          </m:f>
          <m:r>
            <w:rPr>
              <w:rFonts w:ascii="Cambria Math" w:hAnsi="Cambria Math"/>
              <w:lang w:val="uk-UA"/>
            </w:rPr>
            <m:t>×100,                                                  (9.1</m:t>
          </m:r>
          <m:r>
            <w:rPr>
              <w:rFonts w:ascii="Cambria Math" w:hAnsi="Cambria Math"/>
              <w:lang w:val="uk-UA"/>
            </w:rPr>
            <m:t>)</m:t>
          </m:r>
        </m:oMath>
      </m:oMathPara>
    </w:p>
    <w:p w:rsidR="00212F02" w:rsidRDefault="00212F02" w:rsidP="00FF6B5F">
      <w:pPr>
        <w:tabs>
          <w:tab w:val="left" w:pos="993"/>
        </w:tabs>
        <w:spacing w:line="240" w:lineRule="auto"/>
        <w:ind w:firstLine="709"/>
        <w:rPr>
          <w:lang w:val="uk-UA"/>
        </w:rPr>
      </w:pPr>
      <w:r>
        <w:t>де Р</w:t>
      </w:r>
      <w:r w:rsidRPr="00212F02">
        <w:rPr>
          <w:vertAlign w:val="subscript"/>
        </w:rPr>
        <w:t>о</w:t>
      </w:r>
      <w:r>
        <w:t xml:space="preserve"> — </w:t>
      </w:r>
      <w:proofErr w:type="gramStart"/>
      <w:r>
        <w:t>р</w:t>
      </w:r>
      <w:proofErr w:type="gramEnd"/>
      <w:r>
        <w:t>івень осідання коштів на рахунку (%); CF</w:t>
      </w:r>
      <w:r w:rsidRPr="00212F02">
        <w:rPr>
          <w:vertAlign w:val="subscript"/>
        </w:rPr>
        <w:t>i</w:t>
      </w:r>
      <w:r>
        <w:t>, CF</w:t>
      </w:r>
      <w:r>
        <w:rPr>
          <w:vertAlign w:val="subscript"/>
        </w:rPr>
        <w:t>i +</w:t>
      </w:r>
      <w:r w:rsidRPr="00212F02">
        <w:rPr>
          <w:vertAlign w:val="subscript"/>
        </w:rPr>
        <w:t>1</w:t>
      </w:r>
      <w:r>
        <w:t xml:space="preserve"> — за</w:t>
      </w:r>
      <w:r>
        <w:t>лишки коштів на рахунку на початок та на кінець періоду від</w:t>
      </w:r>
      <w:r>
        <w:t xml:space="preserve">повідно (грн); NF — сума надходжень за рахунком протягом періоду (грн). </w:t>
      </w:r>
    </w:p>
    <w:p w:rsidR="00212F02" w:rsidRDefault="00212F02" w:rsidP="00FF6B5F">
      <w:pPr>
        <w:tabs>
          <w:tab w:val="left" w:pos="993"/>
        </w:tabs>
        <w:spacing w:line="240" w:lineRule="auto"/>
        <w:ind w:firstLine="709"/>
        <w:rPr>
          <w:lang w:val="uk-UA"/>
        </w:rPr>
      </w:pPr>
      <w:r w:rsidRPr="00212F02">
        <w:rPr>
          <w:u w:val="single"/>
        </w:rPr>
        <w:t>Показник середньої трива</w:t>
      </w:r>
      <w:r w:rsidR="00B40390">
        <w:rPr>
          <w:u w:val="single"/>
        </w:rPr>
        <w:t>лості зберігання коштів на раху</w:t>
      </w:r>
      <w:r w:rsidRPr="00212F02">
        <w:rPr>
          <w:u w:val="single"/>
        </w:rPr>
        <w:t>нку</w:t>
      </w:r>
      <w:r>
        <w:t xml:space="preserve"> обчислюється як відношення середніх залишків коштів на рахунку до середнього </w:t>
      </w:r>
      <w:r w:rsidR="00B40390">
        <w:t>обороту за видачею кошті</w:t>
      </w:r>
      <w:proofErr w:type="gramStart"/>
      <w:r w:rsidR="00B40390">
        <w:t>в</w:t>
      </w:r>
      <w:proofErr w:type="gramEnd"/>
      <w:r w:rsidR="00B40390">
        <w:t xml:space="preserve"> у роз</w:t>
      </w:r>
      <w:r>
        <w:t>рахунку на кількість днів у періоді:</w:t>
      </w:r>
    </w:p>
    <w:p w:rsidR="00741490" w:rsidRPr="00741490" w:rsidRDefault="00741490" w:rsidP="00FF6B5F">
      <w:pPr>
        <w:tabs>
          <w:tab w:val="left" w:pos="993"/>
        </w:tabs>
        <w:spacing w:line="240" w:lineRule="auto"/>
        <w:ind w:firstLine="709"/>
        <w:rPr>
          <w:rFonts w:eastAsiaTheme="minorEastAsia"/>
          <w:i/>
          <w:lang w:val="uk-UA"/>
        </w:rPr>
      </w:pPr>
      <m:oMathPara>
        <m:oMathParaPr>
          <m:jc m:val="right"/>
        </m:oMathParaPr>
        <m:oMath>
          <m:r>
            <w:rPr>
              <w:rFonts w:ascii="Cambria Math" w:hAnsi="Cambria Math"/>
              <w:lang w:val="uk-UA"/>
            </w:rPr>
            <m:t xml:space="preserve">T= </m:t>
          </m:r>
          <m:f>
            <m:fPr>
              <m:ctrlPr>
                <w:rPr>
                  <w:rFonts w:ascii="Cambria Math" w:hAnsi="Cambria Math"/>
                  <w:i/>
                  <w:lang w:val="uk-UA"/>
                </w:rPr>
              </m:ctrlPr>
            </m:fPr>
            <m:num>
              <m:r>
                <w:rPr>
                  <w:rFonts w:ascii="Cambria Math" w:hAnsi="Cambria Math"/>
                  <w:lang w:val="uk-UA"/>
                </w:rPr>
                <m:t>CF×t</m:t>
              </m:r>
            </m:num>
            <m:den>
              <m:r>
                <w:rPr>
                  <w:rFonts w:ascii="Cambria Math" w:hAnsi="Cambria Math"/>
                  <w:lang w:val="uk-UA"/>
                </w:rPr>
                <m:t>CD</m:t>
              </m:r>
            </m:den>
          </m:f>
          <m:r>
            <w:rPr>
              <w:rFonts w:ascii="Cambria Math" w:hAnsi="Cambria Math"/>
              <w:lang w:val="uk-UA"/>
            </w:rPr>
            <m:t>,                                                            (9.2)</m:t>
          </m:r>
        </m:oMath>
      </m:oMathPara>
    </w:p>
    <w:p w:rsidR="00741490" w:rsidRDefault="00741490" w:rsidP="00FF6B5F">
      <w:pPr>
        <w:tabs>
          <w:tab w:val="left" w:pos="993"/>
        </w:tabs>
        <w:spacing w:line="240" w:lineRule="auto"/>
        <w:ind w:firstLine="709"/>
        <w:rPr>
          <w:lang w:val="uk-UA"/>
        </w:rPr>
      </w:pPr>
      <w:r w:rsidRPr="00741490">
        <w:rPr>
          <w:lang w:val="uk-UA"/>
        </w:rPr>
        <w:t xml:space="preserve">де Т — середня тривалість зберігання коштів на рахунку (дні); </w:t>
      </w:r>
      <w:r>
        <w:t>CF</w:t>
      </w:r>
      <w:r w:rsidRPr="00741490">
        <w:rPr>
          <w:lang w:val="uk-UA"/>
        </w:rPr>
        <w:t xml:space="preserve"> — середній залишок коштів на рахунку за період (грн); </w:t>
      </w:r>
      <w:r>
        <w:t>CD</w:t>
      </w:r>
      <w:r w:rsidRPr="00741490">
        <w:rPr>
          <w:lang w:val="uk-UA"/>
        </w:rPr>
        <w:t xml:space="preserve"> — середньоденний оборот за видачею коштів з рахунка (грн); </w:t>
      </w:r>
      <w:r>
        <w:t>t</w:t>
      </w:r>
      <w:r w:rsidRPr="00741490">
        <w:rPr>
          <w:lang w:val="uk-UA"/>
        </w:rPr>
        <w:t xml:space="preserve"> — кількість днів у періоді, який аналізується</w:t>
      </w:r>
      <w:r>
        <w:rPr>
          <w:lang w:val="uk-UA"/>
        </w:rPr>
        <w:t>.</w:t>
      </w:r>
    </w:p>
    <w:p w:rsidR="00741490" w:rsidRDefault="001D3B6F" w:rsidP="00FF6B5F">
      <w:pPr>
        <w:tabs>
          <w:tab w:val="left" w:pos="993"/>
        </w:tabs>
        <w:spacing w:line="240" w:lineRule="auto"/>
        <w:ind w:firstLine="709"/>
        <w:rPr>
          <w:lang w:val="uk-UA"/>
        </w:rPr>
      </w:pPr>
      <w:r>
        <w:t xml:space="preserve">На </w:t>
      </w:r>
      <w:r w:rsidRPr="001D3B6F">
        <w:rPr>
          <w:i/>
        </w:rPr>
        <w:t>третьому етапі</w:t>
      </w:r>
      <w:r>
        <w:t xml:space="preserve"> розраховують змінну та стабільну частину коштів за </w:t>
      </w:r>
      <w:proofErr w:type="gramStart"/>
      <w:r>
        <w:t>кожною</w:t>
      </w:r>
      <w:proofErr w:type="gramEnd"/>
      <w:r>
        <w:t xml:space="preserve"> групою зобов’язань. Результати такого аналізу дозволяють точніше прогнозувати вихідні грошові потоки банку</w:t>
      </w:r>
      <w:r>
        <w:rPr>
          <w:lang w:val="uk-UA"/>
        </w:rPr>
        <w:t>.</w:t>
      </w:r>
    </w:p>
    <w:p w:rsidR="001D3B6F" w:rsidRPr="001D3B6F" w:rsidRDefault="001D3B6F" w:rsidP="00FF6B5F">
      <w:pPr>
        <w:tabs>
          <w:tab w:val="left" w:pos="993"/>
        </w:tabs>
        <w:spacing w:line="240" w:lineRule="auto"/>
        <w:ind w:firstLine="709"/>
        <w:rPr>
          <w:lang w:val="uk-UA"/>
        </w:rPr>
      </w:pPr>
    </w:p>
    <w:p w:rsidR="00757422" w:rsidRDefault="009F6F29" w:rsidP="009F6F29">
      <w:pPr>
        <w:tabs>
          <w:tab w:val="left" w:pos="993"/>
        </w:tabs>
        <w:spacing w:line="240" w:lineRule="auto"/>
        <w:ind w:firstLine="709"/>
        <w:jc w:val="center"/>
        <w:rPr>
          <w:b/>
          <w:lang w:val="uk-UA"/>
        </w:rPr>
      </w:pPr>
      <w:r>
        <w:rPr>
          <w:b/>
          <w:lang w:val="uk-UA"/>
        </w:rPr>
        <w:t>М</w:t>
      </w:r>
      <w:r w:rsidRPr="009F6F29">
        <w:rPr>
          <w:b/>
          <w:lang w:val="uk-UA"/>
        </w:rPr>
        <w:t>етод показників ліквідності</w:t>
      </w:r>
    </w:p>
    <w:p w:rsidR="00161F2D" w:rsidRDefault="00161F2D" w:rsidP="001D3B6F">
      <w:pPr>
        <w:tabs>
          <w:tab w:val="left" w:pos="993"/>
        </w:tabs>
        <w:spacing w:line="240" w:lineRule="auto"/>
        <w:ind w:firstLine="709"/>
        <w:rPr>
          <w:lang w:val="uk-UA"/>
        </w:rPr>
      </w:pPr>
      <w:r>
        <w:t xml:space="preserve">Управління ліквідністю банку може здійснюватися за допомогою розрахунку певних показників, які характеризують </w:t>
      </w:r>
      <w:proofErr w:type="gramStart"/>
      <w:r>
        <w:t>р</w:t>
      </w:r>
      <w:proofErr w:type="gramEnd"/>
      <w:r>
        <w:t xml:space="preserve">івень забезпеченості банку ліквідними коштами. Значення обчислених коефіцієнтів порівнюються з нормативами, середньогалузевими значеннями показників або з </w:t>
      </w:r>
      <w:proofErr w:type="gramStart"/>
      <w:r>
        <w:t>р</w:t>
      </w:r>
      <w:proofErr w:type="gramEnd"/>
      <w:r>
        <w:t xml:space="preserve">івнем, який визначений банками на основі практичного досвіду. </w:t>
      </w:r>
    </w:p>
    <w:p w:rsidR="001D3B6F" w:rsidRDefault="00161F2D" w:rsidP="001D3B6F">
      <w:pPr>
        <w:tabs>
          <w:tab w:val="left" w:pos="993"/>
        </w:tabs>
        <w:spacing w:line="240" w:lineRule="auto"/>
        <w:ind w:firstLine="709"/>
        <w:rPr>
          <w:lang w:val="uk-UA"/>
        </w:rPr>
      </w:pPr>
      <w:r w:rsidRPr="00161F2D">
        <w:rPr>
          <w:lang w:val="uk-UA"/>
        </w:rPr>
        <w:t>Резул</w:t>
      </w:r>
      <w:r>
        <w:rPr>
          <w:lang w:val="uk-UA"/>
        </w:rPr>
        <w:t>ьтати порівняльного аналізу доз</w:t>
      </w:r>
      <w:r w:rsidRPr="00161F2D">
        <w:rPr>
          <w:lang w:val="uk-UA"/>
        </w:rPr>
        <w:t>воляють виявити загальні тенденції зміни ліквідності банку й імовірність виникнення проблемних ситуацій, а також вжити від</w:t>
      </w:r>
      <w:r w:rsidRPr="00161F2D">
        <w:rPr>
          <w:lang w:val="uk-UA"/>
        </w:rPr>
        <w:t>повідних заходів щодо поповненн</w:t>
      </w:r>
      <w:r>
        <w:rPr>
          <w:lang w:val="uk-UA"/>
        </w:rPr>
        <w:t>я ліквідних активів або реструк</w:t>
      </w:r>
      <w:r w:rsidRPr="00161F2D">
        <w:rPr>
          <w:lang w:val="uk-UA"/>
        </w:rPr>
        <w:t xml:space="preserve">туризації балансу. </w:t>
      </w:r>
      <w:r>
        <w:t xml:space="preserve">Метод показників ліквідності застосовується менеджментом банку для контролю за її </w:t>
      </w:r>
      <w:proofErr w:type="gramStart"/>
      <w:r>
        <w:t>р</w:t>
      </w:r>
      <w:proofErr w:type="gramEnd"/>
      <w:r>
        <w:t>івнем.</w:t>
      </w:r>
    </w:p>
    <w:p w:rsidR="00161F2D" w:rsidRDefault="009B2477" w:rsidP="001D3B6F">
      <w:pPr>
        <w:tabs>
          <w:tab w:val="left" w:pos="993"/>
        </w:tabs>
        <w:spacing w:line="240" w:lineRule="auto"/>
        <w:ind w:firstLine="709"/>
        <w:rPr>
          <w:lang w:val="uk-UA"/>
        </w:rPr>
      </w:pPr>
      <w:r>
        <w:rPr>
          <w:lang w:val="uk-UA"/>
        </w:rPr>
        <w:t>Таблиця 9.2. Коефіцієнти банківської ліквідності</w:t>
      </w:r>
    </w:p>
    <w:tbl>
      <w:tblPr>
        <w:tblStyle w:val="a4"/>
        <w:tblW w:w="0" w:type="auto"/>
        <w:jc w:val="center"/>
        <w:tblLook w:val="04A0" w:firstRow="1" w:lastRow="0" w:firstColumn="1" w:lastColumn="0" w:noHBand="0" w:noVBand="1"/>
      </w:tblPr>
      <w:tblGrid>
        <w:gridCol w:w="822"/>
        <w:gridCol w:w="2830"/>
        <w:gridCol w:w="3686"/>
        <w:gridCol w:w="2462"/>
      </w:tblGrid>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№з/п</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lang w:val="uk-UA"/>
              </w:rPr>
              <w:t>Коефіцієнт</w:t>
            </w:r>
          </w:p>
        </w:tc>
        <w:tc>
          <w:tcPr>
            <w:tcW w:w="3686" w:type="dxa"/>
          </w:tcPr>
          <w:p w:rsidR="009B2477" w:rsidRPr="00E61AC3" w:rsidRDefault="009B2477" w:rsidP="00E61AC3">
            <w:pPr>
              <w:tabs>
                <w:tab w:val="left" w:pos="993"/>
              </w:tabs>
              <w:jc w:val="center"/>
              <w:rPr>
                <w:sz w:val="24"/>
                <w:szCs w:val="24"/>
                <w:lang w:val="uk-UA"/>
              </w:rPr>
            </w:pPr>
            <w:r w:rsidRPr="00E61AC3">
              <w:rPr>
                <w:sz w:val="24"/>
                <w:szCs w:val="24"/>
                <w:lang w:val="uk-UA"/>
              </w:rPr>
              <w:t>Методика розрахунку</w:t>
            </w:r>
          </w:p>
        </w:tc>
        <w:tc>
          <w:tcPr>
            <w:tcW w:w="2462" w:type="dxa"/>
          </w:tcPr>
          <w:p w:rsidR="009B2477" w:rsidRPr="00E61AC3" w:rsidRDefault="009B2477" w:rsidP="00E61AC3">
            <w:pPr>
              <w:tabs>
                <w:tab w:val="left" w:pos="993"/>
              </w:tabs>
              <w:rPr>
                <w:sz w:val="24"/>
                <w:szCs w:val="24"/>
                <w:lang w:val="uk-UA"/>
              </w:rPr>
            </w:pPr>
            <w:r w:rsidRPr="00E61AC3">
              <w:rPr>
                <w:sz w:val="24"/>
                <w:szCs w:val="24"/>
              </w:rPr>
              <w:t>Нормативне чи орієнтовне значення</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1</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rPr>
              <w:t>Норматив миттє</w:t>
            </w:r>
            <w:proofErr w:type="gramStart"/>
            <w:r w:rsidRPr="00E61AC3">
              <w:rPr>
                <w:sz w:val="24"/>
                <w:szCs w:val="24"/>
              </w:rPr>
              <w:t>во</w:t>
            </w:r>
            <w:proofErr w:type="gramEnd"/>
            <w:r w:rsidRPr="00E61AC3">
              <w:rPr>
                <w:sz w:val="24"/>
                <w:szCs w:val="24"/>
              </w:rPr>
              <w:t>ї ліквідності (Н4)</w:t>
            </w:r>
          </w:p>
        </w:tc>
        <w:tc>
          <w:tcPr>
            <w:tcW w:w="3686" w:type="dxa"/>
          </w:tcPr>
          <w:p w:rsidR="009B2477" w:rsidRPr="00E61AC3" w:rsidRDefault="009B2477" w:rsidP="00E61AC3">
            <w:pPr>
              <w:tabs>
                <w:tab w:val="left" w:pos="993"/>
              </w:tabs>
              <w:rPr>
                <w:sz w:val="24"/>
                <w:szCs w:val="24"/>
                <w:lang w:val="uk-UA"/>
              </w:rPr>
            </w:pPr>
            <w:r w:rsidRPr="00E61AC3">
              <w:rPr>
                <w:sz w:val="24"/>
                <w:szCs w:val="24"/>
              </w:rPr>
              <w:t xml:space="preserve">Відношення обсягу високоліквідних активів (каса, коррахунки) до суми зобов’язань за поточними рахунками </w:t>
            </w:r>
          </w:p>
        </w:tc>
        <w:tc>
          <w:tcPr>
            <w:tcW w:w="2462" w:type="dxa"/>
          </w:tcPr>
          <w:p w:rsidR="009B2477" w:rsidRPr="00E61AC3" w:rsidRDefault="009B2477" w:rsidP="00E61AC3">
            <w:pPr>
              <w:tabs>
                <w:tab w:val="left" w:pos="993"/>
              </w:tabs>
              <w:jc w:val="center"/>
              <w:rPr>
                <w:sz w:val="24"/>
                <w:szCs w:val="24"/>
                <w:lang w:val="uk-UA"/>
              </w:rPr>
            </w:pPr>
            <w:r w:rsidRPr="00E61AC3">
              <w:rPr>
                <w:sz w:val="24"/>
                <w:szCs w:val="24"/>
              </w:rPr>
              <w:t>Не менше 20 %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2</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rPr>
              <w:t>Норматив поточної ліквідності (Н5)</w:t>
            </w:r>
          </w:p>
        </w:tc>
        <w:tc>
          <w:tcPr>
            <w:tcW w:w="3686" w:type="dxa"/>
          </w:tcPr>
          <w:p w:rsidR="009B2477" w:rsidRPr="00E61AC3" w:rsidRDefault="009B2477" w:rsidP="00E61AC3">
            <w:pPr>
              <w:tabs>
                <w:tab w:val="left" w:pos="993"/>
              </w:tabs>
              <w:rPr>
                <w:sz w:val="24"/>
                <w:szCs w:val="24"/>
                <w:lang w:val="uk-UA"/>
              </w:rPr>
            </w:pPr>
            <w:r w:rsidRPr="00E61AC3">
              <w:rPr>
                <w:sz w:val="24"/>
                <w:szCs w:val="24"/>
              </w:rPr>
              <w:t>Спі</w:t>
            </w:r>
            <w:proofErr w:type="gramStart"/>
            <w:r w:rsidRPr="00E61AC3">
              <w:rPr>
                <w:sz w:val="24"/>
                <w:szCs w:val="24"/>
              </w:rPr>
              <w:t>вв</w:t>
            </w:r>
            <w:proofErr w:type="gramEnd"/>
            <w:r w:rsidRPr="00E61AC3">
              <w:rPr>
                <w:sz w:val="24"/>
                <w:szCs w:val="24"/>
              </w:rPr>
              <w:t>ідношення вимог та зобов’язань з кінцевими строками погашення до 30 днів</w:t>
            </w:r>
          </w:p>
        </w:tc>
        <w:tc>
          <w:tcPr>
            <w:tcW w:w="2462" w:type="dxa"/>
          </w:tcPr>
          <w:p w:rsidR="009B2477" w:rsidRPr="00E61AC3" w:rsidRDefault="009B2477" w:rsidP="00E61AC3">
            <w:pPr>
              <w:tabs>
                <w:tab w:val="left" w:pos="993"/>
              </w:tabs>
              <w:jc w:val="center"/>
              <w:rPr>
                <w:sz w:val="24"/>
                <w:szCs w:val="24"/>
                <w:lang w:val="uk-UA"/>
              </w:rPr>
            </w:pPr>
            <w:r w:rsidRPr="00E61AC3">
              <w:rPr>
                <w:sz w:val="24"/>
                <w:szCs w:val="24"/>
              </w:rPr>
              <w:t>Не менше 40 %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3</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rPr>
              <w:t>Норматив короткострокової ліквідності (Н</w:t>
            </w:r>
            <w:proofErr w:type="gramStart"/>
            <w:r w:rsidRPr="00E61AC3">
              <w:rPr>
                <w:sz w:val="24"/>
                <w:szCs w:val="24"/>
              </w:rPr>
              <w:t>6</w:t>
            </w:r>
            <w:proofErr w:type="gramEnd"/>
            <w:r w:rsidRPr="00E61AC3">
              <w:rPr>
                <w:sz w:val="24"/>
                <w:szCs w:val="24"/>
              </w:rPr>
              <w:t>)</w:t>
            </w:r>
          </w:p>
        </w:tc>
        <w:tc>
          <w:tcPr>
            <w:tcW w:w="3686" w:type="dxa"/>
          </w:tcPr>
          <w:p w:rsidR="009B2477" w:rsidRPr="00E61AC3" w:rsidRDefault="009B2477" w:rsidP="00E61AC3">
            <w:pPr>
              <w:tabs>
                <w:tab w:val="left" w:pos="993"/>
              </w:tabs>
              <w:rPr>
                <w:sz w:val="24"/>
                <w:szCs w:val="24"/>
                <w:lang w:val="uk-UA"/>
              </w:rPr>
            </w:pPr>
            <w:r w:rsidRPr="00E61AC3">
              <w:rPr>
                <w:sz w:val="24"/>
                <w:szCs w:val="24"/>
              </w:rPr>
              <w:t>Спі</w:t>
            </w:r>
            <w:proofErr w:type="gramStart"/>
            <w:r w:rsidRPr="00E61AC3">
              <w:rPr>
                <w:sz w:val="24"/>
                <w:szCs w:val="24"/>
              </w:rPr>
              <w:t>вв</w:t>
            </w:r>
            <w:proofErr w:type="gramEnd"/>
            <w:r w:rsidRPr="00E61AC3">
              <w:rPr>
                <w:sz w:val="24"/>
                <w:szCs w:val="24"/>
              </w:rPr>
              <w:t>ідношення ліквідних активів та короткострокових зобов’язань з початковим строком погашення до одного року</w:t>
            </w:r>
          </w:p>
        </w:tc>
        <w:tc>
          <w:tcPr>
            <w:tcW w:w="2462" w:type="dxa"/>
          </w:tcPr>
          <w:p w:rsidR="009B2477" w:rsidRPr="00E61AC3" w:rsidRDefault="009B2477" w:rsidP="00E61AC3">
            <w:pPr>
              <w:tabs>
                <w:tab w:val="left" w:pos="993"/>
              </w:tabs>
              <w:jc w:val="center"/>
              <w:rPr>
                <w:sz w:val="24"/>
                <w:szCs w:val="24"/>
                <w:lang w:val="uk-UA"/>
              </w:rPr>
            </w:pPr>
            <w:r w:rsidRPr="00E61AC3">
              <w:rPr>
                <w:sz w:val="24"/>
                <w:szCs w:val="24"/>
              </w:rPr>
              <w:t>Не менше 20 %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lastRenderedPageBreak/>
              <w:t>4</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rPr>
              <w:t>Коефіцієнт високоліквідних активі</w:t>
            </w:r>
            <w:proofErr w:type="gramStart"/>
            <w:r w:rsidRPr="00E61AC3">
              <w:rPr>
                <w:sz w:val="24"/>
                <w:szCs w:val="24"/>
              </w:rPr>
              <w:t>в</w:t>
            </w:r>
            <w:proofErr w:type="gramEnd"/>
          </w:p>
        </w:tc>
        <w:tc>
          <w:tcPr>
            <w:tcW w:w="3686" w:type="dxa"/>
          </w:tcPr>
          <w:p w:rsidR="009B2477" w:rsidRPr="00E61AC3" w:rsidRDefault="009B2477" w:rsidP="00E61AC3">
            <w:pPr>
              <w:tabs>
                <w:tab w:val="left" w:pos="993"/>
              </w:tabs>
              <w:rPr>
                <w:sz w:val="24"/>
                <w:szCs w:val="24"/>
                <w:lang w:val="uk-UA"/>
              </w:rPr>
            </w:pPr>
            <w:r w:rsidRPr="00E61AC3">
              <w:rPr>
                <w:sz w:val="24"/>
                <w:szCs w:val="24"/>
              </w:rPr>
              <w:t>Питома вага високоліквідних активів у загальному обсязі робочих активі</w:t>
            </w:r>
            <w:proofErr w:type="gramStart"/>
            <w:r w:rsidRPr="00E61AC3">
              <w:rPr>
                <w:sz w:val="24"/>
                <w:szCs w:val="24"/>
              </w:rPr>
              <w:t>в</w:t>
            </w:r>
            <w:proofErr w:type="gramEnd"/>
          </w:p>
        </w:tc>
        <w:tc>
          <w:tcPr>
            <w:tcW w:w="2462" w:type="dxa"/>
          </w:tcPr>
          <w:p w:rsidR="009B2477" w:rsidRPr="00E61AC3" w:rsidRDefault="009B2477" w:rsidP="00E61AC3">
            <w:pPr>
              <w:tabs>
                <w:tab w:val="left" w:pos="993"/>
              </w:tabs>
              <w:jc w:val="center"/>
              <w:rPr>
                <w:sz w:val="24"/>
                <w:szCs w:val="24"/>
                <w:lang w:val="uk-UA"/>
              </w:rPr>
            </w:pPr>
            <w:r w:rsidRPr="00E61AC3">
              <w:rPr>
                <w:sz w:val="24"/>
                <w:szCs w:val="24"/>
              </w:rPr>
              <w:t>Не менше 20 %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5</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lang w:val="uk-UA"/>
              </w:rPr>
              <w:t>Коефіцієнт загальної ліквідності</w:t>
            </w:r>
          </w:p>
        </w:tc>
        <w:tc>
          <w:tcPr>
            <w:tcW w:w="3686" w:type="dxa"/>
          </w:tcPr>
          <w:p w:rsidR="009B2477" w:rsidRPr="00E61AC3" w:rsidRDefault="009B2477" w:rsidP="00E61AC3">
            <w:pPr>
              <w:tabs>
                <w:tab w:val="left" w:pos="993"/>
              </w:tabs>
              <w:rPr>
                <w:sz w:val="24"/>
                <w:szCs w:val="24"/>
                <w:lang w:val="uk-UA"/>
              </w:rPr>
            </w:pPr>
            <w:r w:rsidRPr="00E61AC3">
              <w:rPr>
                <w:sz w:val="24"/>
                <w:szCs w:val="24"/>
                <w:lang w:val="uk-UA"/>
              </w:rPr>
              <w:t>Співвідношення загальних активів і загальних зобов’язань банку</w:t>
            </w:r>
          </w:p>
        </w:tc>
        <w:tc>
          <w:tcPr>
            <w:tcW w:w="2462" w:type="dxa"/>
          </w:tcPr>
          <w:p w:rsidR="009B2477" w:rsidRPr="00E61AC3" w:rsidRDefault="009B2477" w:rsidP="00E61AC3">
            <w:pPr>
              <w:tabs>
                <w:tab w:val="left" w:pos="993"/>
              </w:tabs>
              <w:jc w:val="center"/>
              <w:rPr>
                <w:sz w:val="24"/>
                <w:szCs w:val="24"/>
                <w:lang w:val="uk-UA"/>
              </w:rPr>
            </w:pPr>
            <w:r w:rsidRPr="00E61AC3">
              <w:rPr>
                <w:sz w:val="24"/>
                <w:szCs w:val="24"/>
                <w:lang w:val="uk-UA"/>
              </w:rPr>
              <w:t>Не менше 100 %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6</w:t>
            </w:r>
          </w:p>
        </w:tc>
        <w:tc>
          <w:tcPr>
            <w:tcW w:w="2830" w:type="dxa"/>
          </w:tcPr>
          <w:p w:rsidR="009B2477" w:rsidRPr="00E61AC3" w:rsidRDefault="009B2477" w:rsidP="00E61AC3">
            <w:pPr>
              <w:tabs>
                <w:tab w:val="left" w:pos="993"/>
              </w:tabs>
              <w:jc w:val="center"/>
              <w:rPr>
                <w:sz w:val="24"/>
                <w:szCs w:val="24"/>
                <w:lang w:val="uk-UA"/>
              </w:rPr>
            </w:pPr>
            <w:r w:rsidRPr="00E61AC3">
              <w:rPr>
                <w:sz w:val="24"/>
                <w:szCs w:val="24"/>
              </w:rPr>
              <w:t>Коефіцієнт спі</w:t>
            </w:r>
            <w:proofErr w:type="gramStart"/>
            <w:r w:rsidRPr="00E61AC3">
              <w:rPr>
                <w:sz w:val="24"/>
                <w:szCs w:val="24"/>
              </w:rPr>
              <w:t>вв</w:t>
            </w:r>
            <w:proofErr w:type="gramEnd"/>
            <w:r w:rsidRPr="00E61AC3">
              <w:rPr>
                <w:sz w:val="24"/>
                <w:szCs w:val="24"/>
              </w:rPr>
              <w:t>ідношення ліквідних та загальних активів</w:t>
            </w:r>
          </w:p>
        </w:tc>
        <w:tc>
          <w:tcPr>
            <w:tcW w:w="3686" w:type="dxa"/>
          </w:tcPr>
          <w:p w:rsidR="009B2477" w:rsidRPr="00E61AC3" w:rsidRDefault="009B2477" w:rsidP="00E61AC3">
            <w:pPr>
              <w:tabs>
                <w:tab w:val="left" w:pos="993"/>
              </w:tabs>
              <w:rPr>
                <w:sz w:val="24"/>
                <w:szCs w:val="24"/>
                <w:lang w:val="uk-UA"/>
              </w:rPr>
            </w:pPr>
            <w:r w:rsidRPr="00E61AC3">
              <w:rPr>
                <w:sz w:val="24"/>
                <w:szCs w:val="24"/>
              </w:rPr>
              <w:t>Відношення ліквідних активів (сума готівки та прирівняних до неї коштів, а також сальдо між</w:t>
            </w:r>
            <w:r w:rsidRPr="00E61AC3">
              <w:rPr>
                <w:sz w:val="24"/>
                <w:szCs w:val="24"/>
              </w:rPr>
              <w:t xml:space="preserve">банківських позик — наданих і одержаних, </w:t>
            </w:r>
            <w:proofErr w:type="gramStart"/>
            <w:r w:rsidRPr="00E61AC3">
              <w:rPr>
                <w:sz w:val="24"/>
                <w:szCs w:val="24"/>
              </w:rPr>
              <w:t>у</w:t>
            </w:r>
            <w:proofErr w:type="gramEnd"/>
            <w:r w:rsidRPr="00E61AC3">
              <w:rPr>
                <w:sz w:val="24"/>
                <w:szCs w:val="24"/>
              </w:rPr>
              <w:t xml:space="preserve"> тому числі й від центрального банку) до загальних активів банку</w:t>
            </w:r>
          </w:p>
        </w:tc>
        <w:tc>
          <w:tcPr>
            <w:tcW w:w="2462" w:type="dxa"/>
          </w:tcPr>
          <w:p w:rsidR="009B2477" w:rsidRPr="00E61AC3" w:rsidRDefault="009B2477" w:rsidP="00E61AC3">
            <w:pPr>
              <w:tabs>
                <w:tab w:val="left" w:pos="993"/>
              </w:tabs>
              <w:jc w:val="center"/>
              <w:rPr>
                <w:sz w:val="24"/>
                <w:szCs w:val="24"/>
                <w:lang w:val="uk-UA"/>
              </w:rPr>
            </w:pPr>
            <w:r w:rsidRPr="00E61AC3">
              <w:rPr>
                <w:sz w:val="24"/>
                <w:szCs w:val="24"/>
              </w:rPr>
              <w:t>20—30 %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7</w:t>
            </w:r>
          </w:p>
        </w:tc>
        <w:tc>
          <w:tcPr>
            <w:tcW w:w="2830" w:type="dxa"/>
          </w:tcPr>
          <w:p w:rsidR="009B2477" w:rsidRPr="00E61AC3" w:rsidRDefault="00E61AC3" w:rsidP="00E61AC3">
            <w:pPr>
              <w:tabs>
                <w:tab w:val="left" w:pos="993"/>
              </w:tabs>
              <w:jc w:val="center"/>
              <w:rPr>
                <w:sz w:val="24"/>
                <w:szCs w:val="24"/>
                <w:lang w:val="uk-UA"/>
              </w:rPr>
            </w:pPr>
            <w:r w:rsidRPr="00E61AC3">
              <w:rPr>
                <w:sz w:val="24"/>
                <w:szCs w:val="24"/>
              </w:rPr>
              <w:t>Коефіцієнт спі</w:t>
            </w:r>
            <w:proofErr w:type="gramStart"/>
            <w:r w:rsidRPr="00E61AC3">
              <w:rPr>
                <w:sz w:val="24"/>
                <w:szCs w:val="24"/>
              </w:rPr>
              <w:t>вв</w:t>
            </w:r>
            <w:proofErr w:type="gramEnd"/>
            <w:r w:rsidRPr="00E61AC3">
              <w:rPr>
                <w:sz w:val="24"/>
                <w:szCs w:val="24"/>
              </w:rPr>
              <w:t>ідношення позик і депозитів</w:t>
            </w:r>
          </w:p>
        </w:tc>
        <w:tc>
          <w:tcPr>
            <w:tcW w:w="3686" w:type="dxa"/>
          </w:tcPr>
          <w:p w:rsidR="009B2477" w:rsidRPr="00E61AC3" w:rsidRDefault="00E61AC3" w:rsidP="00E61AC3">
            <w:pPr>
              <w:tabs>
                <w:tab w:val="left" w:pos="993"/>
              </w:tabs>
              <w:rPr>
                <w:sz w:val="24"/>
                <w:szCs w:val="24"/>
                <w:lang w:val="uk-UA"/>
              </w:rPr>
            </w:pPr>
            <w:r w:rsidRPr="00E61AC3">
              <w:rPr>
                <w:sz w:val="24"/>
                <w:szCs w:val="24"/>
              </w:rPr>
              <w:t>Відношення всіх активів з нормальним ризиком (включаючи позики, авізо, дисконти) до основних депозиті</w:t>
            </w:r>
            <w:proofErr w:type="gramStart"/>
            <w:r w:rsidRPr="00E61AC3">
              <w:rPr>
                <w:sz w:val="24"/>
                <w:szCs w:val="24"/>
              </w:rPr>
              <w:t>в</w:t>
            </w:r>
            <w:proofErr w:type="gramEnd"/>
          </w:p>
        </w:tc>
        <w:tc>
          <w:tcPr>
            <w:tcW w:w="2462" w:type="dxa"/>
          </w:tcPr>
          <w:p w:rsidR="009B2477" w:rsidRPr="00E61AC3" w:rsidRDefault="00E61AC3" w:rsidP="00E61AC3">
            <w:pPr>
              <w:tabs>
                <w:tab w:val="left" w:pos="993"/>
              </w:tabs>
              <w:jc w:val="center"/>
              <w:rPr>
                <w:sz w:val="24"/>
                <w:szCs w:val="24"/>
                <w:lang w:val="uk-UA"/>
              </w:rPr>
            </w:pPr>
            <w:r w:rsidRPr="00E61AC3">
              <w:rPr>
                <w:sz w:val="24"/>
                <w:szCs w:val="24"/>
              </w:rPr>
              <w:t>70—80 %</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8</w:t>
            </w:r>
          </w:p>
        </w:tc>
        <w:tc>
          <w:tcPr>
            <w:tcW w:w="2830" w:type="dxa"/>
          </w:tcPr>
          <w:p w:rsidR="009B2477" w:rsidRPr="00E61AC3" w:rsidRDefault="00E61AC3" w:rsidP="00E61AC3">
            <w:pPr>
              <w:tabs>
                <w:tab w:val="left" w:pos="993"/>
              </w:tabs>
              <w:jc w:val="center"/>
              <w:rPr>
                <w:sz w:val="24"/>
                <w:szCs w:val="24"/>
                <w:lang w:val="uk-UA"/>
              </w:rPr>
            </w:pPr>
            <w:r w:rsidRPr="00E61AC3">
              <w:rPr>
                <w:sz w:val="24"/>
                <w:szCs w:val="24"/>
                <w:lang w:val="uk-UA"/>
              </w:rPr>
              <w:t>Коефіцієнт ліквідних цінних паперів</w:t>
            </w:r>
          </w:p>
        </w:tc>
        <w:tc>
          <w:tcPr>
            <w:tcW w:w="3686" w:type="dxa"/>
          </w:tcPr>
          <w:p w:rsidR="009B2477" w:rsidRPr="00E61AC3" w:rsidRDefault="00E61AC3" w:rsidP="00E61AC3">
            <w:pPr>
              <w:tabs>
                <w:tab w:val="left" w:pos="993"/>
              </w:tabs>
              <w:rPr>
                <w:sz w:val="24"/>
                <w:szCs w:val="24"/>
                <w:lang w:val="uk-UA"/>
              </w:rPr>
            </w:pPr>
            <w:r w:rsidRPr="00E61AC3">
              <w:rPr>
                <w:sz w:val="24"/>
                <w:szCs w:val="24"/>
                <w:lang w:val="uk-UA"/>
              </w:rPr>
              <w:t>Відношення цінних паперів уряду країни, які перебувають у портфелі банку, до сукупних активів</w:t>
            </w:r>
          </w:p>
        </w:tc>
        <w:tc>
          <w:tcPr>
            <w:tcW w:w="2462" w:type="dxa"/>
          </w:tcPr>
          <w:p w:rsidR="009B2477" w:rsidRPr="00E61AC3" w:rsidRDefault="00E61AC3" w:rsidP="00E61AC3">
            <w:pPr>
              <w:tabs>
                <w:tab w:val="left" w:pos="993"/>
              </w:tabs>
              <w:jc w:val="center"/>
              <w:rPr>
                <w:sz w:val="24"/>
                <w:szCs w:val="24"/>
                <w:lang w:val="uk-UA"/>
              </w:rPr>
            </w:pPr>
            <w:r w:rsidRPr="00E61AC3">
              <w:rPr>
                <w:sz w:val="24"/>
                <w:szCs w:val="24"/>
                <w:lang w:val="uk-UA"/>
              </w:rPr>
              <w:t>-</w:t>
            </w:r>
          </w:p>
        </w:tc>
      </w:tr>
      <w:tr w:rsidR="009B2477" w:rsidRPr="00E61AC3" w:rsidTr="00E61AC3">
        <w:trPr>
          <w:jc w:val="center"/>
        </w:trPr>
        <w:tc>
          <w:tcPr>
            <w:tcW w:w="822" w:type="dxa"/>
          </w:tcPr>
          <w:p w:rsidR="009B2477" w:rsidRPr="00E61AC3" w:rsidRDefault="009B2477" w:rsidP="00E61AC3">
            <w:pPr>
              <w:tabs>
                <w:tab w:val="left" w:pos="993"/>
              </w:tabs>
              <w:jc w:val="center"/>
              <w:rPr>
                <w:sz w:val="24"/>
                <w:szCs w:val="24"/>
                <w:lang w:val="uk-UA"/>
              </w:rPr>
            </w:pPr>
            <w:r w:rsidRPr="00E61AC3">
              <w:rPr>
                <w:sz w:val="24"/>
                <w:szCs w:val="24"/>
                <w:lang w:val="uk-UA"/>
              </w:rPr>
              <w:t>9</w:t>
            </w:r>
          </w:p>
        </w:tc>
        <w:tc>
          <w:tcPr>
            <w:tcW w:w="2830" w:type="dxa"/>
          </w:tcPr>
          <w:p w:rsidR="009B2477" w:rsidRPr="00E61AC3" w:rsidRDefault="00E61AC3" w:rsidP="00E61AC3">
            <w:pPr>
              <w:tabs>
                <w:tab w:val="left" w:pos="993"/>
              </w:tabs>
              <w:jc w:val="center"/>
              <w:rPr>
                <w:sz w:val="24"/>
                <w:szCs w:val="24"/>
                <w:lang w:val="uk-UA"/>
              </w:rPr>
            </w:pPr>
            <w:r w:rsidRPr="00E61AC3">
              <w:rPr>
                <w:sz w:val="24"/>
                <w:szCs w:val="24"/>
                <w:lang w:val="uk-UA"/>
              </w:rPr>
              <w:t>Коефіцієнт структурного співвідношення вкладів</w:t>
            </w:r>
          </w:p>
        </w:tc>
        <w:tc>
          <w:tcPr>
            <w:tcW w:w="3686" w:type="dxa"/>
          </w:tcPr>
          <w:p w:rsidR="009B2477" w:rsidRPr="00E61AC3" w:rsidRDefault="00E61AC3" w:rsidP="00E61AC3">
            <w:pPr>
              <w:tabs>
                <w:tab w:val="left" w:pos="993"/>
              </w:tabs>
              <w:rPr>
                <w:sz w:val="24"/>
                <w:szCs w:val="24"/>
                <w:lang w:val="uk-UA"/>
              </w:rPr>
            </w:pPr>
            <w:r w:rsidRPr="00E61AC3">
              <w:rPr>
                <w:sz w:val="24"/>
                <w:szCs w:val="24"/>
                <w:lang w:val="uk-UA"/>
              </w:rPr>
              <w:t>В</w:t>
            </w:r>
            <w:r w:rsidRPr="00E61AC3">
              <w:rPr>
                <w:sz w:val="24"/>
                <w:szCs w:val="24"/>
              </w:rPr>
              <w:t>ідношення депозитів до запитання до строкових депозитів</w:t>
            </w:r>
          </w:p>
        </w:tc>
        <w:tc>
          <w:tcPr>
            <w:tcW w:w="2462" w:type="dxa"/>
          </w:tcPr>
          <w:p w:rsidR="009B2477" w:rsidRPr="00E61AC3" w:rsidRDefault="00E61AC3" w:rsidP="00E61AC3">
            <w:pPr>
              <w:tabs>
                <w:tab w:val="left" w:pos="993"/>
              </w:tabs>
              <w:jc w:val="center"/>
              <w:rPr>
                <w:sz w:val="24"/>
                <w:szCs w:val="24"/>
                <w:lang w:val="uk-UA"/>
              </w:rPr>
            </w:pPr>
            <w:r w:rsidRPr="00E61AC3">
              <w:rPr>
                <w:sz w:val="24"/>
                <w:szCs w:val="24"/>
                <w:lang w:val="uk-UA"/>
              </w:rPr>
              <w:t>-</w:t>
            </w:r>
          </w:p>
        </w:tc>
      </w:tr>
    </w:tbl>
    <w:p w:rsidR="00765071" w:rsidRDefault="00765071" w:rsidP="001D3B6F">
      <w:pPr>
        <w:tabs>
          <w:tab w:val="left" w:pos="993"/>
        </w:tabs>
        <w:spacing w:line="240" w:lineRule="auto"/>
        <w:ind w:firstLine="709"/>
        <w:rPr>
          <w:lang w:val="uk-UA"/>
        </w:rPr>
      </w:pPr>
      <w:r>
        <w:t xml:space="preserve">Метод показників ліквідності є найпростішим </w:t>
      </w:r>
      <w:proofErr w:type="gramStart"/>
      <w:r>
        <w:t>п</w:t>
      </w:r>
      <w:proofErr w:type="gramEnd"/>
      <w:r>
        <w:t xml:space="preserve">ідходом до управління ліквідністю і застосовується в умовах слаборозвиненого банківського сектору. </w:t>
      </w:r>
    </w:p>
    <w:p w:rsidR="009B2477" w:rsidRDefault="00765071" w:rsidP="001D3B6F">
      <w:pPr>
        <w:tabs>
          <w:tab w:val="left" w:pos="993"/>
        </w:tabs>
        <w:spacing w:line="240" w:lineRule="auto"/>
        <w:ind w:firstLine="709"/>
        <w:rPr>
          <w:lang w:val="uk-UA"/>
        </w:rPr>
      </w:pPr>
      <w:r>
        <w:t xml:space="preserve">Недолік методу полягає в тому, що за його використання необхідно </w:t>
      </w:r>
      <w:proofErr w:type="gramStart"/>
      <w:r>
        <w:t>п</w:t>
      </w:r>
      <w:proofErr w:type="gramEnd"/>
      <w:r>
        <w:t>ідтримувати великі обсяги активів у ліквідній формі, а це негативно позначається на доходах.</w:t>
      </w:r>
    </w:p>
    <w:p w:rsidR="004F0B66" w:rsidRPr="004F0B66" w:rsidRDefault="004F0B66" w:rsidP="001D3B6F">
      <w:pPr>
        <w:tabs>
          <w:tab w:val="left" w:pos="993"/>
        </w:tabs>
        <w:spacing w:line="240" w:lineRule="auto"/>
        <w:ind w:firstLine="709"/>
        <w:rPr>
          <w:b/>
          <w:lang w:val="uk-UA"/>
        </w:rPr>
      </w:pPr>
    </w:p>
    <w:p w:rsidR="004F0B66" w:rsidRDefault="004F0B66" w:rsidP="004F0B66">
      <w:pPr>
        <w:pStyle w:val="a3"/>
        <w:numPr>
          <w:ilvl w:val="0"/>
          <w:numId w:val="2"/>
        </w:numPr>
        <w:tabs>
          <w:tab w:val="left" w:pos="993"/>
        </w:tabs>
        <w:spacing w:line="240" w:lineRule="auto"/>
        <w:rPr>
          <w:b/>
          <w:lang w:val="uk-UA"/>
        </w:rPr>
      </w:pPr>
      <w:r w:rsidRPr="004F0B66">
        <w:rPr>
          <w:b/>
        </w:rPr>
        <w:t>Визначення ліквідної позиції банку</w:t>
      </w:r>
      <w:r w:rsidRPr="004F0B66">
        <w:rPr>
          <w:b/>
          <w:lang w:val="uk-UA"/>
        </w:rPr>
        <w:t>.</w:t>
      </w:r>
    </w:p>
    <w:p w:rsidR="00227830" w:rsidRDefault="00227830" w:rsidP="00227830">
      <w:pPr>
        <w:tabs>
          <w:tab w:val="left" w:pos="993"/>
        </w:tabs>
        <w:spacing w:line="240" w:lineRule="auto"/>
        <w:ind w:firstLine="709"/>
        <w:rPr>
          <w:lang w:val="uk-UA"/>
        </w:rPr>
      </w:pPr>
      <w:r>
        <w:t xml:space="preserve">Оперативне управління ліквідністю спрямовано на здійснення контролю за ліквідною позицією банку. </w:t>
      </w:r>
      <w:proofErr w:type="gramStart"/>
      <w:r>
        <w:t>Моніторинг ліквідної позиції банку найчастіше проводять за допомогою порівняння вхідного та вихідного грошових потоків банку та визначення розриву ліквідності у кожному із періодів прогнозування</w:t>
      </w:r>
      <w:r>
        <w:rPr>
          <w:lang w:val="uk-UA"/>
        </w:rPr>
        <w:t>.</w:t>
      </w:r>
      <w:proofErr w:type="gramEnd"/>
    </w:p>
    <w:p w:rsidR="00227830" w:rsidRDefault="00227830" w:rsidP="00227830">
      <w:pPr>
        <w:tabs>
          <w:tab w:val="left" w:pos="993"/>
        </w:tabs>
        <w:spacing w:line="240" w:lineRule="auto"/>
        <w:ind w:firstLine="709"/>
        <w:rPr>
          <w:lang w:val="uk-UA"/>
        </w:rPr>
      </w:pPr>
      <w:r w:rsidRPr="00227830">
        <w:rPr>
          <w:b/>
          <w:lang w:val="uk-UA"/>
        </w:rPr>
        <w:t>Вхідний грошовий потік</w:t>
      </w:r>
      <w:r>
        <w:rPr>
          <w:lang w:val="uk-UA"/>
        </w:rPr>
        <w:t xml:space="preserve"> (надходження коштів) банку фор</w:t>
      </w:r>
      <w:r w:rsidRPr="00227830">
        <w:rPr>
          <w:lang w:val="uk-UA"/>
        </w:rPr>
        <w:t xml:space="preserve">мується внаслідок: </w:t>
      </w:r>
    </w:p>
    <w:p w:rsidR="00227830" w:rsidRDefault="00227830" w:rsidP="00227830">
      <w:pPr>
        <w:tabs>
          <w:tab w:val="left" w:pos="993"/>
        </w:tabs>
        <w:spacing w:line="240" w:lineRule="auto"/>
        <w:ind w:firstLine="709"/>
        <w:rPr>
          <w:lang w:val="uk-UA"/>
        </w:rPr>
      </w:pPr>
      <w:r>
        <w:sym w:font="Symbol" w:char="F0B7"/>
      </w:r>
      <w:r w:rsidRPr="00227830">
        <w:rPr>
          <w:lang w:val="uk-UA"/>
        </w:rPr>
        <w:t xml:space="preserve"> повернення раніше розміщених активів; </w:t>
      </w:r>
    </w:p>
    <w:p w:rsidR="00227830" w:rsidRDefault="00227830" w:rsidP="00227830">
      <w:pPr>
        <w:tabs>
          <w:tab w:val="left" w:pos="993"/>
        </w:tabs>
        <w:spacing w:line="240" w:lineRule="auto"/>
        <w:ind w:firstLine="709"/>
        <w:rPr>
          <w:lang w:val="uk-UA"/>
        </w:rPr>
      </w:pPr>
      <w:r>
        <w:sym w:font="Symbol" w:char="F0B7"/>
      </w:r>
      <w:r w:rsidRPr="00227830">
        <w:rPr>
          <w:lang w:val="uk-UA"/>
        </w:rPr>
        <w:t xml:space="preserve"> збільшення зобов’язань банк</w:t>
      </w:r>
      <w:r>
        <w:rPr>
          <w:lang w:val="uk-UA"/>
        </w:rPr>
        <w:t>у (залучення депозитів, відкрит</w:t>
      </w:r>
      <w:r w:rsidRPr="00227830">
        <w:rPr>
          <w:lang w:val="uk-UA"/>
        </w:rPr>
        <w:t xml:space="preserve">тя рахунків); </w:t>
      </w:r>
    </w:p>
    <w:p w:rsidR="00227830" w:rsidRDefault="00227830" w:rsidP="00227830">
      <w:pPr>
        <w:tabs>
          <w:tab w:val="left" w:pos="993"/>
        </w:tabs>
        <w:spacing w:line="240" w:lineRule="auto"/>
        <w:ind w:firstLine="709"/>
        <w:rPr>
          <w:lang w:val="uk-UA"/>
        </w:rPr>
      </w:pPr>
      <w:r>
        <w:sym w:font="Symbol" w:char="F0B7"/>
      </w:r>
      <w:r w:rsidRPr="00227830">
        <w:rPr>
          <w:lang w:val="uk-UA"/>
        </w:rPr>
        <w:t xml:space="preserve"> збільшення власних кошті</w:t>
      </w:r>
      <w:r>
        <w:rPr>
          <w:lang w:val="uk-UA"/>
        </w:rPr>
        <w:t>в банку: одержання доходів, над</w:t>
      </w:r>
      <w:r w:rsidRPr="00227830">
        <w:rPr>
          <w:lang w:val="uk-UA"/>
        </w:rPr>
        <w:t>ходження коштів від засновників (акціонерів), продажу цінних паперів власної емісії.</w:t>
      </w:r>
    </w:p>
    <w:p w:rsidR="00227830" w:rsidRDefault="00227830" w:rsidP="00227830">
      <w:pPr>
        <w:tabs>
          <w:tab w:val="left" w:pos="993"/>
        </w:tabs>
        <w:spacing w:line="240" w:lineRule="auto"/>
        <w:ind w:firstLine="709"/>
        <w:rPr>
          <w:lang w:val="uk-UA"/>
        </w:rPr>
      </w:pPr>
      <w:r w:rsidRPr="00227830">
        <w:rPr>
          <w:lang w:val="uk-UA"/>
        </w:rPr>
        <w:t xml:space="preserve"> </w:t>
      </w:r>
      <w:r w:rsidRPr="00227830">
        <w:rPr>
          <w:b/>
          <w:lang w:val="uk-UA"/>
        </w:rPr>
        <w:t>Вихідний грошовий потік</w:t>
      </w:r>
      <w:r w:rsidRPr="00227830">
        <w:rPr>
          <w:lang w:val="uk-UA"/>
        </w:rPr>
        <w:t xml:space="preserve"> формується внаслідок: </w:t>
      </w:r>
    </w:p>
    <w:p w:rsidR="00227830" w:rsidRDefault="00227830" w:rsidP="00227830">
      <w:pPr>
        <w:tabs>
          <w:tab w:val="left" w:pos="993"/>
        </w:tabs>
        <w:spacing w:line="240" w:lineRule="auto"/>
        <w:ind w:firstLine="709"/>
        <w:rPr>
          <w:lang w:val="uk-UA"/>
        </w:rPr>
      </w:pPr>
      <w:r>
        <w:sym w:font="Symbol" w:char="F0B7"/>
      </w:r>
      <w:r w:rsidRPr="00227830">
        <w:rPr>
          <w:lang w:val="uk-UA"/>
        </w:rPr>
        <w:t>виконання зобов’язань банку (використання клієнтами своїх коштів, повернення строкових депозитів, міжбанківських позик тощо);</w:t>
      </w:r>
    </w:p>
    <w:p w:rsidR="00227830" w:rsidRDefault="00227830" w:rsidP="00227830">
      <w:pPr>
        <w:tabs>
          <w:tab w:val="left" w:pos="993"/>
        </w:tabs>
        <w:spacing w:line="240" w:lineRule="auto"/>
        <w:ind w:firstLine="709"/>
        <w:rPr>
          <w:lang w:val="uk-UA"/>
        </w:rPr>
      </w:pPr>
      <w:r>
        <w:sym w:font="Symbol" w:char="F0B7"/>
      </w:r>
      <w:r w:rsidRPr="00227830">
        <w:rPr>
          <w:lang w:val="uk-UA"/>
        </w:rPr>
        <w:t>розміщення грошових коштів в активні операції (надання кредитів, купівля цінних паперів, основних фондів тощо);</w:t>
      </w:r>
    </w:p>
    <w:p w:rsidR="00227830" w:rsidRDefault="00227830" w:rsidP="00227830">
      <w:pPr>
        <w:tabs>
          <w:tab w:val="left" w:pos="993"/>
        </w:tabs>
        <w:spacing w:line="240" w:lineRule="auto"/>
        <w:ind w:firstLine="709"/>
        <w:rPr>
          <w:lang w:val="uk-UA"/>
        </w:rPr>
      </w:pPr>
      <w:r>
        <w:lastRenderedPageBreak/>
        <w:sym w:font="Symbol" w:char="F0B7"/>
      </w:r>
      <w:r w:rsidRPr="00227830">
        <w:rPr>
          <w:lang w:val="uk-UA"/>
        </w:rPr>
        <w:t>здійснення власних операц</w:t>
      </w:r>
      <w:r>
        <w:rPr>
          <w:lang w:val="uk-UA"/>
        </w:rPr>
        <w:t>ій банку: виплата дивідендів ак</w:t>
      </w:r>
      <w:r w:rsidRPr="00227830">
        <w:rPr>
          <w:lang w:val="uk-UA"/>
        </w:rPr>
        <w:t xml:space="preserve">ціонерам, адміністративно-господарські та операційні витрати, повернення часток в статутному капіталі у зв’язку з виходом із складу засновників. </w:t>
      </w:r>
    </w:p>
    <w:p w:rsidR="00227830" w:rsidRDefault="00227830" w:rsidP="00227830">
      <w:pPr>
        <w:tabs>
          <w:tab w:val="left" w:pos="993"/>
        </w:tabs>
        <w:spacing w:line="240" w:lineRule="auto"/>
        <w:ind w:firstLine="709"/>
        <w:rPr>
          <w:lang w:val="uk-UA"/>
        </w:rPr>
      </w:pPr>
      <w:r w:rsidRPr="00227830">
        <w:rPr>
          <w:lang w:val="uk-UA"/>
        </w:rPr>
        <w:t xml:space="preserve">Показником, який характеризує стан ліквідної позиції банку, є </w:t>
      </w:r>
      <w:r w:rsidRPr="00227830">
        <w:rPr>
          <w:b/>
          <w:lang w:val="uk-UA"/>
        </w:rPr>
        <w:t>розрив ліквідності, або нетто-ліквідна позиція банку</w:t>
      </w:r>
      <w:r w:rsidRPr="00227830">
        <w:rPr>
          <w:lang w:val="uk-UA"/>
        </w:rPr>
        <w:t xml:space="preserve"> (</w:t>
      </w:r>
      <w:r>
        <w:t>GL</w:t>
      </w:r>
      <w:r>
        <w:rPr>
          <w:lang w:val="uk-UA"/>
        </w:rPr>
        <w:t>), — різ</w:t>
      </w:r>
      <w:r w:rsidRPr="00227830">
        <w:rPr>
          <w:lang w:val="uk-UA"/>
        </w:rPr>
        <w:t>ниця між сумою надходжень (</w:t>
      </w:r>
      <w:r>
        <w:t>ICF</w:t>
      </w:r>
      <w:r w:rsidRPr="00227830">
        <w:rPr>
          <w:lang w:val="uk-UA"/>
        </w:rPr>
        <w:t>) та сумою використаних коштів (</w:t>
      </w:r>
      <w:r>
        <w:t>UCF</w:t>
      </w:r>
      <w:r w:rsidRPr="00227830">
        <w:rPr>
          <w:lang w:val="uk-UA"/>
        </w:rPr>
        <w:t>):</w:t>
      </w:r>
    </w:p>
    <w:p w:rsidR="00227830" w:rsidRDefault="00227830" w:rsidP="00227830">
      <w:pPr>
        <w:tabs>
          <w:tab w:val="left" w:pos="993"/>
        </w:tabs>
        <w:spacing w:line="240" w:lineRule="auto"/>
        <w:ind w:firstLine="709"/>
        <w:jc w:val="right"/>
        <w:rPr>
          <w:lang w:val="uk-UA"/>
        </w:rPr>
      </w:pPr>
      <w:r>
        <w:t>GL</w:t>
      </w:r>
      <w:r>
        <w:rPr>
          <w:lang w:val="en-US"/>
        </w:rPr>
        <w:t xml:space="preserve"> = </w:t>
      </w:r>
      <w:r>
        <w:t>ICF</w:t>
      </w:r>
      <w:r>
        <w:rPr>
          <w:lang w:val="en-US"/>
        </w:rPr>
        <w:t xml:space="preserve"> – </w:t>
      </w:r>
      <w:r>
        <w:t>UCF</w:t>
      </w:r>
      <w:r>
        <w:rPr>
          <w:lang w:val="en-US"/>
        </w:rPr>
        <w:t xml:space="preserve">   </w:t>
      </w:r>
      <w:r>
        <w:rPr>
          <w:lang w:val="uk-UA"/>
        </w:rPr>
        <w:t xml:space="preserve">                                                     </w:t>
      </w:r>
      <w:r>
        <w:rPr>
          <w:lang w:val="en-US"/>
        </w:rPr>
        <w:t xml:space="preserve"> (9</w:t>
      </w:r>
      <w:r>
        <w:rPr>
          <w:lang w:val="uk-UA"/>
        </w:rPr>
        <w:t>.</w:t>
      </w:r>
      <w:r>
        <w:rPr>
          <w:lang w:val="en-US"/>
        </w:rPr>
        <w:t>3)</w:t>
      </w:r>
    </w:p>
    <w:p w:rsidR="00227830" w:rsidRDefault="00227830" w:rsidP="00227830">
      <w:pPr>
        <w:tabs>
          <w:tab w:val="left" w:pos="993"/>
        </w:tabs>
        <w:spacing w:line="240" w:lineRule="auto"/>
        <w:ind w:firstLine="709"/>
        <w:rPr>
          <w:lang w:val="uk-UA"/>
        </w:rPr>
      </w:pPr>
      <w:r w:rsidRPr="00227830">
        <w:rPr>
          <w:lang w:val="uk-UA"/>
        </w:rPr>
        <w:t>Якщо наявні ліквідні кошти</w:t>
      </w:r>
      <w:r>
        <w:rPr>
          <w:lang w:val="uk-UA"/>
        </w:rPr>
        <w:t xml:space="preserve"> за обсягом перевищують їх вико</w:t>
      </w:r>
      <w:r w:rsidRPr="00227830">
        <w:rPr>
          <w:lang w:val="uk-UA"/>
        </w:rPr>
        <w:t>ристання, то існує додатний розрив ліквідності (</w:t>
      </w:r>
      <w:r>
        <w:t>GL</w:t>
      </w:r>
      <w:r w:rsidRPr="00227830">
        <w:rPr>
          <w:lang w:val="uk-UA"/>
        </w:rPr>
        <w:t xml:space="preserve"> &gt; 0). </w:t>
      </w:r>
      <w:r>
        <w:t>Це той надлишок ліквідності, який необхідно швидко інвестувати в дохідні активи до виникнення потреби в грошових коштах.</w:t>
      </w:r>
    </w:p>
    <w:p w:rsidR="00227830" w:rsidRDefault="00227830" w:rsidP="00227830">
      <w:pPr>
        <w:tabs>
          <w:tab w:val="left" w:pos="993"/>
        </w:tabs>
        <w:spacing w:line="240" w:lineRule="auto"/>
        <w:ind w:firstLine="709"/>
        <w:rPr>
          <w:lang w:val="uk-UA"/>
        </w:rPr>
      </w:pPr>
      <w:r>
        <w:t xml:space="preserve"> Коли потреба в </w:t>
      </w:r>
      <w:proofErr w:type="gramStart"/>
      <w:r>
        <w:t>л</w:t>
      </w:r>
      <w:proofErr w:type="gramEnd"/>
      <w:r>
        <w:t>іквідних коштах за обсягом перевищує їхню наявність, то банк має від’ємний розрив (дефіцит) ліквідності (GL &lt; 0). Відтак перед менеджментом банку постає завдання пошуку найдешевших і найдоступніших джерел поповнення ліквідних кошті</w:t>
      </w:r>
      <w:proofErr w:type="gramStart"/>
      <w:r>
        <w:t>в</w:t>
      </w:r>
      <w:proofErr w:type="gramEnd"/>
      <w:r>
        <w:t>.</w:t>
      </w:r>
    </w:p>
    <w:p w:rsidR="00227830" w:rsidRDefault="00227830" w:rsidP="00227830">
      <w:pPr>
        <w:tabs>
          <w:tab w:val="left" w:pos="993"/>
        </w:tabs>
        <w:spacing w:line="240" w:lineRule="auto"/>
        <w:ind w:firstLine="709"/>
        <w:rPr>
          <w:lang w:val="uk-UA"/>
        </w:rPr>
      </w:pPr>
      <w:r>
        <w:t xml:space="preserve">Аналіз розриву ліквідності за строками проводять за допомогою </w:t>
      </w:r>
      <w:proofErr w:type="gramStart"/>
      <w:r>
        <w:t>табличного</w:t>
      </w:r>
      <w:proofErr w:type="gramEnd"/>
      <w:r>
        <w:t xml:space="preserve"> методу, групуючи активи і пасиви банку за термінами (по горизонталі) та за структурою (по вертикалі). Це уможливлює порівнювання вхідних та вихідних грошових потоків у </w:t>
      </w:r>
      <w:proofErr w:type="gramStart"/>
      <w:r>
        <w:t>кожному</w:t>
      </w:r>
      <w:proofErr w:type="gramEnd"/>
      <w:r>
        <w:t xml:space="preserve"> із зафіксованих інтервалів та обчислення сукупного розриву ліквідності.</w:t>
      </w:r>
    </w:p>
    <w:p w:rsidR="00227830" w:rsidRDefault="00227830" w:rsidP="00227830">
      <w:pPr>
        <w:tabs>
          <w:tab w:val="left" w:pos="993"/>
        </w:tabs>
        <w:spacing w:line="240" w:lineRule="auto"/>
        <w:ind w:firstLine="709"/>
        <w:rPr>
          <w:lang w:val="uk-UA"/>
        </w:rPr>
      </w:pPr>
      <w:r w:rsidRPr="00227830">
        <w:rPr>
          <w:u w:val="single"/>
        </w:rPr>
        <w:t xml:space="preserve">Загальні </w:t>
      </w:r>
      <w:proofErr w:type="gramStart"/>
      <w:r w:rsidRPr="00227830">
        <w:rPr>
          <w:u w:val="single"/>
        </w:rPr>
        <w:t>п</w:t>
      </w:r>
      <w:proofErr w:type="gramEnd"/>
      <w:r w:rsidRPr="00227830">
        <w:rPr>
          <w:u w:val="single"/>
        </w:rPr>
        <w:t>ідходи до групування активів банку залежно від строків</w:t>
      </w:r>
      <w:r>
        <w:t xml:space="preserve"> такі: </w:t>
      </w:r>
    </w:p>
    <w:p w:rsidR="00227830" w:rsidRDefault="00227830" w:rsidP="00227830">
      <w:pPr>
        <w:tabs>
          <w:tab w:val="left" w:pos="993"/>
        </w:tabs>
        <w:spacing w:line="240" w:lineRule="auto"/>
        <w:ind w:firstLine="709"/>
        <w:rPr>
          <w:lang w:val="uk-UA"/>
        </w:rPr>
      </w:pPr>
      <w:r>
        <w:sym w:font="Symbol" w:char="F0B7"/>
      </w:r>
      <w:r>
        <w:t xml:space="preserve"> залишок коштів на кореспондентському рахунку в НБУ в повному обсязі враховується в групі поточних активі</w:t>
      </w:r>
      <w:proofErr w:type="gramStart"/>
      <w:r>
        <w:t>в</w:t>
      </w:r>
      <w:proofErr w:type="gramEnd"/>
      <w:r>
        <w:t xml:space="preserve">; </w:t>
      </w:r>
    </w:p>
    <w:p w:rsidR="00227830" w:rsidRDefault="00227830" w:rsidP="00227830">
      <w:pPr>
        <w:tabs>
          <w:tab w:val="left" w:pos="993"/>
        </w:tabs>
        <w:spacing w:line="240" w:lineRule="auto"/>
        <w:ind w:firstLine="709"/>
        <w:rPr>
          <w:lang w:val="uk-UA"/>
        </w:rPr>
      </w:pPr>
      <w:r>
        <w:sym w:font="Symbol" w:char="F0B7"/>
      </w:r>
      <w:r>
        <w:t xml:space="preserve"> за грошовими коштами на коррахунках в інших банках (рахунки Ностро) терміни повернення визначаються відповідно до прийнятої практики розрахунків з конкретним банком за умови, що розпорядження про переведення кошті</w:t>
      </w:r>
      <w:proofErr w:type="gramStart"/>
      <w:r>
        <w:t>в</w:t>
      </w:r>
      <w:proofErr w:type="gramEnd"/>
      <w:r>
        <w:t xml:space="preserve"> буде віддане негайно. Як правило, цей термін не перевищує трьох днів. Отже, кошти на коррахунках вважаються високоліквідними і їх відносять до групи «до трьох дні</w:t>
      </w:r>
      <w:proofErr w:type="gramStart"/>
      <w:r>
        <w:t>в</w:t>
      </w:r>
      <w:proofErr w:type="gramEnd"/>
      <w:r>
        <w:t xml:space="preserve">»; </w:t>
      </w:r>
    </w:p>
    <w:p w:rsidR="00227830" w:rsidRDefault="00227830" w:rsidP="00227830">
      <w:pPr>
        <w:tabs>
          <w:tab w:val="left" w:pos="993"/>
        </w:tabs>
        <w:spacing w:line="240" w:lineRule="auto"/>
        <w:ind w:firstLine="709"/>
        <w:rPr>
          <w:lang w:val="uk-UA"/>
        </w:rPr>
      </w:pPr>
      <w:r>
        <w:sym w:font="Symbol" w:char="F0B7"/>
      </w:r>
      <w:r>
        <w:t xml:space="preserve"> цінні папери з портфеля на продаж слід уважати розміщеними на такий строк, який необхідний для їх реалізації </w:t>
      </w:r>
      <w:proofErr w:type="gramStart"/>
      <w:r>
        <w:t>на</w:t>
      </w:r>
      <w:proofErr w:type="gramEnd"/>
      <w:r>
        <w:t xml:space="preserve"> ринку за умови, що пошук покупця буде розпочато негайно. Традиційно портфель цінних паперів на продаж формується із високоліквідних паперів, таких як акції — «блакитні фішки», </w:t>
      </w:r>
      <w:proofErr w:type="gramStart"/>
      <w:r>
        <w:t>обл</w:t>
      </w:r>
      <w:proofErr w:type="gramEnd"/>
      <w:r>
        <w:t xml:space="preserve">ігації та векселі, що активно котируються на ринку, а тому строки реалізації цих активів здебільшого не перевищують тижня. </w:t>
      </w:r>
      <w:proofErr w:type="gramStart"/>
      <w:r>
        <w:t>Обчислюючи грошові потоки від продажу таких активів, слід брати до розра</w:t>
      </w:r>
      <w:r>
        <w:t>хунку поточну ринкову ціну цих цінних паперів без огляду на їх</w:t>
      </w:r>
      <w:r>
        <w:t xml:space="preserve">ній номінал чи ціну придбання; </w:t>
      </w:r>
      <w:proofErr w:type="gramEnd"/>
    </w:p>
    <w:p w:rsidR="00227830" w:rsidRDefault="00227830" w:rsidP="00227830">
      <w:pPr>
        <w:tabs>
          <w:tab w:val="left" w:pos="993"/>
        </w:tabs>
        <w:spacing w:line="240" w:lineRule="auto"/>
        <w:ind w:firstLine="709"/>
        <w:rPr>
          <w:lang w:val="uk-UA"/>
        </w:rPr>
      </w:pPr>
      <w:r>
        <w:sym w:font="Symbol" w:char="F0B7"/>
      </w:r>
      <w:r>
        <w:t xml:space="preserve"> до цінних паперів у портфелі до погашення застосовується інший </w:t>
      </w:r>
      <w:proofErr w:type="gramStart"/>
      <w:r>
        <w:t>п</w:t>
      </w:r>
      <w:proofErr w:type="gramEnd"/>
      <w:r>
        <w:t>ідхід. Ці цінні папери банк купує для інвестування коштів та отримання доходів, а тому має намір зберігати їх протягом всього періоду їх обігу (до настання строку погашення). Тому для цього типу активів датою повернення інвестованих грошових коштів слід вважати дату погашення цінних папері</w:t>
      </w:r>
      <w:proofErr w:type="gramStart"/>
      <w:r>
        <w:t>в</w:t>
      </w:r>
      <w:proofErr w:type="gramEnd"/>
      <w:r>
        <w:t xml:space="preserve"> емітентом. Якщо фіксованого терміну повернення вкладених кошті</w:t>
      </w:r>
      <w:proofErr w:type="gramStart"/>
      <w:r>
        <w:t>в</w:t>
      </w:r>
      <w:proofErr w:type="gramEnd"/>
      <w:r>
        <w:t xml:space="preserve"> не визначено (наприклад для акцій), </w:t>
      </w:r>
      <w:proofErr w:type="gramStart"/>
      <w:r>
        <w:t>строк</w:t>
      </w:r>
      <w:proofErr w:type="gramEnd"/>
      <w:r>
        <w:t xml:space="preserve"> надходження грошових коштів </w:t>
      </w:r>
      <w:r>
        <w:lastRenderedPageBreak/>
        <w:t xml:space="preserve">визначається згідно з тривалістю прогнозованого строку зберігання цих цінних паперів, який банк установлює самостійно; </w:t>
      </w:r>
    </w:p>
    <w:p w:rsidR="00227830" w:rsidRPr="00227830" w:rsidRDefault="00227830" w:rsidP="00227830">
      <w:pPr>
        <w:tabs>
          <w:tab w:val="left" w:pos="993"/>
        </w:tabs>
        <w:spacing w:line="240" w:lineRule="auto"/>
        <w:ind w:firstLine="709"/>
        <w:rPr>
          <w:lang w:val="uk-UA"/>
        </w:rPr>
      </w:pPr>
      <w:r>
        <w:sym w:font="Symbol" w:char="F0B7"/>
      </w:r>
      <w:r w:rsidRPr="00227830">
        <w:rPr>
          <w:lang w:val="uk-UA"/>
        </w:rPr>
        <w:t xml:space="preserve">за кредитами, лізинговими та факторинговими операціями, дебіторською заборгованістю терміни надходження грошових коштів визначаються відповідно до строків їх повернення, зафіксованих у відповідних угодах. </w:t>
      </w:r>
      <w:r>
        <w:t xml:space="preserve">При цьому слід ураховувати можливі відхилення від договірних строків: затримки, пролонгацію чи реструктуризацію кредитів, дострокове повернення коштів. </w:t>
      </w:r>
      <w:proofErr w:type="gramStart"/>
      <w:r>
        <w:t>Кр</w:t>
      </w:r>
      <w:proofErr w:type="gramEnd"/>
      <w:r>
        <w:t>ім того, визначаючи обсяги грошових надходжень, слід врахо</w:t>
      </w:r>
      <w:r>
        <w:t xml:space="preserve">вувати можливі втрати за кредитними операціями банку; </w:t>
      </w:r>
    </w:p>
    <w:p w:rsidR="00227830" w:rsidRDefault="00227830" w:rsidP="00227830">
      <w:pPr>
        <w:tabs>
          <w:tab w:val="left" w:pos="993"/>
        </w:tabs>
        <w:spacing w:line="240" w:lineRule="auto"/>
        <w:ind w:firstLine="709"/>
        <w:rPr>
          <w:lang w:val="uk-UA"/>
        </w:rPr>
      </w:pPr>
      <w:r w:rsidRPr="00227830">
        <w:rPr>
          <w:lang w:val="uk-UA"/>
        </w:rPr>
        <w:t xml:space="preserve"> </w:t>
      </w:r>
      <w:r>
        <w:sym w:font="Symbol" w:char="F0B7"/>
      </w:r>
      <w:r w:rsidRPr="00227830">
        <w:rPr>
          <w:lang w:val="uk-UA"/>
        </w:rPr>
        <w:t>кошти, вкладені в основні за</w:t>
      </w:r>
      <w:r>
        <w:rPr>
          <w:lang w:val="uk-UA"/>
        </w:rPr>
        <w:t>соби і нематеріальні активи, до</w:t>
      </w:r>
      <w:r w:rsidRPr="00227830">
        <w:rPr>
          <w:lang w:val="uk-UA"/>
        </w:rPr>
        <w:t>льову участь у дочірніх струк</w:t>
      </w:r>
      <w:r>
        <w:rPr>
          <w:lang w:val="uk-UA"/>
        </w:rPr>
        <w:t>турах, обов’язкові резерви, роз</w:t>
      </w:r>
      <w:r w:rsidRPr="00227830">
        <w:rPr>
          <w:lang w:val="uk-UA"/>
        </w:rPr>
        <w:t xml:space="preserve">міщені в НБУ, та інші аналогічні </w:t>
      </w:r>
      <w:r>
        <w:rPr>
          <w:lang w:val="uk-UA"/>
        </w:rPr>
        <w:t>активи враховуються в групі без</w:t>
      </w:r>
      <w:r w:rsidRPr="00227830">
        <w:rPr>
          <w:lang w:val="uk-UA"/>
        </w:rPr>
        <w:t xml:space="preserve">строкових у повному обсязі; </w:t>
      </w:r>
    </w:p>
    <w:p w:rsidR="00227830" w:rsidRDefault="00227830" w:rsidP="00227830">
      <w:pPr>
        <w:tabs>
          <w:tab w:val="left" w:pos="993"/>
        </w:tabs>
        <w:spacing w:line="240" w:lineRule="auto"/>
        <w:ind w:firstLine="709"/>
        <w:rPr>
          <w:lang w:val="uk-UA"/>
        </w:rPr>
      </w:pPr>
      <w:r>
        <w:sym w:font="Symbol" w:char="F0B7"/>
      </w:r>
      <w:r w:rsidRPr="00227830">
        <w:rPr>
          <w:lang w:val="uk-UA"/>
        </w:rPr>
        <w:t xml:space="preserve">майбутні доходи треба враховувати в тих періодах, коли банк сподівається їх реально одержати. Обсяги таких доходів обчислюють з урахуванням валютного ризику, ризику відсоткових ставок, ринкового ризику чи інших ризиків, які можуть суттєво вплинути на величину грошового потоку. </w:t>
      </w:r>
    </w:p>
    <w:p w:rsidR="00227830" w:rsidRDefault="00227830" w:rsidP="00227830">
      <w:pPr>
        <w:tabs>
          <w:tab w:val="left" w:pos="993"/>
        </w:tabs>
        <w:spacing w:line="240" w:lineRule="auto"/>
        <w:ind w:firstLine="709"/>
        <w:rPr>
          <w:lang w:val="uk-UA"/>
        </w:rPr>
      </w:pPr>
      <w:r>
        <w:t xml:space="preserve">Таким чином, залежно від строків погашення активи банку розподіляють на три групи: </w:t>
      </w:r>
    </w:p>
    <w:p w:rsidR="00227830" w:rsidRDefault="00227830" w:rsidP="00227830">
      <w:pPr>
        <w:tabs>
          <w:tab w:val="left" w:pos="993"/>
        </w:tabs>
        <w:spacing w:line="240" w:lineRule="auto"/>
        <w:ind w:firstLine="709"/>
        <w:rPr>
          <w:lang w:val="uk-UA"/>
        </w:rPr>
      </w:pPr>
      <w:r>
        <w:sym w:font="Symbol" w:char="F0B7"/>
      </w:r>
      <w:r>
        <w:t xml:space="preserve"> активи з негайним строком погашення (наприклад, до 7 днів); </w:t>
      </w:r>
    </w:p>
    <w:p w:rsidR="00227830" w:rsidRDefault="00227830" w:rsidP="00227830">
      <w:pPr>
        <w:tabs>
          <w:tab w:val="left" w:pos="993"/>
        </w:tabs>
        <w:spacing w:line="240" w:lineRule="auto"/>
        <w:ind w:firstLine="709"/>
        <w:rPr>
          <w:lang w:val="uk-UA"/>
        </w:rPr>
      </w:pPr>
      <w:r>
        <w:sym w:font="Symbol" w:char="F0B7"/>
      </w:r>
      <w:r>
        <w:t xml:space="preserve"> активи з фіксованим строком погашення; </w:t>
      </w:r>
    </w:p>
    <w:p w:rsidR="00227830" w:rsidRDefault="00227830" w:rsidP="00227830">
      <w:pPr>
        <w:tabs>
          <w:tab w:val="left" w:pos="993"/>
        </w:tabs>
        <w:spacing w:line="240" w:lineRule="auto"/>
        <w:ind w:firstLine="709"/>
        <w:rPr>
          <w:lang w:val="uk-UA"/>
        </w:rPr>
      </w:pPr>
      <w:r>
        <w:sym w:font="Symbol" w:char="F0B7"/>
      </w:r>
      <w:r>
        <w:t xml:space="preserve"> активи з невизначеним строком погашення.</w:t>
      </w:r>
    </w:p>
    <w:p w:rsidR="00227830" w:rsidRDefault="00227830" w:rsidP="00227830">
      <w:pPr>
        <w:tabs>
          <w:tab w:val="left" w:pos="993"/>
        </w:tabs>
        <w:spacing w:line="240" w:lineRule="auto"/>
        <w:ind w:firstLine="709"/>
        <w:rPr>
          <w:lang w:val="uk-UA"/>
        </w:rPr>
      </w:pPr>
      <w:r>
        <w:t>Групування пасивів за строками виконують за допомогою такої самої таблиці, яку банк використав для розподілу активі</w:t>
      </w:r>
      <w:proofErr w:type="gramStart"/>
      <w:r>
        <w:t>в</w:t>
      </w:r>
      <w:proofErr w:type="gramEnd"/>
      <w:r>
        <w:t xml:space="preserve"> за строками. </w:t>
      </w:r>
      <w:proofErr w:type="gramStart"/>
      <w:r>
        <w:t>П</w:t>
      </w:r>
      <w:proofErr w:type="gramEnd"/>
      <w:r>
        <w:t>ісля цього складають загальну таблицю для порівняння активів і пасивів з однаковими строками та аналізу розриву ліквідності</w:t>
      </w:r>
      <w:r>
        <w:rPr>
          <w:lang w:val="uk-UA"/>
        </w:rPr>
        <w:t>.</w:t>
      </w:r>
    </w:p>
    <w:p w:rsidR="00B4501C" w:rsidRPr="00B4501C" w:rsidRDefault="00B4501C" w:rsidP="00227830">
      <w:pPr>
        <w:tabs>
          <w:tab w:val="left" w:pos="993"/>
        </w:tabs>
        <w:spacing w:line="240" w:lineRule="auto"/>
        <w:ind w:firstLine="709"/>
        <w:rPr>
          <w:b/>
          <w:lang w:val="uk-UA"/>
        </w:rPr>
      </w:pPr>
    </w:p>
    <w:p w:rsidR="00B4501C" w:rsidRDefault="00B4501C" w:rsidP="00B4501C">
      <w:pPr>
        <w:pStyle w:val="a3"/>
        <w:numPr>
          <w:ilvl w:val="0"/>
          <w:numId w:val="2"/>
        </w:numPr>
        <w:tabs>
          <w:tab w:val="left" w:pos="0"/>
          <w:tab w:val="left" w:pos="993"/>
        </w:tabs>
        <w:spacing w:line="240" w:lineRule="auto"/>
        <w:ind w:left="0" w:firstLine="709"/>
        <w:rPr>
          <w:b/>
          <w:lang w:val="uk-UA"/>
        </w:rPr>
      </w:pPr>
      <w:r w:rsidRPr="00B4501C">
        <w:rPr>
          <w:b/>
        </w:rPr>
        <w:t xml:space="preserve">Управління </w:t>
      </w:r>
      <w:proofErr w:type="gramStart"/>
      <w:r w:rsidRPr="00B4501C">
        <w:rPr>
          <w:b/>
        </w:rPr>
        <w:t>грошовою</w:t>
      </w:r>
      <w:proofErr w:type="gramEnd"/>
      <w:r w:rsidRPr="00B4501C">
        <w:rPr>
          <w:b/>
        </w:rPr>
        <w:t xml:space="preserve"> позицією та обов’язковими резервами банку</w:t>
      </w:r>
      <w:r w:rsidRPr="00B4501C">
        <w:rPr>
          <w:b/>
          <w:lang w:val="uk-UA"/>
        </w:rPr>
        <w:t>.</w:t>
      </w:r>
    </w:p>
    <w:p w:rsidR="00B4501C" w:rsidRDefault="00B4501C" w:rsidP="00B4501C">
      <w:pPr>
        <w:tabs>
          <w:tab w:val="left" w:pos="0"/>
          <w:tab w:val="left" w:pos="993"/>
        </w:tabs>
        <w:spacing w:line="240" w:lineRule="auto"/>
        <w:ind w:firstLine="709"/>
        <w:rPr>
          <w:lang w:val="uk-UA"/>
        </w:rPr>
      </w:pPr>
      <w:r w:rsidRPr="00B4501C">
        <w:rPr>
          <w:b/>
        </w:rPr>
        <w:t>Грошова позиція банку</w:t>
      </w:r>
      <w:r>
        <w:t xml:space="preserve"> визначається відношенням суми коштів на кореспондентському рахунку та у касі банку до його сукупних активі</w:t>
      </w:r>
      <w:proofErr w:type="gramStart"/>
      <w:r>
        <w:t>в</w:t>
      </w:r>
      <w:proofErr w:type="gramEnd"/>
      <w:r>
        <w:t xml:space="preserve">. </w:t>
      </w:r>
    </w:p>
    <w:p w:rsidR="00B4501C" w:rsidRDefault="00B4501C" w:rsidP="00B4501C">
      <w:pPr>
        <w:tabs>
          <w:tab w:val="left" w:pos="0"/>
          <w:tab w:val="left" w:pos="993"/>
        </w:tabs>
        <w:spacing w:line="240" w:lineRule="auto"/>
        <w:ind w:firstLine="709"/>
        <w:rPr>
          <w:lang w:val="uk-UA"/>
        </w:rPr>
      </w:pPr>
      <w:r w:rsidRPr="00B4501C">
        <w:rPr>
          <w:lang w:val="uk-UA"/>
        </w:rPr>
        <w:t xml:space="preserve">Показник грошової  позиції банку тісно пов’язаний </w:t>
      </w:r>
      <w:r>
        <w:rPr>
          <w:lang w:val="uk-UA"/>
        </w:rPr>
        <w:t>з нормами обов’язкового резерву</w:t>
      </w:r>
      <w:r w:rsidRPr="00B4501C">
        <w:rPr>
          <w:lang w:val="uk-UA"/>
        </w:rPr>
        <w:t xml:space="preserve">вання, як основним інструментом грошово-кредитної політики в більшості країн світу. </w:t>
      </w:r>
    </w:p>
    <w:p w:rsidR="00B4501C" w:rsidRDefault="00B4501C" w:rsidP="00B4501C">
      <w:pPr>
        <w:tabs>
          <w:tab w:val="left" w:pos="0"/>
          <w:tab w:val="left" w:pos="993"/>
        </w:tabs>
        <w:spacing w:line="240" w:lineRule="auto"/>
        <w:ind w:firstLine="709"/>
        <w:rPr>
          <w:lang w:val="uk-UA"/>
        </w:rPr>
      </w:pPr>
      <w:proofErr w:type="gramStart"/>
      <w:r w:rsidRPr="00B4501C">
        <w:rPr>
          <w:b/>
        </w:rPr>
        <w:t>Обов’язкові резерви</w:t>
      </w:r>
      <w:r>
        <w:t xml:space="preserve"> — це певна сума активів, які комерційний банк згідно з чинним законодавством зобов’язаний зберігати в центральному банку. </w:t>
      </w:r>
      <w:proofErr w:type="gramEnd"/>
    </w:p>
    <w:p w:rsidR="00B4501C" w:rsidRDefault="00B4501C" w:rsidP="00B4501C">
      <w:pPr>
        <w:tabs>
          <w:tab w:val="left" w:pos="0"/>
          <w:tab w:val="left" w:pos="993"/>
        </w:tabs>
        <w:spacing w:line="240" w:lineRule="auto"/>
        <w:ind w:firstLine="709"/>
        <w:rPr>
          <w:lang w:val="uk-UA"/>
        </w:rPr>
      </w:pPr>
      <w:r>
        <w:t xml:space="preserve">Роль резервів можуть виконувати лише певні види активів — кошти на коррахунку </w:t>
      </w:r>
      <w:proofErr w:type="gramStart"/>
      <w:r>
        <w:t>в</w:t>
      </w:r>
      <w:proofErr w:type="gramEnd"/>
      <w:r>
        <w:t xml:space="preserve"> </w:t>
      </w:r>
      <w:proofErr w:type="gramStart"/>
      <w:r>
        <w:t>центральному</w:t>
      </w:r>
      <w:proofErr w:type="gramEnd"/>
      <w:r>
        <w:t xml:space="preserve"> банку та готівкові кошти в касі комерційного банку. Обсяг обов’язкових резерв</w:t>
      </w:r>
      <w:r w:rsidR="002C1479">
        <w:t>ів визначається нормами резерву</w:t>
      </w:r>
      <w:r>
        <w:t xml:space="preserve">вання, які встановлює центральний банк, та структурою і обсягом депозитних зобов’язань </w:t>
      </w:r>
      <w:proofErr w:type="gramStart"/>
      <w:r>
        <w:t>кожно</w:t>
      </w:r>
      <w:r w:rsidR="002C1479">
        <w:t>го</w:t>
      </w:r>
      <w:proofErr w:type="gramEnd"/>
      <w:r w:rsidR="002C1479">
        <w:t xml:space="preserve"> банку. Як правило, законодав</w:t>
      </w:r>
      <w:r>
        <w:t xml:space="preserve">ством країни регулюються верхня і нижня межі резервних вимог, у діапазоні яких центральний банк фіксує фактично діючі норми резервування згідно зі станом </w:t>
      </w:r>
      <w:proofErr w:type="gramStart"/>
      <w:r>
        <w:t>кредитного</w:t>
      </w:r>
      <w:proofErr w:type="gramEnd"/>
      <w:r>
        <w:t xml:space="preserve"> ринку та завданнями поточної грошової політики</w:t>
      </w:r>
      <w:r w:rsidR="002C1479">
        <w:rPr>
          <w:lang w:val="uk-UA"/>
        </w:rPr>
        <w:t>.</w:t>
      </w:r>
    </w:p>
    <w:p w:rsidR="002C1479" w:rsidRDefault="002C1479" w:rsidP="00B4501C">
      <w:pPr>
        <w:tabs>
          <w:tab w:val="left" w:pos="0"/>
          <w:tab w:val="left" w:pos="993"/>
        </w:tabs>
        <w:spacing w:line="240" w:lineRule="auto"/>
        <w:ind w:firstLine="709"/>
        <w:rPr>
          <w:lang w:val="uk-UA"/>
        </w:rPr>
      </w:pPr>
      <w:r w:rsidRPr="002C1479">
        <w:rPr>
          <w:lang w:val="uk-UA"/>
        </w:rPr>
        <w:t>Формування обов’язкових резервів має на меті:</w:t>
      </w:r>
    </w:p>
    <w:p w:rsidR="002C1479" w:rsidRDefault="002C1479" w:rsidP="00B4501C">
      <w:pPr>
        <w:tabs>
          <w:tab w:val="left" w:pos="0"/>
          <w:tab w:val="left" w:pos="993"/>
        </w:tabs>
        <w:spacing w:line="240" w:lineRule="auto"/>
        <w:ind w:firstLine="709"/>
        <w:rPr>
          <w:lang w:val="uk-UA"/>
        </w:rPr>
      </w:pPr>
      <w:r>
        <w:rPr>
          <w:lang w:val="uk-UA"/>
        </w:rPr>
        <w:lastRenderedPageBreak/>
        <w:t>1) регулюван</w:t>
      </w:r>
      <w:r w:rsidRPr="002C1479">
        <w:rPr>
          <w:lang w:val="uk-UA"/>
        </w:rPr>
        <w:t xml:space="preserve">ня грошової маси в обігу; </w:t>
      </w:r>
    </w:p>
    <w:p w:rsidR="002C1479" w:rsidRDefault="002C1479" w:rsidP="00B4501C">
      <w:pPr>
        <w:tabs>
          <w:tab w:val="left" w:pos="0"/>
          <w:tab w:val="left" w:pos="993"/>
        </w:tabs>
        <w:spacing w:line="240" w:lineRule="auto"/>
        <w:ind w:firstLine="709"/>
        <w:rPr>
          <w:lang w:val="uk-UA"/>
        </w:rPr>
      </w:pPr>
      <w:r w:rsidRPr="002C1479">
        <w:rPr>
          <w:lang w:val="uk-UA"/>
        </w:rPr>
        <w:t>2) заб</w:t>
      </w:r>
      <w:r>
        <w:rPr>
          <w:lang w:val="uk-UA"/>
        </w:rPr>
        <w:t>езпечення своєчасності здійснен</w:t>
      </w:r>
      <w:r w:rsidRPr="002C1479">
        <w:rPr>
          <w:lang w:val="uk-UA"/>
        </w:rPr>
        <w:t xml:space="preserve">ня платежів за вимогами клієнтів; </w:t>
      </w:r>
    </w:p>
    <w:p w:rsidR="002C1479" w:rsidRDefault="002C1479" w:rsidP="00B4501C">
      <w:pPr>
        <w:tabs>
          <w:tab w:val="left" w:pos="0"/>
          <w:tab w:val="left" w:pos="993"/>
        </w:tabs>
        <w:spacing w:line="240" w:lineRule="auto"/>
        <w:ind w:firstLine="709"/>
        <w:rPr>
          <w:lang w:val="uk-UA"/>
        </w:rPr>
      </w:pPr>
      <w:r w:rsidRPr="002C1479">
        <w:rPr>
          <w:lang w:val="uk-UA"/>
        </w:rPr>
        <w:t>3) підтримання ліквід</w:t>
      </w:r>
      <w:r>
        <w:rPr>
          <w:lang w:val="uk-UA"/>
        </w:rPr>
        <w:t>ності ко</w:t>
      </w:r>
      <w:r w:rsidRPr="002C1479">
        <w:rPr>
          <w:lang w:val="uk-UA"/>
        </w:rPr>
        <w:t>мерційного банку.</w:t>
      </w:r>
    </w:p>
    <w:p w:rsidR="002C1479" w:rsidRDefault="002C1479" w:rsidP="00B4501C">
      <w:pPr>
        <w:tabs>
          <w:tab w:val="left" w:pos="0"/>
          <w:tab w:val="left" w:pos="993"/>
        </w:tabs>
        <w:spacing w:line="240" w:lineRule="auto"/>
        <w:ind w:firstLine="709"/>
        <w:rPr>
          <w:lang w:val="uk-UA"/>
        </w:rPr>
      </w:pPr>
      <w:proofErr w:type="gramStart"/>
      <w:r>
        <w:t>Обов’язкові резерви в по</w:t>
      </w:r>
      <w:r>
        <w:t>вному обсязі можуть бути викори</w:t>
      </w:r>
      <w:r>
        <w:t>стані банком лише в разі припи</w:t>
      </w:r>
      <w:r>
        <w:t>нення його діяльності. Тоді цен</w:t>
      </w:r>
      <w:r>
        <w:t>тральний банк дає дозвіл на вик</w:t>
      </w:r>
      <w:r>
        <w:t>ористання резервів для розрахун</w:t>
      </w:r>
      <w:r>
        <w:t>ків за зобов’язаннями банку.</w:t>
      </w:r>
      <w:proofErr w:type="gramEnd"/>
      <w:r>
        <w:t xml:space="preserve"> </w:t>
      </w:r>
      <w:proofErr w:type="gramStart"/>
      <w:r>
        <w:t>У решті випадків в</w:t>
      </w:r>
      <w:r>
        <w:t>икористання ре</w:t>
      </w:r>
      <w:r>
        <w:t>зервних коштів обмежене і р</w:t>
      </w:r>
      <w:r>
        <w:t>егламентується угодою між комер</w:t>
      </w:r>
      <w:r>
        <w:t>ційним та центральним банками, якою визначаються характер та частота використання зарезервованих коштів, терміни поповнення залишків на резервному рахунку, гарантії та санкції. Як правило, на суму обов’язкових резервів проценти не нараховуються, тому резервні кошти є для банку неприбутковими активами</w:t>
      </w:r>
      <w:r>
        <w:rPr>
          <w:lang w:val="uk-UA"/>
        </w:rPr>
        <w:t>.</w:t>
      </w:r>
      <w:proofErr w:type="gramEnd"/>
    </w:p>
    <w:p w:rsidR="002C1479" w:rsidRDefault="002C1479" w:rsidP="00B4501C">
      <w:pPr>
        <w:tabs>
          <w:tab w:val="left" w:pos="0"/>
          <w:tab w:val="left" w:pos="993"/>
        </w:tabs>
        <w:spacing w:line="240" w:lineRule="auto"/>
        <w:ind w:firstLine="709"/>
        <w:rPr>
          <w:lang w:val="uk-UA"/>
        </w:rPr>
      </w:pPr>
      <w:r w:rsidRPr="002C1479">
        <w:rPr>
          <w:lang w:val="uk-UA"/>
        </w:rPr>
        <w:t>Удосконалення методики встановлення резервних вимог має декілька напрямів, які ґрунтуютьс</w:t>
      </w:r>
      <w:r>
        <w:rPr>
          <w:lang w:val="uk-UA"/>
        </w:rPr>
        <w:t>я на використанні світового дос</w:t>
      </w:r>
      <w:r w:rsidRPr="002C1479">
        <w:rPr>
          <w:lang w:val="uk-UA"/>
        </w:rPr>
        <w:t>віду:</w:t>
      </w:r>
    </w:p>
    <w:p w:rsidR="002C1479" w:rsidRDefault="002C1479" w:rsidP="00B4501C">
      <w:pPr>
        <w:tabs>
          <w:tab w:val="left" w:pos="0"/>
          <w:tab w:val="left" w:pos="993"/>
        </w:tabs>
        <w:spacing w:line="240" w:lineRule="auto"/>
        <w:ind w:firstLine="709"/>
        <w:rPr>
          <w:lang w:val="uk-UA"/>
        </w:rPr>
      </w:pPr>
      <w:r>
        <w:rPr>
          <w:lang w:val="uk-UA"/>
        </w:rPr>
        <w:t>1</w:t>
      </w:r>
      <w:r w:rsidRPr="002C1479">
        <w:rPr>
          <w:lang w:val="uk-UA"/>
        </w:rPr>
        <w:t xml:space="preserve">) вкладання зарезервованих коштів у державні цінні папери, що приносять дохід; </w:t>
      </w:r>
    </w:p>
    <w:p w:rsidR="002C1479" w:rsidRDefault="002C1479" w:rsidP="00B4501C">
      <w:pPr>
        <w:tabs>
          <w:tab w:val="left" w:pos="0"/>
          <w:tab w:val="left" w:pos="993"/>
        </w:tabs>
        <w:spacing w:line="240" w:lineRule="auto"/>
        <w:ind w:firstLine="709"/>
        <w:rPr>
          <w:lang w:val="uk-UA"/>
        </w:rPr>
      </w:pPr>
      <w:r>
        <w:rPr>
          <w:lang w:val="uk-UA"/>
        </w:rPr>
        <w:t>2</w:t>
      </w:r>
      <w:r w:rsidRPr="002C1479">
        <w:rPr>
          <w:lang w:val="uk-UA"/>
        </w:rPr>
        <w:t xml:space="preserve">) виплата комерційним банкам часткової компенсації за зберігання мінімальних резервів; </w:t>
      </w:r>
    </w:p>
    <w:p w:rsidR="002C1479" w:rsidRDefault="002C1479" w:rsidP="00B4501C">
      <w:pPr>
        <w:tabs>
          <w:tab w:val="left" w:pos="0"/>
          <w:tab w:val="left" w:pos="993"/>
        </w:tabs>
        <w:spacing w:line="240" w:lineRule="auto"/>
        <w:ind w:firstLine="709"/>
        <w:rPr>
          <w:lang w:val="uk-UA"/>
        </w:rPr>
      </w:pPr>
      <w:r>
        <w:rPr>
          <w:lang w:val="uk-UA"/>
        </w:rPr>
        <w:t>3</w:t>
      </w:r>
      <w:r w:rsidRPr="002C1479">
        <w:rPr>
          <w:lang w:val="uk-UA"/>
        </w:rPr>
        <w:t>) установлення диферен</w:t>
      </w:r>
      <w:r>
        <w:rPr>
          <w:lang w:val="uk-UA"/>
        </w:rPr>
        <w:t>ційованих вимог резервування за</w:t>
      </w:r>
      <w:r w:rsidRPr="002C1479">
        <w:rPr>
          <w:lang w:val="uk-UA"/>
        </w:rPr>
        <w:t>лежно від типу кредитної установи; терміну діяльності; розміру активів і капіталу; особливостей</w:t>
      </w:r>
      <w:r>
        <w:rPr>
          <w:lang w:val="uk-UA"/>
        </w:rPr>
        <w:t xml:space="preserve"> регіону та стану грошового рин</w:t>
      </w:r>
      <w:r w:rsidRPr="002C1479">
        <w:rPr>
          <w:lang w:val="uk-UA"/>
        </w:rPr>
        <w:t xml:space="preserve">ку; структури та рівня ризиковості активів; </w:t>
      </w:r>
    </w:p>
    <w:p w:rsidR="002C1479" w:rsidRDefault="002C1479" w:rsidP="00B4501C">
      <w:pPr>
        <w:tabs>
          <w:tab w:val="left" w:pos="0"/>
          <w:tab w:val="left" w:pos="993"/>
        </w:tabs>
        <w:spacing w:line="240" w:lineRule="auto"/>
        <w:ind w:firstLine="709"/>
        <w:rPr>
          <w:lang w:val="uk-UA"/>
        </w:rPr>
      </w:pPr>
      <w:r>
        <w:rPr>
          <w:lang w:val="uk-UA"/>
        </w:rPr>
        <w:t>4)</w:t>
      </w:r>
      <w:r w:rsidRPr="002C1479">
        <w:rPr>
          <w:lang w:val="uk-UA"/>
        </w:rPr>
        <w:t xml:space="preserve"> диференціація нормативів резервування залежно від виду депозитного вкладу та його впл</w:t>
      </w:r>
      <w:r>
        <w:rPr>
          <w:lang w:val="uk-UA"/>
        </w:rPr>
        <w:t>иву на той чи інший агрегат гро</w:t>
      </w:r>
      <w:r w:rsidRPr="002C1479">
        <w:rPr>
          <w:lang w:val="uk-UA"/>
        </w:rPr>
        <w:t>шової маси.</w:t>
      </w:r>
    </w:p>
    <w:p w:rsidR="00302882" w:rsidRDefault="00302882" w:rsidP="00B4501C">
      <w:pPr>
        <w:tabs>
          <w:tab w:val="left" w:pos="0"/>
          <w:tab w:val="left" w:pos="993"/>
        </w:tabs>
        <w:spacing w:line="240" w:lineRule="auto"/>
        <w:ind w:firstLine="709"/>
        <w:rPr>
          <w:lang w:val="uk-UA"/>
        </w:rPr>
      </w:pPr>
      <w:r>
        <w:t>Обсяг обов’язкових резервів</w:t>
      </w:r>
      <w:r>
        <w:t xml:space="preserve"> комерційний банк визначає щоде</w:t>
      </w:r>
      <w:r>
        <w:t>кади в розмі</w:t>
      </w:r>
      <w:proofErr w:type="gramStart"/>
      <w:r>
        <w:t>р</w:t>
      </w:r>
      <w:proofErr w:type="gramEnd"/>
      <w:r>
        <w:t>і встановлених нор</w:t>
      </w:r>
      <w:r>
        <w:t>мативних вимог від середньоариф</w:t>
      </w:r>
      <w:r>
        <w:t>метичних залишків залучених банком коштів. Недотримання норм обов’язкового резервування означає здійснення несанкціонованої кредитної емісії. Коли банк порушує ре</w:t>
      </w:r>
      <w:r>
        <w:t>зервні вимоги, з нього в без</w:t>
      </w:r>
      <w:r>
        <w:t>заперечному порядку стягується штраф, розмір якого залежить від облікової ставки НБУ та суми дефіциту обов’язкових резерві</w:t>
      </w:r>
      <w:proofErr w:type="gramStart"/>
      <w:r>
        <w:t>в</w:t>
      </w:r>
      <w:proofErr w:type="gramEnd"/>
      <w:r>
        <w:rPr>
          <w:lang w:val="uk-UA"/>
        </w:rPr>
        <w:t>.</w:t>
      </w:r>
    </w:p>
    <w:p w:rsidR="00302882" w:rsidRPr="00302882" w:rsidRDefault="00302882" w:rsidP="00B4501C">
      <w:pPr>
        <w:tabs>
          <w:tab w:val="left" w:pos="0"/>
          <w:tab w:val="left" w:pos="993"/>
        </w:tabs>
        <w:spacing w:line="240" w:lineRule="auto"/>
        <w:ind w:firstLine="709"/>
        <w:rPr>
          <w:lang w:val="uk-UA"/>
        </w:rPr>
      </w:pPr>
      <w:r w:rsidRPr="00302882">
        <w:rPr>
          <w:b/>
        </w:rPr>
        <w:t>Основна мета менеджменту банку у сфері управління обов’язковими резервними вимогами</w:t>
      </w:r>
      <w:r>
        <w:t xml:space="preserve"> — </w:t>
      </w:r>
      <w:proofErr w:type="gramStart"/>
      <w:r>
        <w:t>п</w:t>
      </w:r>
      <w:proofErr w:type="gramEnd"/>
      <w:r>
        <w:t>ідтримати передбачені законом резерви на мінімально</w:t>
      </w:r>
      <w:r>
        <w:t>му рівні та не допустити ні над</w:t>
      </w:r>
      <w:r>
        <w:t>лишків, ані дефіциту. Надлишко</w:t>
      </w:r>
      <w:r>
        <w:t>ві резерви не приносять процент</w:t>
      </w:r>
      <w:r>
        <w:t>них доході</w:t>
      </w:r>
      <w:proofErr w:type="gramStart"/>
      <w:r>
        <w:t>в</w:t>
      </w:r>
      <w:proofErr w:type="gramEnd"/>
      <w:r>
        <w:t xml:space="preserve">, і </w:t>
      </w:r>
      <w:proofErr w:type="gramStart"/>
      <w:r>
        <w:t>тому</w:t>
      </w:r>
      <w:proofErr w:type="gramEnd"/>
      <w:r>
        <w:t xml:space="preserve"> знижують можливості одержання прибутку, а дефіцит резервів тягне за собою втрати, зумовлені застосуванням штрафних санкцій, порушує налагоджену роботу банку, знижує її ефективність.</w:t>
      </w:r>
    </w:p>
    <w:p w:rsidR="00B4501C" w:rsidRDefault="00302882" w:rsidP="00227830">
      <w:pPr>
        <w:tabs>
          <w:tab w:val="left" w:pos="993"/>
        </w:tabs>
        <w:spacing w:line="240" w:lineRule="auto"/>
        <w:ind w:firstLine="709"/>
        <w:rPr>
          <w:lang w:val="uk-UA"/>
        </w:rPr>
      </w:pPr>
      <w:r>
        <w:t>Якщо сума наявних сукупних коштів вища за ту, яку розраховано згідно з резервними вимогами, то банк має надлишкові резерви. Отже, менеджер пов</w:t>
      </w:r>
      <w:r>
        <w:t>и</w:t>
      </w:r>
      <w:r>
        <w:t>нен швидко інвестувати надлишки</w:t>
      </w:r>
      <w:r>
        <w:t>, оскільки такі активи не прино</w:t>
      </w:r>
      <w:r>
        <w:t>сять доходу. Як правило, банк продає залишки резервних кошті</w:t>
      </w:r>
      <w:proofErr w:type="gramStart"/>
      <w:r>
        <w:t>в</w:t>
      </w:r>
      <w:proofErr w:type="gramEnd"/>
      <w:r>
        <w:t xml:space="preserve"> на міжбанківському ринку іншим фіна</w:t>
      </w:r>
      <w:r>
        <w:t xml:space="preserve">нсовим установам, що їх потребують. </w:t>
      </w:r>
    </w:p>
    <w:p w:rsidR="00302882" w:rsidRDefault="00302882" w:rsidP="00227830">
      <w:pPr>
        <w:tabs>
          <w:tab w:val="left" w:pos="993"/>
        </w:tabs>
        <w:spacing w:line="240" w:lineRule="auto"/>
        <w:ind w:firstLine="709"/>
        <w:rPr>
          <w:lang w:val="uk-UA"/>
        </w:rPr>
      </w:pPr>
      <w:proofErr w:type="gramStart"/>
      <w:r>
        <w:t>У</w:t>
      </w:r>
      <w:proofErr w:type="gramEnd"/>
      <w:r>
        <w:t xml:space="preserve"> разі, коли розрахунковий обсяг резервних вимог перевищує фактичну суму резервних активів, банк має справу з дефіцитом резервів, який необхідно </w:t>
      </w:r>
      <w:r>
        <w:lastRenderedPageBreak/>
        <w:t>негайно</w:t>
      </w:r>
      <w:r>
        <w:t xml:space="preserve"> ліквідувати. </w:t>
      </w:r>
      <w:proofErr w:type="gramStart"/>
      <w:r>
        <w:t>Ресурси для попов</w:t>
      </w:r>
      <w:r>
        <w:t>нення обов’язкових резервів мо</w:t>
      </w:r>
      <w:r>
        <w:t>жуть бути запозичені в централь</w:t>
      </w:r>
      <w:r>
        <w:t>ному банку або на міжбанківському ринку.</w:t>
      </w:r>
      <w:proofErr w:type="gramEnd"/>
      <w:r>
        <w:t xml:space="preserve"> Якщо прогнозується значний за розмірами дефіцит а</w:t>
      </w:r>
      <w:r>
        <w:t>бо збереження його протягом три</w:t>
      </w:r>
      <w:r>
        <w:t>валого часу, менеджмент може</w:t>
      </w:r>
      <w:r>
        <w:t xml:space="preserve"> вдатися до реструктуризації ба</w:t>
      </w:r>
      <w:r>
        <w:t xml:space="preserve">лансу, продавши </w:t>
      </w:r>
      <w:proofErr w:type="gramStart"/>
      <w:r>
        <w:t>л</w:t>
      </w:r>
      <w:proofErr w:type="gramEnd"/>
      <w:r>
        <w:t>іквідні цінні папери або зменшивши обсяги кредитування.</w:t>
      </w:r>
    </w:p>
    <w:p w:rsidR="00302882" w:rsidRDefault="00302882" w:rsidP="00227830">
      <w:pPr>
        <w:tabs>
          <w:tab w:val="left" w:pos="993"/>
        </w:tabs>
        <w:spacing w:line="240" w:lineRule="auto"/>
        <w:ind w:firstLine="709"/>
        <w:rPr>
          <w:lang w:val="uk-UA"/>
        </w:rPr>
      </w:pPr>
      <w:r w:rsidRPr="00302882">
        <w:rPr>
          <w:lang w:val="uk-UA"/>
        </w:rPr>
        <w:t xml:space="preserve">На вибір джерел поповнення обов’язкових резервів впливають такі чинники: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терміновість покриття дефіциту;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тривалість </w:t>
      </w:r>
      <w:r>
        <w:rPr>
          <w:lang w:val="uk-UA"/>
        </w:rPr>
        <w:t xml:space="preserve">потреби поповнення резервів;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можливість доступу банку до ринків ліквідних активів;</w:t>
      </w:r>
    </w:p>
    <w:p w:rsidR="00302882" w:rsidRDefault="00302882" w:rsidP="00227830">
      <w:pPr>
        <w:tabs>
          <w:tab w:val="left" w:pos="993"/>
        </w:tabs>
        <w:spacing w:line="240" w:lineRule="auto"/>
        <w:ind w:firstLine="709"/>
        <w:rPr>
          <w:lang w:val="uk-UA"/>
        </w:rPr>
      </w:pPr>
      <w:r w:rsidRPr="00302882">
        <w:rPr>
          <w:lang w:val="uk-UA"/>
        </w:rPr>
        <w:t xml:space="preserve"> </w:t>
      </w:r>
      <w:r>
        <w:sym w:font="Symbol" w:char="F0A8"/>
      </w:r>
      <w:r w:rsidRPr="00302882">
        <w:rPr>
          <w:lang w:val="uk-UA"/>
        </w:rPr>
        <w:t xml:space="preserve"> відносна вартість джерела поповнення резервів;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ризикованість джерел;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можливість проведення операцій хеджув</w:t>
      </w:r>
      <w:r>
        <w:rPr>
          <w:lang w:val="uk-UA"/>
        </w:rPr>
        <w:t>ання для уникнен</w:t>
      </w:r>
      <w:r w:rsidRPr="00302882">
        <w:rPr>
          <w:lang w:val="uk-UA"/>
        </w:rPr>
        <w:t xml:space="preserve">ня відсоткового ризику;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 правила регулювання,</w:t>
      </w:r>
      <w:r>
        <w:rPr>
          <w:lang w:val="uk-UA"/>
        </w:rPr>
        <w:t xml:space="preserve"> які обмежують використання дея</w:t>
      </w:r>
      <w:r w:rsidRPr="00302882">
        <w:rPr>
          <w:lang w:val="uk-UA"/>
        </w:rPr>
        <w:t xml:space="preserve">ких джерел; </w:t>
      </w:r>
    </w:p>
    <w:p w:rsidR="00302882" w:rsidRDefault="00302882" w:rsidP="00227830">
      <w:pPr>
        <w:tabs>
          <w:tab w:val="left" w:pos="993"/>
        </w:tabs>
        <w:spacing w:line="240" w:lineRule="auto"/>
        <w:ind w:firstLine="709"/>
        <w:rPr>
          <w:lang w:val="uk-UA"/>
        </w:rPr>
      </w:pPr>
      <w:r>
        <w:sym w:font="Symbol" w:char="F0A8"/>
      </w:r>
      <w:r w:rsidRPr="00302882">
        <w:rPr>
          <w:lang w:val="uk-UA"/>
        </w:rPr>
        <w:t xml:space="preserve">перспективи грошово-кредитної політики в країні, прогноз зміни облікової ставки, норм резервування; </w:t>
      </w:r>
    </w:p>
    <w:p w:rsidR="00302882" w:rsidRDefault="00302882" w:rsidP="00227830">
      <w:pPr>
        <w:tabs>
          <w:tab w:val="left" w:pos="993"/>
        </w:tabs>
        <w:spacing w:line="240" w:lineRule="auto"/>
        <w:ind w:firstLine="709"/>
        <w:rPr>
          <w:lang w:val="uk-UA"/>
        </w:rPr>
      </w:pPr>
      <w:r>
        <w:sym w:font="Symbol" w:char="F0A8"/>
      </w:r>
      <w:r w:rsidRPr="00302882">
        <w:rPr>
          <w:lang w:val="uk-UA"/>
        </w:rPr>
        <w:t>результати прогнозування кривої дохідності та очікувані зміни відсоткових ставок порівняно з відсотковим ризиком, на який наражається банк у разі запозичення коштів.</w:t>
      </w:r>
    </w:p>
    <w:p w:rsidR="00302882" w:rsidRDefault="00302882" w:rsidP="00227830">
      <w:pPr>
        <w:tabs>
          <w:tab w:val="left" w:pos="993"/>
        </w:tabs>
        <w:spacing w:line="240" w:lineRule="auto"/>
        <w:ind w:firstLine="709"/>
        <w:rPr>
          <w:lang w:val="uk-UA"/>
        </w:rPr>
      </w:pPr>
      <w:r w:rsidRPr="00302882">
        <w:rPr>
          <w:lang w:val="uk-UA"/>
        </w:rPr>
        <w:t xml:space="preserve">Як бачимо, управління рівнем </w:t>
      </w:r>
      <w:r>
        <w:rPr>
          <w:lang w:val="uk-UA"/>
        </w:rPr>
        <w:t>ліквідності та обов’язкового ре</w:t>
      </w:r>
      <w:r w:rsidRPr="00302882">
        <w:rPr>
          <w:lang w:val="uk-UA"/>
        </w:rPr>
        <w:t xml:space="preserve">зервування потребує швидкого </w:t>
      </w:r>
      <w:r>
        <w:rPr>
          <w:lang w:val="uk-UA"/>
        </w:rPr>
        <w:t>прийняття рішень, які мають важ</w:t>
      </w:r>
      <w:r w:rsidRPr="00302882">
        <w:rPr>
          <w:lang w:val="uk-UA"/>
        </w:rPr>
        <w:t xml:space="preserve">ливі довгострокові наслідки і впливають на прибутковість банку. </w:t>
      </w:r>
      <w:r>
        <w:t>Тому в банках часто створюютьс</w:t>
      </w:r>
      <w:r>
        <w:t xml:space="preserve">я спеціалізовані структурні </w:t>
      </w:r>
      <w:proofErr w:type="gramStart"/>
      <w:r>
        <w:t>п</w:t>
      </w:r>
      <w:proofErr w:type="gramEnd"/>
      <w:r>
        <w:t>ід</w:t>
      </w:r>
      <w:r>
        <w:t>розділи, які вирішують проблем</w:t>
      </w:r>
      <w:r>
        <w:t>и ліквідності й одночасно управ</w:t>
      </w:r>
      <w:r>
        <w:t>ляють грошовою позицією банку</w:t>
      </w:r>
      <w:r>
        <w:t xml:space="preserve">. Фахівці </w:t>
      </w:r>
      <w:proofErr w:type="gramStart"/>
      <w:r>
        <w:t>таких</w:t>
      </w:r>
      <w:proofErr w:type="gramEnd"/>
      <w:r>
        <w:t xml:space="preserve"> відділів назива</w:t>
      </w:r>
      <w:r>
        <w:t>ються «менеджерами, які ведуть грошовий напрям».</w:t>
      </w:r>
    </w:p>
    <w:p w:rsidR="00302882" w:rsidRPr="00302882" w:rsidRDefault="00302882" w:rsidP="00227830">
      <w:pPr>
        <w:tabs>
          <w:tab w:val="left" w:pos="993"/>
        </w:tabs>
        <w:spacing w:line="240" w:lineRule="auto"/>
        <w:ind w:firstLine="709"/>
        <w:rPr>
          <w:lang w:val="uk-UA"/>
        </w:rPr>
      </w:pPr>
      <w:r>
        <w:t xml:space="preserve">Зрештою саме </w:t>
      </w:r>
      <w:proofErr w:type="gramStart"/>
      <w:r>
        <w:t>р</w:t>
      </w:r>
      <w:proofErr w:type="gramEnd"/>
      <w:r>
        <w:t>івень довіри до банку з боку ринку визначає межі діапазону, в якому регулю</w:t>
      </w:r>
      <w:r>
        <w:t>ється грошова позиція. Привабли</w:t>
      </w:r>
      <w:r>
        <w:t>вий для клієнтів банк може дозволити собі більш ризиковано управляти грошовою позицією, постійно підтримуюч</w:t>
      </w:r>
      <w:r>
        <w:t>и її на гранич</w:t>
      </w:r>
      <w:r>
        <w:t>ному рівні. І навпаки, банк, довіра д</w:t>
      </w:r>
      <w:r>
        <w:t>о якого з боку ринку похитну</w:t>
      </w:r>
      <w:r>
        <w:t>лася, змушений створювати не лише</w:t>
      </w:r>
      <w:r>
        <w:t xml:space="preserve"> обов’язкові, </w:t>
      </w:r>
      <w:proofErr w:type="gramStart"/>
      <w:r>
        <w:t>але й</w:t>
      </w:r>
      <w:proofErr w:type="gramEnd"/>
      <w:r>
        <w:t xml:space="preserve"> страхові ре</w:t>
      </w:r>
      <w:r>
        <w:t>зерви на випадок кризових ситуацій.</w:t>
      </w:r>
      <w:bookmarkStart w:id="0" w:name="_GoBack"/>
      <w:bookmarkEnd w:id="0"/>
    </w:p>
    <w:p w:rsidR="00227830" w:rsidRPr="00227830" w:rsidRDefault="00227830" w:rsidP="00227830">
      <w:pPr>
        <w:tabs>
          <w:tab w:val="left" w:pos="993"/>
        </w:tabs>
        <w:spacing w:line="240" w:lineRule="auto"/>
        <w:ind w:firstLine="709"/>
        <w:rPr>
          <w:lang w:val="uk-UA"/>
        </w:rPr>
      </w:pPr>
    </w:p>
    <w:p w:rsidR="004F0B66" w:rsidRPr="004F0B66" w:rsidRDefault="004F0B66" w:rsidP="001D3B6F">
      <w:pPr>
        <w:tabs>
          <w:tab w:val="left" w:pos="993"/>
        </w:tabs>
        <w:spacing w:line="240" w:lineRule="auto"/>
        <w:ind w:firstLine="709"/>
        <w:rPr>
          <w:lang w:val="uk-UA"/>
        </w:rPr>
      </w:pPr>
    </w:p>
    <w:sectPr w:rsidR="004F0B66" w:rsidRPr="004F0B66" w:rsidSect="0084469B">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04E4"/>
    <w:multiLevelType w:val="hybridMultilevel"/>
    <w:tmpl w:val="A718E6CE"/>
    <w:lvl w:ilvl="0" w:tplc="BDBEC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C53AB3"/>
    <w:multiLevelType w:val="hybridMultilevel"/>
    <w:tmpl w:val="F662A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81"/>
    <w:rsid w:val="000B034C"/>
    <w:rsid w:val="00161F2D"/>
    <w:rsid w:val="001D3B6F"/>
    <w:rsid w:val="001F4686"/>
    <w:rsid w:val="00212F02"/>
    <w:rsid w:val="00227830"/>
    <w:rsid w:val="002C1479"/>
    <w:rsid w:val="00302882"/>
    <w:rsid w:val="004355D1"/>
    <w:rsid w:val="004F0B66"/>
    <w:rsid w:val="00707F4C"/>
    <w:rsid w:val="00716C81"/>
    <w:rsid w:val="00741490"/>
    <w:rsid w:val="00757422"/>
    <w:rsid w:val="00765071"/>
    <w:rsid w:val="007943C4"/>
    <w:rsid w:val="0080793C"/>
    <w:rsid w:val="0084469B"/>
    <w:rsid w:val="009B2477"/>
    <w:rsid w:val="009F6F29"/>
    <w:rsid w:val="00A708AD"/>
    <w:rsid w:val="00A74542"/>
    <w:rsid w:val="00AB6B2D"/>
    <w:rsid w:val="00B40390"/>
    <w:rsid w:val="00B4501C"/>
    <w:rsid w:val="00E519CD"/>
    <w:rsid w:val="00E61AC3"/>
    <w:rsid w:val="00F97DB3"/>
    <w:rsid w:val="00FF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69B"/>
    <w:pPr>
      <w:ind w:left="720"/>
      <w:contextualSpacing/>
    </w:pPr>
  </w:style>
  <w:style w:type="table" w:styleId="a4">
    <w:name w:val="Table Grid"/>
    <w:basedOn w:val="a1"/>
    <w:uiPriority w:val="59"/>
    <w:rsid w:val="00A745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212F02"/>
    <w:rPr>
      <w:color w:val="808080"/>
    </w:rPr>
  </w:style>
  <w:style w:type="paragraph" w:styleId="a6">
    <w:name w:val="Balloon Text"/>
    <w:basedOn w:val="a"/>
    <w:link w:val="a7"/>
    <w:uiPriority w:val="99"/>
    <w:semiHidden/>
    <w:unhideWhenUsed/>
    <w:rsid w:val="00212F0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69B"/>
    <w:pPr>
      <w:ind w:left="720"/>
      <w:contextualSpacing/>
    </w:pPr>
  </w:style>
  <w:style w:type="table" w:styleId="a4">
    <w:name w:val="Table Grid"/>
    <w:basedOn w:val="a1"/>
    <w:uiPriority w:val="59"/>
    <w:rsid w:val="00A745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212F02"/>
    <w:rPr>
      <w:color w:val="808080"/>
    </w:rPr>
  </w:style>
  <w:style w:type="paragraph" w:styleId="a6">
    <w:name w:val="Balloon Text"/>
    <w:basedOn w:val="a"/>
    <w:link w:val="a7"/>
    <w:uiPriority w:val="99"/>
    <w:semiHidden/>
    <w:unhideWhenUsed/>
    <w:rsid w:val="00212F0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14</Pages>
  <Words>5273</Words>
  <Characters>30058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20</cp:revision>
  <dcterms:created xsi:type="dcterms:W3CDTF">2022-09-04T07:12:00Z</dcterms:created>
  <dcterms:modified xsi:type="dcterms:W3CDTF">2022-09-04T09:10:00Z</dcterms:modified>
</cp:coreProperties>
</file>