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24" w:rsidRPr="00921E43" w:rsidRDefault="00B74D24" w:rsidP="00B74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Практична робота </w:t>
      </w:r>
      <w:r w:rsidR="00921E4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B74D24" w:rsidRDefault="00B74D24" w:rsidP="00B74D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74D24" w:rsidRDefault="00B74D24" w:rsidP="00B74D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4D24">
        <w:rPr>
          <w:rFonts w:ascii="Times New Roman" w:hAnsi="Times New Roman" w:cs="Times New Roman"/>
          <w:b/>
          <w:bCs/>
          <w:i/>
          <w:sz w:val="24"/>
          <w:szCs w:val="24"/>
        </w:rPr>
        <w:t>Вивчення особливостей розміщення постів спостережень за забрудненням атмосферного повітря. Програма та методи спостережень</w:t>
      </w:r>
    </w:p>
    <w:p w:rsidR="00B74D24" w:rsidRDefault="00B74D24" w:rsidP="00B74D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4D24" w:rsidRDefault="00B74D24" w:rsidP="00B7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Теоретичні відомості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Існуюча мережа спостережень за забрудненням атмосферного повітря включає стаціонарні, маршрутні і пересувні (підфакельні) пости спостережень. На постах спостережень може здійснюватись відбір проб повітря для аналізу як ручним способом, так і автоматизованим (типу системи АНКОС-АГ).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Постом спостереження </w:t>
      </w:r>
      <w:r w:rsidRPr="00E8118E">
        <w:rPr>
          <w:rFonts w:ascii="Times New Roman" w:hAnsi="Times New Roman" w:cs="Times New Roman"/>
          <w:sz w:val="24"/>
          <w:szCs w:val="24"/>
        </w:rPr>
        <w:t>є вибране місце (точка місцевості), на якому розміщують павільйон або автомобіль, обладнаний відповідними приладами.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Стаціонарний пост </w:t>
      </w:r>
      <w:r w:rsidRPr="00E8118E">
        <w:rPr>
          <w:rFonts w:ascii="Times New Roman" w:hAnsi="Times New Roman" w:cs="Times New Roman"/>
          <w:sz w:val="24"/>
          <w:szCs w:val="24"/>
        </w:rPr>
        <w:t xml:space="preserve">призначений для забезпечення регулярного відбору проб повітря з метою визначення і реєстрації вмісту ЗР. Серед стаціонарних виділяють </w:t>
      </w:r>
      <w:r w:rsidRPr="00E8118E">
        <w:rPr>
          <w:rFonts w:ascii="Times New Roman" w:hAnsi="Times New Roman" w:cs="Times New Roman"/>
          <w:i/>
          <w:iCs/>
          <w:sz w:val="24"/>
          <w:szCs w:val="24"/>
        </w:rPr>
        <w:t>опорні стаціонарні пости</w:t>
      </w:r>
      <w:r w:rsidRPr="00E8118E">
        <w:rPr>
          <w:rFonts w:ascii="Times New Roman" w:hAnsi="Times New Roman" w:cs="Times New Roman"/>
          <w:sz w:val="24"/>
          <w:szCs w:val="24"/>
        </w:rPr>
        <w:t xml:space="preserve">, які призначені для виявлення довготривалих змін вмісту основних (пил, </w:t>
      </w: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СО, </w:t>
      </w:r>
      <w:r w:rsidRPr="00E8118E">
        <w:rPr>
          <w:rFonts w:ascii="Times New Roman" w:hAnsi="Times New Roman" w:cs="Times New Roman"/>
          <w:i/>
          <w:iCs/>
          <w:sz w:val="24"/>
          <w:szCs w:val="24"/>
          <w:lang w:val="en-US"/>
        </w:rPr>
        <w:t>SO</w:t>
      </w:r>
      <w:r w:rsidRPr="00E8118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8118E">
        <w:rPr>
          <w:rFonts w:ascii="Times New Roman" w:hAnsi="Times New Roman" w:cs="Times New Roman"/>
          <w:i/>
          <w:iCs/>
          <w:sz w:val="24"/>
          <w:szCs w:val="24"/>
          <w:lang w:val="en-US"/>
        </w:rPr>
        <w:t>NO</w:t>
      </w:r>
      <w:r w:rsidRPr="00E8118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E8118E">
        <w:rPr>
          <w:rFonts w:ascii="Times New Roman" w:hAnsi="Times New Roman" w:cs="Times New Roman"/>
          <w:sz w:val="24"/>
          <w:szCs w:val="24"/>
        </w:rPr>
        <w:t xml:space="preserve">) і найбільш поширених специфічних ЗР. До основних ЗР в Україні відносять також </w:t>
      </w:r>
      <w:r w:rsidRPr="00E8118E">
        <w:rPr>
          <w:rFonts w:ascii="Times New Roman" w:hAnsi="Times New Roman" w:cs="Times New Roman"/>
          <w:i/>
          <w:iCs/>
          <w:sz w:val="24"/>
          <w:szCs w:val="24"/>
        </w:rPr>
        <w:t>формальдегід, бенз(а)пірен та свинець.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Маршрутний пост </w:t>
      </w:r>
      <w:r w:rsidRPr="00E8118E">
        <w:rPr>
          <w:rFonts w:ascii="Times New Roman" w:hAnsi="Times New Roman" w:cs="Times New Roman"/>
          <w:sz w:val="24"/>
          <w:szCs w:val="24"/>
        </w:rPr>
        <w:t>призначений для регулярного відбору проб повітря в місцях, де неможливо чи недоцільно встановлювати стаціонарний пост. Такі пости використовують при необхідності більш детально вивчити стан забруднення атмосферного повітря в окремих районах, наприклад, в нових житлових районах. Це також регулярні спостереження, але за допомогою спеціально обладнаних машин, які переміщуються за певним маршрутом (їх продуктивність: біля 5000 проб на рік, 8-10 проб щодня в 4-5 точках). Порядок об'їзду маршрутних постів (заздалегідь вибраних точок на місцевості) повинен бути один і той же, щоб відбір проб в кожній точці визначався одним і тим же часом доби.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Пересувний підфакельний пост </w:t>
      </w:r>
      <w:r w:rsidRPr="00E8118E">
        <w:rPr>
          <w:rFonts w:ascii="Times New Roman" w:hAnsi="Times New Roman" w:cs="Times New Roman"/>
          <w:sz w:val="24"/>
          <w:szCs w:val="24"/>
        </w:rPr>
        <w:t>призначений для відбору проб під димовим (газовим) факелом з метою виявлення зони впливу конкретного джерела промислових викидів. Відбір проб здійснюється також за допомогою спеціально обладнаної автомашини. Підфакельні пости – це точки, розташовані на фіксованих відстанях від джерела. Вони переміщуються відповідно до напряму факела джерела викидів, що обстежується.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Репрезентативність спостережень за станом атмосферного повітря в місті залежить від правильності розташування постів на території, що обстежується.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 xml:space="preserve">При виборі </w:t>
      </w: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місця розташування постів </w:t>
      </w:r>
      <w:r w:rsidRPr="00E8118E">
        <w:rPr>
          <w:rFonts w:ascii="Times New Roman" w:hAnsi="Times New Roman" w:cs="Times New Roman"/>
          <w:sz w:val="24"/>
          <w:szCs w:val="24"/>
        </w:rPr>
        <w:t>потрібно встановити, яку інформацію очікують отримати – рівень забруднень атмосферного повітря, характерний для відповідного району міста, чи концентрацію домішок в конкретній точці, що перебуває під впливом викидів окремого промислового підприємства, автомагістралі чи іншого джерела.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У першому випадку </w:t>
      </w:r>
      <w:r w:rsidRPr="00E8118E">
        <w:rPr>
          <w:rFonts w:ascii="Times New Roman" w:hAnsi="Times New Roman" w:cs="Times New Roman"/>
          <w:sz w:val="24"/>
          <w:szCs w:val="24"/>
        </w:rPr>
        <w:t>пост повинен бути розташований на ділянці, яка не підлягає впливу окремо розташованих джерел викидів (завдяки перемішуванню міського повітря рівень забруднення атмосфери буде визначатись сумарним впливом всіх джерел викидів).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У другому випадку </w:t>
      </w:r>
      <w:r w:rsidRPr="00E8118E">
        <w:rPr>
          <w:rFonts w:ascii="Times New Roman" w:hAnsi="Times New Roman" w:cs="Times New Roman"/>
          <w:sz w:val="24"/>
          <w:szCs w:val="24"/>
        </w:rPr>
        <w:t>пост розміщується в зоні максимальних концентрацій викидів від конкретного джерела.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Пости розміщуються на відкритих майданчиках, що провітрюються з усіх боків (на асфальті, твердому ґрунті чи газоні).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Необхідність організації контролю забруднень атмосферного повітря в зоні антропогенного впливу визначається попередніми експериментами і теоретичними дослідженнями. Обстеження території проводять пересувними лабораторіями протягом 1-2 років. Метод називається рекогносцирувальним і широко використовується в Україні і за кордоном.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Таким чином, місця розташування стаціонарних і маршрутних постів спостережень вибирають на основі попередніх досліджень джерел забруднень міста і вивчення метеорологічних умов розсіювання домішок, а також розрахунків полів максимальних концентрацій домішок.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lastRenderedPageBreak/>
        <w:t>Пости необхідно встановлювати в житлових і адміністративних районах; в районах з різним типом забудови; в парках, зонах відпочинку і там, де відмічаються найбільші середні рівні, що перевищують встановлені порогові значення.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Розміщення стаціонарних постів узгоджується з місцевими органами Держгідрометслужби і підрозділів Міністерства охорони здоров’я України. Їх відкриття, закриття і перенесення здійснюються за «Настановою гідрометеорологічним станціям і постам».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Стандартна мережа пунктів повинна відповідати таким вимогам:</w:t>
      </w:r>
    </w:p>
    <w:p w:rsidR="00E8118E" w:rsidRPr="00E8118E" w:rsidRDefault="00E8118E" w:rsidP="00E8118E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мінімальна кількість, що дозволяє отримати достовірні просторово-часові закономірності розподілу домішок в атмосфері;</w:t>
      </w:r>
    </w:p>
    <w:p w:rsidR="00E8118E" w:rsidRPr="00E8118E" w:rsidRDefault="00E8118E" w:rsidP="00E8118E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мінімум матеріальних і трудових затрат.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У більшості міст СНД є 3-6 стаціонарних постів, в найбільших – 6-20 (в м. Києві – 16); в більшості міст Західної Європи – 1-3.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 xml:space="preserve">При організації мережі ЗДССКА було рекомендовано встановлювати стаціонарні пости в містах з розрахунку 1 пост на 10-20 </w:t>
      </w:r>
      <w:r w:rsidRPr="00E8118E"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E8118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E81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118E">
        <w:rPr>
          <w:rFonts w:ascii="Times New Roman" w:hAnsi="Times New Roman" w:cs="Times New Roman"/>
          <w:sz w:val="24"/>
          <w:szCs w:val="24"/>
        </w:rPr>
        <w:t xml:space="preserve">у рівнинній місцевості і 1 пост – на 5-10 </w:t>
      </w:r>
      <w:r w:rsidRPr="00E8118E"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E8118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E811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118E">
        <w:rPr>
          <w:rFonts w:ascii="Times New Roman" w:hAnsi="Times New Roman" w:cs="Times New Roman"/>
          <w:sz w:val="24"/>
          <w:szCs w:val="24"/>
        </w:rPr>
        <w:t>в пересіченій (</w:t>
      </w:r>
      <w:r w:rsidRPr="00E8118E">
        <w:rPr>
          <w:rFonts w:ascii="Times New Roman" w:hAnsi="Times New Roman" w:cs="Times New Roman"/>
          <w:sz w:val="24"/>
          <w:szCs w:val="24"/>
          <w:lang w:val="ru-RU"/>
        </w:rPr>
        <w:t>табл. 2.3).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Таблиця 2.3 </w:t>
      </w:r>
      <w:r w:rsidRPr="00E8118E">
        <w:rPr>
          <w:rFonts w:ascii="Times New Roman" w:hAnsi="Times New Roman" w:cs="Times New Roman"/>
          <w:sz w:val="24"/>
          <w:szCs w:val="24"/>
        </w:rPr>
        <w:t>– Кількість контрольно-вимірювальних постів в залежності від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чисельності населення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046"/>
        <w:gridCol w:w="1046"/>
        <w:gridCol w:w="1046"/>
        <w:gridCol w:w="1046"/>
        <w:gridCol w:w="1046"/>
        <w:gridCol w:w="1047"/>
      </w:tblGrid>
      <w:tr w:rsidR="00E8118E" w:rsidRPr="00E8118E" w:rsidTr="00E8118E">
        <w:trPr>
          <w:trHeight w:val="8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Чисельність населення, тис. осіб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200-500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&gt; 1 млн.</w:t>
            </w:r>
          </w:p>
        </w:tc>
      </w:tr>
      <w:tr w:rsidR="00E8118E" w:rsidRPr="00E8118E" w:rsidTr="00E8118E">
        <w:trPr>
          <w:trHeight w:val="4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Кількість постів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18E" w:rsidRPr="00E8118E" w:rsidRDefault="00E8118E" w:rsidP="00E8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E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</w:tbl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8E">
        <w:rPr>
          <w:rFonts w:ascii="Times New Roman" w:hAnsi="Times New Roman" w:cs="Times New Roman"/>
          <w:b/>
          <w:iCs/>
          <w:sz w:val="24"/>
          <w:szCs w:val="24"/>
        </w:rPr>
        <w:t>Програма і методи спостережень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Регулярні спостереження на стаціонарних постах проводяться за однією з чотирьох програм спостережень: повною, неповною, скороченою, добовою.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Повна програма: </w:t>
      </w:r>
      <w:r w:rsidRPr="00E8118E">
        <w:rPr>
          <w:rFonts w:ascii="Times New Roman" w:hAnsi="Times New Roman" w:cs="Times New Roman"/>
          <w:sz w:val="24"/>
          <w:szCs w:val="24"/>
        </w:rPr>
        <w:t>отримання інформації про разові і середньодобові концентрації щодня шляхом безперервної реєстрації за допомогою автоматичних пристроїв або дискретно через рівні інтервали часу не менш 4 разів при обов'язковому відборі о 1-й, 7-й, 13-й, 19-й годинах за місцевим декретним часом.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Неповна програма: </w:t>
      </w:r>
      <w:r w:rsidRPr="00E8118E">
        <w:rPr>
          <w:rFonts w:ascii="Times New Roman" w:hAnsi="Times New Roman" w:cs="Times New Roman"/>
          <w:sz w:val="24"/>
          <w:szCs w:val="24"/>
        </w:rPr>
        <w:t>отримання інформації про разові концентрації щоденно о 7-й, 13-й, 19-й годинах місцевого декретного часу.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Скорочена програма: </w:t>
      </w:r>
      <w:r w:rsidRPr="00E8118E">
        <w:rPr>
          <w:rFonts w:ascii="Times New Roman" w:hAnsi="Times New Roman" w:cs="Times New Roman"/>
          <w:sz w:val="24"/>
          <w:szCs w:val="24"/>
        </w:rPr>
        <w:t>отримання інформації тільки про разові концентрації щодня о 7-й і 13-й годинах місцевого декретного часу; допускається проведення спостережень за скороченою програмою при температурі менше за 45</w:t>
      </w:r>
      <w:r w:rsidRPr="00E8118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8118E">
        <w:rPr>
          <w:rFonts w:ascii="Times New Roman" w:hAnsi="Times New Roman" w:cs="Times New Roman"/>
          <w:sz w:val="24"/>
          <w:szCs w:val="24"/>
        </w:rPr>
        <w:t>С і в місцях, де середньомісячні концентрації нижчі з 1/20 ГДК</w:t>
      </w:r>
      <w:r w:rsidRPr="00E8118E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r w:rsidRPr="00E8118E">
        <w:rPr>
          <w:rFonts w:ascii="Times New Roman" w:hAnsi="Times New Roman" w:cs="Times New Roman"/>
          <w:sz w:val="24"/>
          <w:szCs w:val="24"/>
        </w:rPr>
        <w:t xml:space="preserve"> або нижньої межі діапазону вимірювань концентрації домішки за допомогою методу, що використовується. Допускається проведення спостережень за зміненим графіком: о 7-й, 10-й, 13-й годинах у вівторок, четвер, суботу і о 16-й, 19-й, 22-й годинах в понеділок, середу, </w:t>
      </w:r>
      <w:r w:rsidRPr="00E8118E">
        <w:rPr>
          <w:rFonts w:ascii="Times New Roman" w:hAnsi="Times New Roman" w:cs="Times New Roman"/>
          <w:sz w:val="24"/>
          <w:szCs w:val="24"/>
          <w:lang w:val="ru-RU"/>
        </w:rPr>
        <w:t>п'</w:t>
      </w:r>
      <w:r w:rsidRPr="00E8118E">
        <w:rPr>
          <w:rFonts w:ascii="Times New Roman" w:hAnsi="Times New Roman" w:cs="Times New Roman"/>
          <w:sz w:val="24"/>
          <w:szCs w:val="24"/>
        </w:rPr>
        <w:t>ятницю. Ці спостереження можуть бути використані тільки для отримання разових концентрацій.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Добова програма: </w:t>
      </w:r>
      <w:r w:rsidRPr="00E8118E">
        <w:rPr>
          <w:rFonts w:ascii="Times New Roman" w:hAnsi="Times New Roman" w:cs="Times New Roman"/>
          <w:sz w:val="24"/>
          <w:szCs w:val="24"/>
        </w:rPr>
        <w:t>отримання інформації про середньодобову концентрацію. Спостереження проводяться шляхом безперервного добового відбору проб або дискретно через рівні інтервали часу не менше 4 разів на добу в одну і ту ж поглинальну посудину. За добовою програмою не можна отримати разові концентрації.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Всі програми дозволяють отримати концентрації середньомісячні, середньорічні і середні за більш тривалий термін.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 xml:space="preserve">Одночасно з відбором проб повітря визначають такі метеорологічні параметри: </w:t>
      </w:r>
      <w:r w:rsidRPr="00E8118E">
        <w:rPr>
          <w:rFonts w:ascii="Times New Roman" w:hAnsi="Times New Roman" w:cs="Times New Roman"/>
          <w:i/>
          <w:iCs/>
          <w:sz w:val="24"/>
          <w:szCs w:val="24"/>
        </w:rPr>
        <w:t>напрям і швидкість вітру, температуру повітря, стан погоди і підстилаючої поверхні</w:t>
      </w:r>
      <w:r w:rsidRPr="00E8118E">
        <w:rPr>
          <w:rFonts w:ascii="Times New Roman" w:hAnsi="Times New Roman" w:cs="Times New Roman"/>
          <w:sz w:val="24"/>
          <w:szCs w:val="24"/>
        </w:rPr>
        <w:t>. Для стаціонарних постів допускається зміщення всіх термінів спостережень на 1 годину в один бік. Допускається не проводити спостереження у неділю і святкові дні.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 xml:space="preserve">Спостереження на маршрутних постах проводяться за </w:t>
      </w: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повною, неповною і скороченою </w:t>
      </w:r>
      <w:r w:rsidRPr="00E8118E">
        <w:rPr>
          <w:rFonts w:ascii="Times New Roman" w:hAnsi="Times New Roman" w:cs="Times New Roman"/>
          <w:sz w:val="24"/>
          <w:szCs w:val="24"/>
        </w:rPr>
        <w:t>програмами. Для цих постів допускається зміщення всіх термінів спостережень на 1 годину в обидва боки від стандартних термінів.</w:t>
      </w: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>Терміни відбору проб повітря при підфакельних спостереженнях повинні забезпечити виявлення найбільших концентрацій домішок, пов'язаних з особливостями режиму викидів і метеорологічних умов розсіювання домішок, вони можуть відрізнятися від термінів на стаціонарних і маршрутних постах.</w:t>
      </w:r>
    </w:p>
    <w:p w:rsid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18E">
        <w:rPr>
          <w:rFonts w:ascii="Times New Roman" w:hAnsi="Times New Roman" w:cs="Times New Roman"/>
          <w:sz w:val="24"/>
          <w:szCs w:val="24"/>
        </w:rPr>
        <w:t xml:space="preserve">У період </w:t>
      </w:r>
      <w:r w:rsidRPr="00E8118E">
        <w:rPr>
          <w:rFonts w:ascii="Times New Roman" w:hAnsi="Times New Roman" w:cs="Times New Roman"/>
          <w:i/>
          <w:iCs/>
          <w:sz w:val="24"/>
          <w:szCs w:val="24"/>
        </w:rPr>
        <w:t xml:space="preserve">несприятливих метеорологічних умов </w:t>
      </w:r>
      <w:r w:rsidRPr="00E8118E">
        <w:rPr>
          <w:rFonts w:ascii="Times New Roman" w:hAnsi="Times New Roman" w:cs="Times New Roman"/>
          <w:sz w:val="24"/>
          <w:szCs w:val="24"/>
        </w:rPr>
        <w:t>(НМУ), що супроводжуються високим ЗА, проводять спостереження через кожні 3 години. Проби відбирають в місцях з найбільшою щільністю населення (на стаціонарних і маршрутних) або під факелом основних джерел забруднення.</w:t>
      </w:r>
    </w:p>
    <w:p w:rsidR="009C47FC" w:rsidRPr="009C47FC" w:rsidRDefault="009C47FC" w:rsidP="009C4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7FC">
        <w:rPr>
          <w:rFonts w:ascii="Times New Roman" w:hAnsi="Times New Roman" w:cs="Times New Roman"/>
          <w:sz w:val="24"/>
          <w:szCs w:val="24"/>
        </w:rPr>
        <w:t>Критерії якості довкілля запропоновані Міністерством охорони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здоров'я України після дослідів на тваринах і добровольцях-людях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визначенням безпечних рівнів впливу токсичних речовин на живі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організми. ГДК в Україні, Росії та інших країнах закріплені законодавчо.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Відповідність якості НПС цим стандартам контролюється відповідними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органами нагляду. Таким чином, повинно виконуватися таке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співвідношення між концентрацією q ЗР та її ГДК (мг/м</w:t>
      </w:r>
      <w:r w:rsidRPr="009C47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47FC">
        <w:rPr>
          <w:rFonts w:ascii="Times New Roman" w:hAnsi="Times New Roman" w:cs="Times New Roman"/>
          <w:sz w:val="24"/>
          <w:szCs w:val="24"/>
        </w:rPr>
        <w:t>):</w:t>
      </w:r>
    </w:p>
    <w:p w:rsidR="00DC78B8" w:rsidRDefault="009C47FC" w:rsidP="009C4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7FC">
        <w:rPr>
          <w:rFonts w:ascii="Times New Roman" w:hAnsi="Times New Roman" w:cs="Times New Roman"/>
          <w:sz w:val="24"/>
          <w:szCs w:val="24"/>
        </w:rPr>
        <w:t>q ≤ ГДК.</w:t>
      </w:r>
    </w:p>
    <w:p w:rsidR="009C47FC" w:rsidRPr="009C47FC" w:rsidRDefault="009C47FC" w:rsidP="009C4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7FC">
        <w:rPr>
          <w:rFonts w:ascii="Times New Roman" w:hAnsi="Times New Roman" w:cs="Times New Roman"/>
          <w:sz w:val="24"/>
          <w:szCs w:val="24"/>
        </w:rPr>
        <w:t>У залежності від тривалості впливу розрізнюють: ГДК максимальні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разові (ГДКмр), середні добові (ГДКсд) і робочої зони (ГДКрз).</w:t>
      </w:r>
    </w:p>
    <w:p w:rsidR="009C47FC" w:rsidRPr="009C47FC" w:rsidRDefault="009C47FC" w:rsidP="009C4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7FC">
        <w:rPr>
          <w:rFonts w:ascii="Times New Roman" w:hAnsi="Times New Roman" w:cs="Times New Roman"/>
          <w:sz w:val="24"/>
          <w:szCs w:val="24"/>
        </w:rPr>
        <w:t>ГДКмр – належить 20-30-хвилинному інтервалу осереднення;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встановлюється для попередження рефлекторних реакцій людини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(відчуття запаху, світлочутливість) і не викликає змін біоелектричної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активності головного мозку.</w:t>
      </w:r>
    </w:p>
    <w:p w:rsidR="009C47FC" w:rsidRPr="009C47FC" w:rsidRDefault="009C47FC" w:rsidP="009C4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7FC">
        <w:rPr>
          <w:rFonts w:ascii="Times New Roman" w:hAnsi="Times New Roman" w:cs="Times New Roman"/>
          <w:sz w:val="24"/>
          <w:szCs w:val="24"/>
        </w:rPr>
        <w:t>ГДКсд – це концентрація ЗР в повітрі, що при цілодобовому вдиханні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людиною не справляє на неї прямого чи опосередкованого шкідливого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впливу; належить необмеженому періоду осереднення і вводиться з метою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попередження загальнотоксичної, мутагенної, канцерогенної та іншої дії.</w:t>
      </w:r>
    </w:p>
    <w:p w:rsidR="009C47FC" w:rsidRDefault="009C47FC" w:rsidP="009C4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7FC">
        <w:rPr>
          <w:rFonts w:ascii="Times New Roman" w:hAnsi="Times New Roman" w:cs="Times New Roman"/>
          <w:sz w:val="24"/>
          <w:szCs w:val="24"/>
        </w:rPr>
        <w:t>ГДКрз – це рівень концентрації інгредієнта, який не повинен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викликати у робітників при щоденному вдиханні протягом 8 годин (але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більш 41 години на тиждень) захворювань або призводити до погіршення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стану здоров'я у віддалені терміни. Під робочою зоною розуміють шар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повітря висотою 2 м, де розташовується постійне або тимчасове робоче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7FC">
        <w:rPr>
          <w:rFonts w:ascii="Times New Roman" w:hAnsi="Times New Roman" w:cs="Times New Roman"/>
          <w:sz w:val="24"/>
          <w:szCs w:val="24"/>
        </w:rPr>
        <w:t>місце.</w:t>
      </w:r>
    </w:p>
    <w:p w:rsidR="00E8118E" w:rsidRPr="00921E43" w:rsidRDefault="00E8118E" w:rsidP="00B33358">
      <w:pPr>
        <w:pStyle w:val="rvps7"/>
        <w:shd w:val="clear" w:color="auto" w:fill="FFFFFF"/>
        <w:spacing w:before="0" w:beforeAutospacing="0" w:after="0" w:afterAutospacing="0"/>
        <w:jc w:val="center"/>
      </w:pPr>
      <w:r w:rsidRPr="00921E43">
        <w:rPr>
          <w:rStyle w:val="rvts15"/>
          <w:b/>
          <w:bCs/>
          <w:sz w:val="28"/>
          <w:szCs w:val="28"/>
        </w:rPr>
        <w:t>ПЕРЕЛІК</w:t>
      </w:r>
      <w:r w:rsidRPr="00921E43">
        <w:br/>
      </w:r>
      <w:r w:rsidRPr="00921E43">
        <w:rPr>
          <w:rStyle w:val="rvts15"/>
          <w:b/>
          <w:bCs/>
          <w:sz w:val="28"/>
          <w:szCs w:val="28"/>
        </w:rPr>
        <w:t>забруднювальних речовин, щодо яких здійснюється оцінювання, пороги оцінювання, граничні величини та інші рівні забруднювальних речовин, за якими проводиться оцінка якості атмосферного повітря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0" w:name="n186"/>
      <w:bookmarkEnd w:id="0"/>
      <w:r w:rsidRPr="00921E43">
        <w:t>I. Перелік забруднювальних речовин, щодо яких проводяться оцінювання, складові та показники опадів.</w:t>
      </w:r>
    </w:p>
    <w:p w:rsidR="00E8118E" w:rsidRPr="00921E43" w:rsidRDefault="00E8118E" w:rsidP="00B33358">
      <w:pPr>
        <w:pStyle w:val="rvps12"/>
        <w:shd w:val="clear" w:color="auto" w:fill="FFFFFF"/>
        <w:spacing w:before="0" w:beforeAutospacing="0" w:after="0" w:afterAutospacing="0"/>
        <w:jc w:val="center"/>
      </w:pPr>
      <w:bookmarkStart w:id="1" w:name="n187"/>
      <w:bookmarkEnd w:id="1"/>
      <w:r w:rsidRPr="00921E43">
        <w:t>Список А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" w:name="n188"/>
      <w:bookmarkEnd w:id="2"/>
      <w:r w:rsidRPr="00921E43">
        <w:t>1. Діоксид сірки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" w:name="n189"/>
      <w:bookmarkEnd w:id="3"/>
      <w:r w:rsidRPr="00921E43">
        <w:t>2. Діоксид азоту та оксиди азоту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" w:name="n190"/>
      <w:bookmarkEnd w:id="4"/>
      <w:r w:rsidRPr="00921E43">
        <w:t>3. Бензол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" w:name="n191"/>
      <w:bookmarkEnd w:id="5"/>
      <w:r w:rsidRPr="00921E43">
        <w:t>4. Оксид вуглецю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6" w:name="n192"/>
      <w:bookmarkEnd w:id="6"/>
      <w:r w:rsidRPr="00921E43">
        <w:t>5. Свинець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7" w:name="n193"/>
      <w:bookmarkEnd w:id="7"/>
      <w:r w:rsidRPr="00921E43">
        <w:t>6. Тверді частки (ТЧ</w:t>
      </w:r>
      <w:r w:rsidRPr="00921E43">
        <w:rPr>
          <w:rStyle w:val="rvts40"/>
          <w:b/>
          <w:bCs/>
          <w:sz w:val="16"/>
          <w:szCs w:val="16"/>
          <w:vertAlign w:val="subscript"/>
        </w:rPr>
        <w:t>10</w:t>
      </w:r>
      <w:r w:rsidRPr="00921E43">
        <w:t>)</w:t>
      </w:r>
      <w:r w:rsidRPr="00921E43">
        <w:rPr>
          <w:rStyle w:val="rvts37"/>
          <w:b/>
          <w:bCs/>
          <w:sz w:val="2"/>
          <w:szCs w:val="2"/>
          <w:vertAlign w:val="superscript"/>
        </w:rPr>
        <w:t>-</w:t>
      </w:r>
      <w:r w:rsidRPr="00921E43">
        <w:rPr>
          <w:rStyle w:val="rvts37"/>
          <w:b/>
          <w:bCs/>
          <w:sz w:val="16"/>
          <w:szCs w:val="16"/>
          <w:vertAlign w:val="superscript"/>
        </w:rPr>
        <w:t>1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8" w:name="n194"/>
      <w:bookmarkEnd w:id="8"/>
      <w:r w:rsidRPr="00921E43">
        <w:t>7. Тверді частки (ТЧ</w:t>
      </w:r>
      <w:r w:rsidRPr="00921E43">
        <w:rPr>
          <w:rStyle w:val="rvts40"/>
          <w:b/>
          <w:bCs/>
          <w:sz w:val="16"/>
          <w:szCs w:val="16"/>
          <w:vertAlign w:val="subscript"/>
        </w:rPr>
        <w:t>2,5</w:t>
      </w:r>
      <w:r w:rsidRPr="00921E43">
        <w:t>)</w:t>
      </w:r>
      <w:r w:rsidRPr="00921E43">
        <w:rPr>
          <w:rStyle w:val="rvts37"/>
          <w:b/>
          <w:bCs/>
          <w:sz w:val="2"/>
          <w:szCs w:val="2"/>
          <w:vertAlign w:val="superscript"/>
        </w:rPr>
        <w:t>-</w:t>
      </w:r>
      <w:r w:rsidRPr="00921E43">
        <w:rPr>
          <w:rStyle w:val="rvts37"/>
          <w:b/>
          <w:bCs/>
          <w:sz w:val="16"/>
          <w:szCs w:val="16"/>
          <w:vertAlign w:val="superscript"/>
        </w:rPr>
        <w:t>2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9" w:name="n195"/>
      <w:bookmarkEnd w:id="9"/>
      <w:r w:rsidRPr="00921E43">
        <w:t>8. Арсен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0" w:name="n196"/>
      <w:bookmarkEnd w:id="10"/>
      <w:r w:rsidRPr="00921E43">
        <w:t>9. Кадмій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1" w:name="n197"/>
      <w:bookmarkEnd w:id="11"/>
      <w:r w:rsidRPr="00921E43">
        <w:t>10. Ртуть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2" w:name="n198"/>
      <w:bookmarkEnd w:id="12"/>
      <w:r w:rsidRPr="00921E43">
        <w:t>11. Нікель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3" w:name="n199"/>
      <w:bookmarkEnd w:id="13"/>
      <w:r w:rsidRPr="00921E43">
        <w:t>12. Бенз(а)пірен. Для оцінки концентрації бенз(а)пірену на деяких пунктах спостережень, визначених у програмі державного моніторингу в галузі охорони атмосферного повітря для кожної зони та агломерації проводиться оцінювання щодо інших поліциклічних ароматичних вуглеводнів, перелік яких включає бенз(а)трацен, бензо(b)флуорантен, індено(1,2,3-cd)пірен, дибенз(a,h)антрацен.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4" w:name="n200"/>
      <w:bookmarkEnd w:id="14"/>
      <w:r w:rsidRPr="00921E43">
        <w:t>13. Озон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5" w:name="n201"/>
      <w:bookmarkEnd w:id="15"/>
      <w:r w:rsidRPr="00921E43">
        <w:t>Показники та складові атмосферних опадів: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6" w:name="n202"/>
      <w:bookmarkEnd w:id="16"/>
      <w:r w:rsidRPr="00921E43">
        <w:t>1. Іони амонію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7" w:name="n203"/>
      <w:bookmarkEnd w:id="17"/>
      <w:r w:rsidRPr="00921E43">
        <w:t>2. Гідрокарбонат-іони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8" w:name="n204"/>
      <w:bookmarkEnd w:id="18"/>
      <w:r w:rsidRPr="00921E43">
        <w:t>3. Іони калію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9" w:name="n205"/>
      <w:bookmarkEnd w:id="19"/>
      <w:r w:rsidRPr="00921E43">
        <w:t>4. Іони кальцію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0" w:name="n206"/>
      <w:bookmarkEnd w:id="20"/>
      <w:r w:rsidRPr="00921E43">
        <w:t>5. Загальна кислотність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1" w:name="n207"/>
      <w:bookmarkEnd w:id="21"/>
      <w:r w:rsidRPr="00921E43">
        <w:t>6. Іони магнію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2" w:name="n208"/>
      <w:bookmarkEnd w:id="22"/>
      <w:r w:rsidRPr="00921E43">
        <w:t>7. Іони натрію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3" w:name="n209"/>
      <w:bookmarkEnd w:id="23"/>
      <w:r w:rsidRPr="00921E43">
        <w:t>8. Нітрат-іони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4" w:name="n210"/>
      <w:bookmarkEnd w:id="24"/>
      <w:r w:rsidRPr="00921E43">
        <w:t>9. Сульфат-іони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5" w:name="n211"/>
      <w:bookmarkEnd w:id="25"/>
      <w:r w:rsidRPr="00921E43">
        <w:t>10. Хлорид-іони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6" w:name="n212"/>
      <w:bookmarkEnd w:id="26"/>
      <w:r w:rsidRPr="00921E43">
        <w:t>11. рН</w:t>
      </w:r>
    </w:p>
    <w:p w:rsidR="00E8118E" w:rsidRPr="00921E43" w:rsidRDefault="00E8118E" w:rsidP="00B33358">
      <w:pPr>
        <w:pStyle w:val="rvps12"/>
        <w:shd w:val="clear" w:color="auto" w:fill="FFFFFF"/>
        <w:spacing w:before="0" w:beforeAutospacing="0" w:after="0" w:afterAutospacing="0"/>
        <w:jc w:val="center"/>
      </w:pPr>
      <w:bookmarkStart w:id="27" w:name="n213"/>
      <w:bookmarkEnd w:id="27"/>
      <w:r w:rsidRPr="00921E43">
        <w:t>Список Б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8" w:name="n214"/>
      <w:bookmarkEnd w:id="28"/>
      <w:r w:rsidRPr="00921E43">
        <w:t>1. Аміак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9" w:name="n215"/>
      <w:bookmarkEnd w:id="29"/>
      <w:r w:rsidRPr="00921E43">
        <w:t>2. Анілін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0" w:name="n216"/>
      <w:bookmarkEnd w:id="30"/>
      <w:r w:rsidRPr="00921E43">
        <w:t>3. Водень хлористий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1" w:name="n217"/>
      <w:bookmarkEnd w:id="31"/>
      <w:r w:rsidRPr="00921E43">
        <w:t>4. Водень ціаністий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2" w:name="n218"/>
      <w:bookmarkEnd w:id="32"/>
      <w:r w:rsidRPr="00921E43">
        <w:t>5. Залізо та його сполуки (у перерахунку на залізо)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3" w:name="n219"/>
      <w:bookmarkEnd w:id="33"/>
      <w:r w:rsidRPr="00921E43">
        <w:t>6. Кислота азотна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4" w:name="n220"/>
      <w:bookmarkEnd w:id="34"/>
      <w:r w:rsidRPr="00921E43">
        <w:t>7. Кислота сірчана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5" w:name="n221"/>
      <w:bookmarkEnd w:id="35"/>
      <w:r w:rsidRPr="00921E43">
        <w:t>8. Ксилол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6" w:name="n222"/>
      <w:bookmarkEnd w:id="36"/>
      <w:r w:rsidRPr="00921E43">
        <w:t>9. Леткі органічні сполуки (1-бутен; 1-пентен; 1,2,3-триметилбензол; 1,2,4-триметилбензол; 1,3-бутадієн; 1,3,5-триметилбензол; 2-пентен; ацетилен; бензол; етан; етилбензол; етилен; загальна кількість вуглеводнів, які не належать до гомологічного ряду метану; i-бутан; i-гексан; ізопрен; i-октан; i-пентан; м+п-ксилол; н-бутан; н-гексан; н-гептан; н-октан; н-пентан; o-ксилол; пропан; пропен; толуол; транс-2-бутен; формальдегід; цис-2-бутен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7" w:name="n223"/>
      <w:bookmarkEnd w:id="37"/>
      <w:r w:rsidRPr="00921E43">
        <w:t>10. Марганець та його сполуки (у перерахунку на діоксид марганцю)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8" w:name="n224"/>
      <w:bookmarkEnd w:id="38"/>
      <w:r w:rsidRPr="00921E43">
        <w:t>11. Мідь та її сполуки (у перерахунку на мідь)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9" w:name="n225"/>
      <w:bookmarkEnd w:id="39"/>
      <w:r w:rsidRPr="00921E43">
        <w:t>12. Сажа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0" w:name="n226"/>
      <w:bookmarkEnd w:id="40"/>
      <w:r w:rsidRPr="00921E43">
        <w:t>13. Сірководень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1" w:name="n227"/>
      <w:bookmarkEnd w:id="41"/>
      <w:r w:rsidRPr="00921E43">
        <w:t>14. Сірковуглець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2" w:name="n228"/>
      <w:bookmarkEnd w:id="42"/>
      <w:r w:rsidRPr="00921E43">
        <w:t>15. Фенол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3" w:name="n229"/>
      <w:bookmarkEnd w:id="43"/>
      <w:r w:rsidRPr="00921E43">
        <w:t>16. Фтористий водень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4" w:name="n230"/>
      <w:bookmarkEnd w:id="44"/>
      <w:r w:rsidRPr="00921E43">
        <w:t>17. Хлор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5" w:name="n231"/>
      <w:bookmarkEnd w:id="45"/>
      <w:r w:rsidRPr="00921E43">
        <w:t>18. Хлоранілін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6" w:name="n232"/>
      <w:bookmarkEnd w:id="46"/>
      <w:r w:rsidRPr="00921E43">
        <w:t>19. Хром та його сполуки (у перерахунку на хром)</w:t>
      </w:r>
    </w:p>
    <w:p w:rsidR="00E8118E" w:rsidRPr="00921E43" w:rsidRDefault="00E8118E" w:rsidP="00B3335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7" w:name="n233"/>
      <w:bookmarkEnd w:id="47"/>
      <w:r w:rsidRPr="00921E43">
        <w:t>20. Цинк та його сполуки (у перерахунку на цинк)</w:t>
      </w:r>
    </w:p>
    <w:p w:rsidR="00B33358" w:rsidRPr="00921E43" w:rsidRDefault="00B33358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358" w:rsidRPr="00921E43" w:rsidRDefault="00B33358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8E" w:rsidRPr="00E8118E" w:rsidRDefault="00E8118E" w:rsidP="00E811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8E">
        <w:rPr>
          <w:rFonts w:ascii="Times New Roman" w:hAnsi="Times New Roman" w:cs="Times New Roman"/>
          <w:b/>
          <w:sz w:val="24"/>
          <w:szCs w:val="24"/>
        </w:rPr>
        <w:t>Завдання та контрольні запитання:</w:t>
      </w:r>
    </w:p>
    <w:p w:rsidR="000973EA" w:rsidRPr="00F419DD" w:rsidRDefault="00DC78B8" w:rsidP="00F419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DD">
        <w:rPr>
          <w:rFonts w:ascii="Times New Roman" w:hAnsi="Times New Roman" w:cs="Times New Roman"/>
          <w:sz w:val="24"/>
          <w:szCs w:val="24"/>
        </w:rPr>
        <w:t xml:space="preserve">Розкрийте зміст поняття «моніторинг атмосферного повітря». </w:t>
      </w:r>
      <w:r w:rsidR="000973EA" w:rsidRPr="00F419DD">
        <w:rPr>
          <w:rFonts w:ascii="Times New Roman" w:hAnsi="Times New Roman" w:cs="Times New Roman"/>
          <w:sz w:val="24"/>
          <w:szCs w:val="24"/>
        </w:rPr>
        <w:t>Наведіть основну мету моніторингу за станом атмосферного повітря та які задачі можна вирішити за отриманими результатами.</w:t>
      </w:r>
    </w:p>
    <w:p w:rsidR="00E8118E" w:rsidRPr="00F419DD" w:rsidRDefault="000973EA" w:rsidP="00F419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DD">
        <w:rPr>
          <w:rFonts w:ascii="Times New Roman" w:hAnsi="Times New Roman" w:cs="Times New Roman"/>
          <w:sz w:val="24"/>
          <w:szCs w:val="24"/>
        </w:rPr>
        <w:t>Які пости спостережень включає в себе існуюча мережа спостережень за забрудненням атмосферного повітря .</w:t>
      </w:r>
    </w:p>
    <w:p w:rsidR="00E8118E" w:rsidRPr="00F419DD" w:rsidRDefault="00E8118E" w:rsidP="00F419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DD">
        <w:rPr>
          <w:rFonts w:ascii="Times New Roman" w:hAnsi="Times New Roman" w:cs="Times New Roman"/>
          <w:sz w:val="24"/>
          <w:szCs w:val="24"/>
        </w:rPr>
        <w:t>Опишіть вимоги до розміщення постів спостереження за станом повітря.</w:t>
      </w:r>
    </w:p>
    <w:p w:rsidR="00E8118E" w:rsidRPr="00F419DD" w:rsidRDefault="00E8118E" w:rsidP="00F419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DD">
        <w:rPr>
          <w:rFonts w:ascii="Times New Roman" w:hAnsi="Times New Roman" w:cs="Times New Roman"/>
          <w:sz w:val="24"/>
          <w:szCs w:val="24"/>
        </w:rPr>
        <w:t>Проаналізуйте програми спостереження на стаціонарних постах за забрудненням атмосферного повітря.</w:t>
      </w:r>
    </w:p>
    <w:p w:rsidR="00B43126" w:rsidRPr="00F419DD" w:rsidRDefault="00DC78B8" w:rsidP="00F419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DD">
        <w:rPr>
          <w:rFonts w:ascii="Times New Roman" w:hAnsi="Times New Roman" w:cs="Times New Roman"/>
          <w:sz w:val="24"/>
          <w:szCs w:val="24"/>
        </w:rPr>
        <w:t xml:space="preserve">Користуючись доповіддю про стан довкілля у </w:t>
      </w:r>
      <w:r w:rsidR="00921E43">
        <w:rPr>
          <w:rFonts w:ascii="Times New Roman" w:hAnsi="Times New Roman" w:cs="Times New Roman"/>
          <w:sz w:val="24"/>
          <w:szCs w:val="24"/>
          <w:lang w:val="ru-RU"/>
        </w:rPr>
        <w:t>Запорізькій</w:t>
      </w:r>
      <w:r w:rsidRPr="00F419DD">
        <w:rPr>
          <w:rFonts w:ascii="Times New Roman" w:hAnsi="Times New Roman" w:cs="Times New Roman"/>
          <w:sz w:val="24"/>
          <w:szCs w:val="24"/>
        </w:rPr>
        <w:t xml:space="preserve"> області за 2019 рік проаналіз</w:t>
      </w:r>
      <w:bookmarkStart w:id="48" w:name="_GoBack"/>
      <w:bookmarkEnd w:id="48"/>
      <w:r w:rsidRPr="00F419DD">
        <w:rPr>
          <w:rFonts w:ascii="Times New Roman" w:hAnsi="Times New Roman" w:cs="Times New Roman"/>
          <w:sz w:val="24"/>
          <w:szCs w:val="24"/>
        </w:rPr>
        <w:t>уй якість атмосферного повітря</w:t>
      </w:r>
      <w:r w:rsidR="00F419DD" w:rsidRPr="00F419DD">
        <w:rPr>
          <w:rFonts w:ascii="Times New Roman" w:hAnsi="Times New Roman" w:cs="Times New Roman"/>
          <w:sz w:val="24"/>
          <w:szCs w:val="24"/>
        </w:rPr>
        <w:t>.</w:t>
      </w:r>
    </w:p>
    <w:sectPr w:rsidR="00B43126" w:rsidRPr="00F41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5546"/>
    <w:multiLevelType w:val="hybridMultilevel"/>
    <w:tmpl w:val="639E0BC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AF120D1"/>
    <w:multiLevelType w:val="singleLevel"/>
    <w:tmpl w:val="6F9C1B8C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58"/>
    <w:rsid w:val="000973EA"/>
    <w:rsid w:val="00147166"/>
    <w:rsid w:val="00440458"/>
    <w:rsid w:val="00735264"/>
    <w:rsid w:val="00921E43"/>
    <w:rsid w:val="009C47FC"/>
    <w:rsid w:val="00B33358"/>
    <w:rsid w:val="00B74D24"/>
    <w:rsid w:val="00B872E5"/>
    <w:rsid w:val="00DC78B8"/>
    <w:rsid w:val="00E8118E"/>
    <w:rsid w:val="00F4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8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8118E"/>
  </w:style>
  <w:style w:type="paragraph" w:customStyle="1" w:styleId="rvps2">
    <w:name w:val="rvps2"/>
    <w:basedOn w:val="a"/>
    <w:rsid w:val="00E8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E8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0">
    <w:name w:val="rvts40"/>
    <w:basedOn w:val="a0"/>
    <w:rsid w:val="00E8118E"/>
  </w:style>
  <w:style w:type="character" w:customStyle="1" w:styleId="rvts37">
    <w:name w:val="rvts37"/>
    <w:basedOn w:val="a0"/>
    <w:rsid w:val="00E8118E"/>
  </w:style>
  <w:style w:type="table" w:styleId="a3">
    <w:name w:val="Table Grid"/>
    <w:basedOn w:val="a1"/>
    <w:uiPriority w:val="59"/>
    <w:rsid w:val="0009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8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8118E"/>
  </w:style>
  <w:style w:type="paragraph" w:customStyle="1" w:styleId="rvps2">
    <w:name w:val="rvps2"/>
    <w:basedOn w:val="a"/>
    <w:rsid w:val="00E8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E8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0">
    <w:name w:val="rvts40"/>
    <w:basedOn w:val="a0"/>
    <w:rsid w:val="00E8118E"/>
  </w:style>
  <w:style w:type="character" w:customStyle="1" w:styleId="rvts37">
    <w:name w:val="rvts37"/>
    <w:basedOn w:val="a0"/>
    <w:rsid w:val="00E8118E"/>
  </w:style>
  <w:style w:type="table" w:styleId="a3">
    <w:name w:val="Table Grid"/>
    <w:basedOn w:val="a1"/>
    <w:uiPriority w:val="59"/>
    <w:rsid w:val="0009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1718</Words>
  <Characters>9799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Пользователь Windows</cp:lastModifiedBy>
  <cp:revision>2</cp:revision>
  <dcterms:created xsi:type="dcterms:W3CDTF">2023-09-12T06:02:00Z</dcterms:created>
  <dcterms:modified xsi:type="dcterms:W3CDTF">2023-09-12T06:02:00Z</dcterms:modified>
</cp:coreProperties>
</file>