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66CE9" w14:textId="77777777" w:rsidR="00353FEF" w:rsidRDefault="00054EA4" w:rsidP="00054EA4">
      <w:pPr>
        <w:spacing w:line="360" w:lineRule="auto"/>
        <w:jc w:val="center"/>
        <w:rPr>
          <w:sz w:val="28"/>
          <w:szCs w:val="28"/>
        </w:rPr>
      </w:pPr>
      <w:r>
        <w:rPr>
          <w:sz w:val="28"/>
          <w:szCs w:val="28"/>
        </w:rPr>
        <w:t>Лекція (текст)</w:t>
      </w:r>
    </w:p>
    <w:p w14:paraId="5A7D1EC1" w14:textId="77777777" w:rsidR="00353FEF" w:rsidRPr="00B25B15" w:rsidRDefault="00AE7479" w:rsidP="00B25B15">
      <w:pPr>
        <w:spacing w:line="360" w:lineRule="auto"/>
        <w:jc w:val="center"/>
        <w:rPr>
          <w:b/>
          <w:sz w:val="28"/>
          <w:szCs w:val="28"/>
        </w:rPr>
      </w:pPr>
      <w:r>
        <w:rPr>
          <w:b/>
          <w:sz w:val="28"/>
          <w:szCs w:val="28"/>
        </w:rPr>
        <w:t>ТЕМА 2</w:t>
      </w:r>
      <w:r w:rsidRPr="00114842">
        <w:rPr>
          <w:b/>
          <w:sz w:val="28"/>
          <w:szCs w:val="28"/>
        </w:rPr>
        <w:t xml:space="preserve">. </w:t>
      </w:r>
      <w:r>
        <w:rPr>
          <w:b/>
          <w:sz w:val="28"/>
          <w:szCs w:val="28"/>
        </w:rPr>
        <w:t xml:space="preserve">ПРАВОВІ НОРМИ ТА НОРМАТИВНО-ПРАВОВІ АКТИ </w:t>
      </w:r>
    </w:p>
    <w:p w14:paraId="0D11B28D" w14:textId="77777777" w:rsidR="00405E0A" w:rsidRPr="00114842" w:rsidRDefault="00405E0A" w:rsidP="00874280">
      <w:pPr>
        <w:spacing w:line="360" w:lineRule="auto"/>
        <w:jc w:val="center"/>
        <w:rPr>
          <w:b/>
          <w:sz w:val="28"/>
          <w:szCs w:val="28"/>
        </w:rPr>
      </w:pPr>
      <w:bookmarkStart w:id="0" w:name="_GoBack"/>
      <w:bookmarkEnd w:id="0"/>
    </w:p>
    <w:p w14:paraId="7AFB75EE" w14:textId="77777777" w:rsidR="00353FEF" w:rsidRPr="00B25B15" w:rsidRDefault="00353FEF" w:rsidP="00B25B15">
      <w:pPr>
        <w:spacing w:line="360" w:lineRule="auto"/>
        <w:rPr>
          <w:sz w:val="28"/>
          <w:szCs w:val="28"/>
        </w:rPr>
      </w:pPr>
      <w:r w:rsidRPr="00114842">
        <w:rPr>
          <w:b/>
          <w:sz w:val="28"/>
          <w:szCs w:val="28"/>
        </w:rPr>
        <w:t>Питання 1.</w:t>
      </w:r>
      <w:r w:rsidR="00114842" w:rsidRPr="00114842">
        <w:rPr>
          <w:sz w:val="28"/>
          <w:szCs w:val="28"/>
        </w:rPr>
        <w:t xml:space="preserve"> </w:t>
      </w:r>
      <w:r w:rsidR="00AE7479">
        <w:rPr>
          <w:sz w:val="28"/>
          <w:szCs w:val="28"/>
        </w:rPr>
        <w:t xml:space="preserve">Поняття та структура правових норм. </w:t>
      </w:r>
    </w:p>
    <w:p w14:paraId="1BE819D5" w14:textId="77777777" w:rsidR="00353FEF" w:rsidRPr="00B25B15" w:rsidRDefault="00353FEF" w:rsidP="00B25B15">
      <w:pPr>
        <w:spacing w:line="360" w:lineRule="auto"/>
        <w:rPr>
          <w:sz w:val="28"/>
          <w:szCs w:val="28"/>
        </w:rPr>
      </w:pPr>
      <w:r w:rsidRPr="00114842">
        <w:rPr>
          <w:b/>
          <w:sz w:val="28"/>
          <w:szCs w:val="28"/>
        </w:rPr>
        <w:t>Питання 2.</w:t>
      </w:r>
      <w:r w:rsidR="00114842" w:rsidRPr="00114842">
        <w:rPr>
          <w:sz w:val="28"/>
          <w:szCs w:val="28"/>
        </w:rPr>
        <w:t xml:space="preserve"> </w:t>
      </w:r>
      <w:r w:rsidR="00AE7479">
        <w:rPr>
          <w:sz w:val="28"/>
          <w:szCs w:val="28"/>
        </w:rPr>
        <w:t xml:space="preserve">Види правових норм. </w:t>
      </w:r>
    </w:p>
    <w:p w14:paraId="3233C949" w14:textId="77777777" w:rsidR="00AE7479" w:rsidRDefault="00353FEF" w:rsidP="00AE7479">
      <w:pPr>
        <w:spacing w:line="360" w:lineRule="auto"/>
        <w:rPr>
          <w:sz w:val="28"/>
          <w:szCs w:val="28"/>
        </w:rPr>
      </w:pPr>
      <w:r w:rsidRPr="00114842">
        <w:rPr>
          <w:b/>
          <w:sz w:val="28"/>
          <w:szCs w:val="28"/>
        </w:rPr>
        <w:t>Питання 3.</w:t>
      </w:r>
      <w:r w:rsidRPr="00114842">
        <w:rPr>
          <w:sz w:val="28"/>
          <w:szCs w:val="28"/>
        </w:rPr>
        <w:t xml:space="preserve"> </w:t>
      </w:r>
      <w:r w:rsidR="00AE7479">
        <w:rPr>
          <w:sz w:val="28"/>
          <w:szCs w:val="28"/>
        </w:rPr>
        <w:t xml:space="preserve">Нормативно-правовий акт: поняття та особливості. </w:t>
      </w:r>
    </w:p>
    <w:p w14:paraId="07BDC53F" w14:textId="77777777" w:rsidR="00114842" w:rsidRPr="00AE7479" w:rsidRDefault="00AE7479" w:rsidP="00AE7479">
      <w:pPr>
        <w:spacing w:line="360" w:lineRule="auto"/>
        <w:rPr>
          <w:b/>
          <w:sz w:val="28"/>
          <w:szCs w:val="28"/>
        </w:rPr>
      </w:pPr>
      <w:r w:rsidRPr="00AE7479">
        <w:rPr>
          <w:b/>
          <w:sz w:val="28"/>
          <w:szCs w:val="28"/>
        </w:rPr>
        <w:t xml:space="preserve">Питання 4. </w:t>
      </w:r>
      <w:r w:rsidRPr="00AE7479">
        <w:rPr>
          <w:sz w:val="28"/>
          <w:szCs w:val="28"/>
        </w:rPr>
        <w:t>Види нормативно-правових актів. Характеристика законів та підзаконних нормативно-правових актів.</w:t>
      </w:r>
      <w:r>
        <w:rPr>
          <w:b/>
          <w:sz w:val="28"/>
          <w:szCs w:val="28"/>
        </w:rPr>
        <w:t xml:space="preserve"> </w:t>
      </w:r>
    </w:p>
    <w:p w14:paraId="1644BF8E" w14:textId="77777777" w:rsidR="005A4945" w:rsidRDefault="005A4945" w:rsidP="00B25B15">
      <w:pPr>
        <w:spacing w:line="360" w:lineRule="auto"/>
        <w:jc w:val="center"/>
        <w:rPr>
          <w:b/>
          <w:sz w:val="28"/>
          <w:szCs w:val="28"/>
        </w:rPr>
      </w:pPr>
    </w:p>
    <w:p w14:paraId="667570DE" w14:textId="77777777" w:rsidR="00925A51" w:rsidRPr="00B25B15" w:rsidRDefault="00925A51" w:rsidP="00B25B15">
      <w:pPr>
        <w:spacing w:line="360" w:lineRule="auto"/>
        <w:jc w:val="center"/>
        <w:rPr>
          <w:b/>
          <w:sz w:val="28"/>
          <w:szCs w:val="28"/>
        </w:rPr>
      </w:pPr>
    </w:p>
    <w:p w14:paraId="4277DD06" w14:textId="6DE6AABE" w:rsidR="005A4945" w:rsidRDefault="00EB5F9D" w:rsidP="001B1119">
      <w:pPr>
        <w:spacing w:line="360" w:lineRule="auto"/>
        <w:jc w:val="both"/>
        <w:rPr>
          <w:i/>
          <w:sz w:val="28"/>
          <w:szCs w:val="28"/>
        </w:rPr>
      </w:pPr>
      <w:r w:rsidRPr="00EB5F9D">
        <w:rPr>
          <w:b/>
          <w:i/>
          <w:sz w:val="28"/>
          <w:szCs w:val="28"/>
        </w:rPr>
        <w:t>Основні поняття</w:t>
      </w:r>
      <w:r w:rsidRPr="00EB5F9D">
        <w:rPr>
          <w:b/>
          <w:sz w:val="28"/>
          <w:szCs w:val="28"/>
        </w:rPr>
        <w:t xml:space="preserve">: </w:t>
      </w:r>
      <w:r w:rsidRPr="00EB5F9D">
        <w:rPr>
          <w:i/>
          <w:sz w:val="28"/>
          <w:szCs w:val="28"/>
        </w:rPr>
        <w:t xml:space="preserve">правові норми, гіпотеза, диспозиція, санкція, нормативно-правовий акт, закон, </w:t>
      </w:r>
      <w:r w:rsidR="0038799A">
        <w:rPr>
          <w:i/>
          <w:sz w:val="28"/>
          <w:szCs w:val="28"/>
        </w:rPr>
        <w:t xml:space="preserve">юридична сила, </w:t>
      </w:r>
      <w:r w:rsidRPr="00EB5F9D">
        <w:rPr>
          <w:i/>
          <w:sz w:val="28"/>
          <w:szCs w:val="28"/>
        </w:rPr>
        <w:t>Конституція</w:t>
      </w:r>
      <w:r>
        <w:rPr>
          <w:i/>
          <w:sz w:val="28"/>
          <w:szCs w:val="28"/>
        </w:rPr>
        <w:t>,</w:t>
      </w:r>
      <w:r w:rsidRPr="00EB5F9D">
        <w:rPr>
          <w:i/>
          <w:sz w:val="28"/>
          <w:szCs w:val="28"/>
        </w:rPr>
        <w:t xml:space="preserve"> підз</w:t>
      </w:r>
      <w:r>
        <w:rPr>
          <w:i/>
          <w:sz w:val="28"/>
          <w:szCs w:val="28"/>
        </w:rPr>
        <w:t>аконний нормативно-правовий акт</w:t>
      </w:r>
      <w:r w:rsidRPr="00EB5F9D">
        <w:rPr>
          <w:i/>
          <w:sz w:val="28"/>
          <w:szCs w:val="28"/>
        </w:rPr>
        <w:t xml:space="preserve">. </w:t>
      </w:r>
    </w:p>
    <w:p w14:paraId="0B6709FF" w14:textId="77777777" w:rsidR="00EB5F9D" w:rsidRDefault="00EB5F9D" w:rsidP="001B1119">
      <w:pPr>
        <w:spacing w:line="360" w:lineRule="auto"/>
        <w:jc w:val="both"/>
        <w:rPr>
          <w:b/>
          <w:sz w:val="28"/>
          <w:szCs w:val="28"/>
        </w:rPr>
      </w:pPr>
    </w:p>
    <w:p w14:paraId="0AF734D0" w14:textId="77777777" w:rsidR="00925A51" w:rsidRPr="00EB5F9D" w:rsidRDefault="00925A51" w:rsidP="001B1119">
      <w:pPr>
        <w:spacing w:line="360" w:lineRule="auto"/>
        <w:jc w:val="both"/>
        <w:rPr>
          <w:b/>
          <w:sz w:val="28"/>
          <w:szCs w:val="28"/>
        </w:rPr>
      </w:pPr>
    </w:p>
    <w:p w14:paraId="48B1B361" w14:textId="77777777" w:rsidR="006031EF" w:rsidRPr="00AE7479" w:rsidRDefault="00AE7479" w:rsidP="00AE7479">
      <w:pPr>
        <w:spacing w:line="360" w:lineRule="auto"/>
        <w:ind w:firstLine="709"/>
        <w:jc w:val="center"/>
        <w:rPr>
          <w:b/>
          <w:sz w:val="28"/>
          <w:szCs w:val="28"/>
        </w:rPr>
      </w:pPr>
      <w:r w:rsidRPr="00AE7479">
        <w:rPr>
          <w:b/>
          <w:sz w:val="28"/>
          <w:szCs w:val="28"/>
        </w:rPr>
        <w:t>Питання 1. Поняття та структура правових норм.</w:t>
      </w:r>
    </w:p>
    <w:p w14:paraId="643B6355" w14:textId="77777777" w:rsidR="00AE7479" w:rsidRDefault="00AE7479" w:rsidP="00240021">
      <w:pPr>
        <w:spacing w:line="360" w:lineRule="auto"/>
        <w:ind w:firstLine="709"/>
        <w:jc w:val="both"/>
        <w:rPr>
          <w:sz w:val="28"/>
          <w:szCs w:val="28"/>
        </w:rPr>
      </w:pPr>
    </w:p>
    <w:p w14:paraId="555E9E93" w14:textId="77777777" w:rsidR="00AE7479" w:rsidRDefault="00EB5F9D" w:rsidP="00240021">
      <w:pPr>
        <w:spacing w:line="360" w:lineRule="auto"/>
        <w:ind w:firstLine="709"/>
        <w:jc w:val="both"/>
        <w:rPr>
          <w:sz w:val="28"/>
          <w:szCs w:val="28"/>
        </w:rPr>
      </w:pPr>
      <w:r w:rsidRPr="00EB5F9D">
        <w:rPr>
          <w:b/>
          <w:sz w:val="28"/>
          <w:szCs w:val="28"/>
        </w:rPr>
        <w:t>Правові норми (або норми права)</w:t>
      </w:r>
      <w:r>
        <w:rPr>
          <w:sz w:val="28"/>
          <w:szCs w:val="28"/>
        </w:rPr>
        <w:t xml:space="preserve"> – це встановлені державою правила поведінки, відмінною рисою яких є можливість </w:t>
      </w:r>
      <w:r w:rsidRPr="00EB5F9D">
        <w:rPr>
          <w:i/>
          <w:sz w:val="28"/>
          <w:szCs w:val="28"/>
        </w:rPr>
        <w:t>державного примусу</w:t>
      </w:r>
      <w:r>
        <w:rPr>
          <w:sz w:val="28"/>
          <w:szCs w:val="28"/>
        </w:rPr>
        <w:t xml:space="preserve"> за їх порушення. </w:t>
      </w:r>
    </w:p>
    <w:p w14:paraId="29F6606B" w14:textId="77777777" w:rsidR="00AE7479" w:rsidRDefault="00AE7479" w:rsidP="00240021">
      <w:pPr>
        <w:spacing w:line="360" w:lineRule="auto"/>
        <w:ind w:firstLine="709"/>
        <w:jc w:val="both"/>
        <w:rPr>
          <w:sz w:val="28"/>
          <w:szCs w:val="28"/>
        </w:rPr>
      </w:pPr>
    </w:p>
    <w:p w14:paraId="6BDDBBBD" w14:textId="77777777" w:rsidR="00AE7479" w:rsidRDefault="00EB5F9D" w:rsidP="00240021">
      <w:pPr>
        <w:spacing w:line="360" w:lineRule="auto"/>
        <w:ind w:firstLine="709"/>
        <w:jc w:val="both"/>
        <w:rPr>
          <w:sz w:val="28"/>
          <w:szCs w:val="28"/>
        </w:rPr>
      </w:pPr>
      <w:r w:rsidRPr="00EB5F9D">
        <w:rPr>
          <w:b/>
          <w:sz w:val="28"/>
          <w:szCs w:val="28"/>
        </w:rPr>
        <w:t>Ознаки правових норм</w:t>
      </w:r>
      <w:r>
        <w:rPr>
          <w:sz w:val="28"/>
          <w:szCs w:val="28"/>
        </w:rPr>
        <w:t xml:space="preserve">: </w:t>
      </w:r>
    </w:p>
    <w:p w14:paraId="34783DD1" w14:textId="77777777" w:rsidR="00EB5F9D" w:rsidRPr="00BB3CA3" w:rsidRDefault="00EB5F9D" w:rsidP="00BB3CA3">
      <w:pPr>
        <w:pStyle w:val="a3"/>
        <w:numPr>
          <w:ilvl w:val="0"/>
          <w:numId w:val="7"/>
        </w:numPr>
        <w:spacing w:line="360" w:lineRule="auto"/>
        <w:ind w:left="709" w:hanging="142"/>
        <w:jc w:val="both"/>
        <w:rPr>
          <w:sz w:val="28"/>
          <w:szCs w:val="28"/>
        </w:rPr>
      </w:pPr>
      <w:r w:rsidRPr="00BB3CA3">
        <w:rPr>
          <w:sz w:val="28"/>
          <w:szCs w:val="28"/>
        </w:rPr>
        <w:t xml:space="preserve">норми права встановлюються, санкціонуються державою; </w:t>
      </w:r>
    </w:p>
    <w:p w14:paraId="03E85405" w14:textId="77777777" w:rsidR="00EB5F9D" w:rsidRPr="00BB3CA3" w:rsidRDefault="00EB5F9D" w:rsidP="00BB3CA3">
      <w:pPr>
        <w:pStyle w:val="a3"/>
        <w:numPr>
          <w:ilvl w:val="0"/>
          <w:numId w:val="7"/>
        </w:numPr>
        <w:spacing w:line="360" w:lineRule="auto"/>
        <w:ind w:left="709" w:hanging="142"/>
        <w:jc w:val="both"/>
        <w:rPr>
          <w:sz w:val="28"/>
          <w:szCs w:val="28"/>
        </w:rPr>
      </w:pPr>
      <w:r w:rsidRPr="00BB3CA3">
        <w:rPr>
          <w:sz w:val="28"/>
          <w:szCs w:val="28"/>
        </w:rPr>
        <w:t xml:space="preserve">норми права мають представницько-зобов’язуючий характер; </w:t>
      </w:r>
    </w:p>
    <w:p w14:paraId="02EBF62C" w14:textId="77777777" w:rsidR="00AE7479" w:rsidRPr="00BB3CA3" w:rsidRDefault="00EB5F9D" w:rsidP="00BB3CA3">
      <w:pPr>
        <w:pStyle w:val="a3"/>
        <w:numPr>
          <w:ilvl w:val="0"/>
          <w:numId w:val="7"/>
        </w:numPr>
        <w:spacing w:line="360" w:lineRule="auto"/>
        <w:ind w:left="709" w:hanging="142"/>
        <w:jc w:val="both"/>
        <w:rPr>
          <w:sz w:val="28"/>
          <w:szCs w:val="28"/>
        </w:rPr>
      </w:pPr>
      <w:r w:rsidRPr="00BB3CA3">
        <w:rPr>
          <w:sz w:val="28"/>
          <w:szCs w:val="28"/>
        </w:rPr>
        <w:t xml:space="preserve">всезагальність; </w:t>
      </w:r>
    </w:p>
    <w:p w14:paraId="314FABDC" w14:textId="77777777" w:rsidR="00AE7479" w:rsidRPr="00BB3CA3" w:rsidRDefault="00BB3CA3" w:rsidP="00BB3CA3">
      <w:pPr>
        <w:pStyle w:val="a3"/>
        <w:numPr>
          <w:ilvl w:val="0"/>
          <w:numId w:val="7"/>
        </w:numPr>
        <w:spacing w:line="360" w:lineRule="auto"/>
        <w:ind w:left="709" w:hanging="142"/>
        <w:jc w:val="both"/>
        <w:rPr>
          <w:sz w:val="28"/>
          <w:szCs w:val="28"/>
        </w:rPr>
      </w:pPr>
      <w:r w:rsidRPr="00BB3CA3">
        <w:rPr>
          <w:sz w:val="28"/>
          <w:szCs w:val="28"/>
        </w:rPr>
        <w:t xml:space="preserve">норми права виступають державним регулятором типового суспільного відношення; </w:t>
      </w:r>
    </w:p>
    <w:p w14:paraId="5880E167" w14:textId="77777777" w:rsidR="00AE7479" w:rsidRPr="00BB3CA3" w:rsidRDefault="00BB3CA3" w:rsidP="00BB3CA3">
      <w:pPr>
        <w:pStyle w:val="a3"/>
        <w:numPr>
          <w:ilvl w:val="0"/>
          <w:numId w:val="7"/>
        </w:numPr>
        <w:spacing w:line="360" w:lineRule="auto"/>
        <w:ind w:left="709" w:hanging="142"/>
        <w:jc w:val="both"/>
        <w:rPr>
          <w:sz w:val="28"/>
          <w:szCs w:val="28"/>
        </w:rPr>
      </w:pPr>
      <w:r w:rsidRPr="00BB3CA3">
        <w:rPr>
          <w:sz w:val="28"/>
          <w:szCs w:val="28"/>
        </w:rPr>
        <w:t xml:space="preserve">мають формальну визначеність; </w:t>
      </w:r>
    </w:p>
    <w:p w14:paraId="63540C06" w14:textId="77777777" w:rsidR="00BB3CA3" w:rsidRDefault="00BB3CA3" w:rsidP="00BB3CA3">
      <w:pPr>
        <w:pStyle w:val="a3"/>
        <w:numPr>
          <w:ilvl w:val="0"/>
          <w:numId w:val="7"/>
        </w:numPr>
        <w:spacing w:line="360" w:lineRule="auto"/>
        <w:ind w:left="709" w:hanging="142"/>
        <w:jc w:val="both"/>
        <w:rPr>
          <w:sz w:val="28"/>
          <w:szCs w:val="28"/>
        </w:rPr>
      </w:pPr>
      <w:r w:rsidRPr="00BB3CA3">
        <w:rPr>
          <w:sz w:val="28"/>
          <w:szCs w:val="28"/>
        </w:rPr>
        <w:t xml:space="preserve">норми права забезпечені примусовими мірами державної дії (державним примусом) </w:t>
      </w:r>
    </w:p>
    <w:p w14:paraId="2A5E39B1" w14:textId="77777777" w:rsidR="00BB3CA3" w:rsidRDefault="00BB3CA3" w:rsidP="00BB3CA3">
      <w:pPr>
        <w:spacing w:line="360" w:lineRule="auto"/>
        <w:jc w:val="both"/>
        <w:rPr>
          <w:sz w:val="28"/>
          <w:szCs w:val="28"/>
        </w:rPr>
      </w:pPr>
    </w:p>
    <w:p w14:paraId="7BD80A46" w14:textId="77777777" w:rsidR="00BB3CA3" w:rsidRDefault="00BB3CA3" w:rsidP="00BB3CA3">
      <w:pPr>
        <w:spacing w:line="360" w:lineRule="auto"/>
        <w:ind w:firstLine="709"/>
        <w:rPr>
          <w:sz w:val="28"/>
          <w:szCs w:val="28"/>
        </w:rPr>
      </w:pPr>
      <w:r w:rsidRPr="00BB3CA3">
        <w:rPr>
          <w:b/>
          <w:sz w:val="28"/>
          <w:szCs w:val="28"/>
        </w:rPr>
        <w:t>Структура правової норми</w:t>
      </w:r>
      <w:r>
        <w:rPr>
          <w:sz w:val="28"/>
          <w:szCs w:val="28"/>
        </w:rPr>
        <w:t xml:space="preserve">: </w:t>
      </w:r>
    </w:p>
    <w:p w14:paraId="2A0F0A81" w14:textId="77777777" w:rsidR="00BB3CA3" w:rsidRPr="00925A51" w:rsidRDefault="00925A51" w:rsidP="00925A51">
      <w:pPr>
        <w:pStyle w:val="a3"/>
        <w:numPr>
          <w:ilvl w:val="0"/>
          <w:numId w:val="9"/>
        </w:numPr>
        <w:spacing w:line="360" w:lineRule="auto"/>
        <w:ind w:left="1701" w:hanging="862"/>
        <w:rPr>
          <w:sz w:val="28"/>
          <w:szCs w:val="28"/>
        </w:rPr>
      </w:pPr>
      <w:r w:rsidRPr="00925A51">
        <w:rPr>
          <w:b/>
          <w:i/>
          <w:sz w:val="28"/>
          <w:szCs w:val="28"/>
        </w:rPr>
        <w:t>Гіпотеза</w:t>
      </w:r>
      <w:r w:rsidRPr="00925A51">
        <w:rPr>
          <w:sz w:val="28"/>
          <w:szCs w:val="28"/>
        </w:rPr>
        <w:t xml:space="preserve"> – частина правової норми, яка вказує на умови (юридичні факти), за яких вказана правова норма вступає в дію. </w:t>
      </w:r>
    </w:p>
    <w:p w14:paraId="1E12C012" w14:textId="77777777" w:rsidR="00925A51" w:rsidRPr="00925A51" w:rsidRDefault="00925A51" w:rsidP="00925A51">
      <w:pPr>
        <w:pStyle w:val="a3"/>
        <w:numPr>
          <w:ilvl w:val="0"/>
          <w:numId w:val="9"/>
        </w:numPr>
        <w:spacing w:line="360" w:lineRule="auto"/>
        <w:ind w:left="1701" w:hanging="862"/>
        <w:rPr>
          <w:sz w:val="28"/>
          <w:szCs w:val="28"/>
        </w:rPr>
      </w:pPr>
      <w:r w:rsidRPr="00925A51">
        <w:rPr>
          <w:b/>
          <w:i/>
          <w:sz w:val="28"/>
          <w:szCs w:val="28"/>
        </w:rPr>
        <w:t>Диспозиція</w:t>
      </w:r>
      <w:r w:rsidRPr="00925A51">
        <w:rPr>
          <w:sz w:val="28"/>
          <w:szCs w:val="28"/>
        </w:rPr>
        <w:t xml:space="preserve"> – частина правової норми, яка містить вказівку на права та/або обов’язки, що виникають у випадку настання життєвих обставин, що зафіксовані гіпотезою. </w:t>
      </w:r>
    </w:p>
    <w:p w14:paraId="505F37C6" w14:textId="77777777" w:rsidR="00925A51" w:rsidRDefault="00925A51" w:rsidP="00925A51">
      <w:pPr>
        <w:pStyle w:val="a3"/>
        <w:numPr>
          <w:ilvl w:val="0"/>
          <w:numId w:val="9"/>
        </w:numPr>
        <w:spacing w:line="360" w:lineRule="auto"/>
        <w:ind w:left="1701" w:hanging="862"/>
        <w:rPr>
          <w:sz w:val="28"/>
          <w:szCs w:val="28"/>
        </w:rPr>
      </w:pPr>
      <w:r w:rsidRPr="00925A51">
        <w:rPr>
          <w:b/>
          <w:i/>
          <w:sz w:val="28"/>
          <w:szCs w:val="28"/>
        </w:rPr>
        <w:t>Санкція</w:t>
      </w:r>
      <w:r w:rsidRPr="00925A51">
        <w:rPr>
          <w:sz w:val="28"/>
          <w:szCs w:val="28"/>
        </w:rPr>
        <w:t xml:space="preserve"> – це частина правової норми, яка передбачає негативні наслідки у випадку невиконання обов’язку або порушення заборони. </w:t>
      </w:r>
    </w:p>
    <w:p w14:paraId="6FEB7A79" w14:textId="77777777" w:rsidR="00925A51" w:rsidRDefault="00925A51" w:rsidP="00925A51">
      <w:pPr>
        <w:spacing w:line="360" w:lineRule="auto"/>
        <w:rPr>
          <w:sz w:val="28"/>
          <w:szCs w:val="28"/>
        </w:rPr>
      </w:pPr>
    </w:p>
    <w:p w14:paraId="37C6621A" w14:textId="77777777" w:rsidR="00925A51" w:rsidRDefault="00925A51" w:rsidP="00C03AF6">
      <w:pPr>
        <w:spacing w:line="360" w:lineRule="auto"/>
        <w:ind w:firstLine="851"/>
        <w:rPr>
          <w:sz w:val="28"/>
          <w:szCs w:val="28"/>
        </w:rPr>
      </w:pPr>
      <w:r w:rsidRPr="00C03AF6">
        <w:rPr>
          <w:b/>
          <w:sz w:val="28"/>
          <w:szCs w:val="28"/>
        </w:rPr>
        <w:t>Основні способи викладення елементів правової норми у статтях нормативно-правових актів</w:t>
      </w:r>
      <w:r>
        <w:rPr>
          <w:sz w:val="28"/>
          <w:szCs w:val="28"/>
        </w:rPr>
        <w:t xml:space="preserve">: </w:t>
      </w:r>
    </w:p>
    <w:p w14:paraId="50AE59E2" w14:textId="77777777" w:rsidR="00C03AF6" w:rsidRPr="00884C98" w:rsidRDefault="00C03AF6" w:rsidP="00884C98">
      <w:pPr>
        <w:pStyle w:val="a3"/>
        <w:numPr>
          <w:ilvl w:val="0"/>
          <w:numId w:val="10"/>
        </w:numPr>
        <w:spacing w:line="360" w:lineRule="auto"/>
        <w:rPr>
          <w:sz w:val="28"/>
          <w:szCs w:val="28"/>
        </w:rPr>
      </w:pPr>
      <w:r w:rsidRPr="00884C98">
        <w:rPr>
          <w:b/>
          <w:i/>
          <w:sz w:val="28"/>
          <w:szCs w:val="28"/>
        </w:rPr>
        <w:t>Прямий спосіб викладення</w:t>
      </w:r>
      <w:r w:rsidRPr="00884C98">
        <w:rPr>
          <w:sz w:val="28"/>
          <w:szCs w:val="28"/>
        </w:rPr>
        <w:t xml:space="preserve"> (у статті нормативно-правового акту викладаються усі три елементи правової норми). </w:t>
      </w:r>
    </w:p>
    <w:p w14:paraId="4BBB1628" w14:textId="77777777" w:rsidR="00E52B82" w:rsidRPr="00884C98" w:rsidRDefault="00884C98" w:rsidP="00884C98">
      <w:pPr>
        <w:pStyle w:val="a3"/>
        <w:spacing w:line="360" w:lineRule="auto"/>
        <w:rPr>
          <w:sz w:val="24"/>
          <w:szCs w:val="24"/>
        </w:rPr>
      </w:pPr>
      <w:r w:rsidRPr="00884C98">
        <w:rPr>
          <w:sz w:val="24"/>
          <w:szCs w:val="24"/>
        </w:rPr>
        <w:t>Як приклад, абзац другий статті 99 Житлового кодексу України: «</w:t>
      </w:r>
      <w:r w:rsidR="00E52B82" w:rsidRPr="00884C98">
        <w:rPr>
          <w:sz w:val="24"/>
          <w:szCs w:val="24"/>
        </w:rPr>
        <w:t>У разі припинення дії договору найму жилого приміщення одночасно припиняється і дія договору піднайму. Піднаймач і члени його сім'ї, а також тимчасові жильці зобов'язані негайно звільнити займане жиле приміщення. У разі відмовлення вони підлягають виселенню в судовому порядку, а з будинків, що загрожують обвалом, - в адміністративному порядку. Виселення провадиться без надання іншого жилого приміщення</w:t>
      </w:r>
      <w:r w:rsidRPr="00884C98">
        <w:rPr>
          <w:sz w:val="24"/>
          <w:szCs w:val="24"/>
        </w:rPr>
        <w:t>»</w:t>
      </w:r>
      <w:r w:rsidR="00E52B82" w:rsidRPr="00884C98">
        <w:rPr>
          <w:sz w:val="24"/>
          <w:szCs w:val="24"/>
        </w:rPr>
        <w:t>.</w:t>
      </w:r>
      <w:r w:rsidRPr="00884C98">
        <w:rPr>
          <w:sz w:val="24"/>
          <w:szCs w:val="24"/>
        </w:rPr>
        <w:t xml:space="preserve"> </w:t>
      </w:r>
    </w:p>
    <w:p w14:paraId="634DDB50" w14:textId="77777777" w:rsidR="00C03AF6" w:rsidRPr="00884C98" w:rsidRDefault="00C03AF6" w:rsidP="00884C98">
      <w:pPr>
        <w:pStyle w:val="a3"/>
        <w:numPr>
          <w:ilvl w:val="0"/>
          <w:numId w:val="10"/>
        </w:numPr>
        <w:spacing w:line="360" w:lineRule="auto"/>
        <w:rPr>
          <w:sz w:val="28"/>
          <w:szCs w:val="28"/>
        </w:rPr>
      </w:pPr>
      <w:r w:rsidRPr="00884C98">
        <w:rPr>
          <w:b/>
          <w:i/>
          <w:sz w:val="28"/>
          <w:szCs w:val="28"/>
        </w:rPr>
        <w:t>Відсильний спосіб викладення</w:t>
      </w:r>
      <w:r w:rsidRPr="00884C98">
        <w:rPr>
          <w:sz w:val="28"/>
          <w:szCs w:val="28"/>
        </w:rPr>
        <w:t xml:space="preserve"> (у статті містяться не всі елементи правової норми, але при цьому є посилання до родових статей нормативно-правового акту, де знаходяться відповідні дані). </w:t>
      </w:r>
    </w:p>
    <w:p w14:paraId="3CE383A6" w14:textId="77777777" w:rsidR="00C03AF6" w:rsidRDefault="00C03AF6" w:rsidP="00884C98">
      <w:pPr>
        <w:pStyle w:val="a3"/>
        <w:numPr>
          <w:ilvl w:val="0"/>
          <w:numId w:val="10"/>
        </w:numPr>
        <w:spacing w:line="360" w:lineRule="auto"/>
        <w:rPr>
          <w:sz w:val="28"/>
          <w:szCs w:val="28"/>
        </w:rPr>
      </w:pPr>
      <w:r w:rsidRPr="00884C98">
        <w:rPr>
          <w:b/>
          <w:i/>
          <w:sz w:val="28"/>
          <w:szCs w:val="28"/>
        </w:rPr>
        <w:t>Бланкетний спосіб викладення</w:t>
      </w:r>
      <w:r w:rsidRPr="00884C98">
        <w:rPr>
          <w:sz w:val="28"/>
          <w:szCs w:val="28"/>
        </w:rPr>
        <w:t xml:space="preserve"> (у </w:t>
      </w:r>
      <w:r w:rsidR="00E52B82" w:rsidRPr="00884C98">
        <w:rPr>
          <w:sz w:val="28"/>
          <w:szCs w:val="28"/>
        </w:rPr>
        <w:t>статті нормативно-правового акту</w:t>
      </w:r>
      <w:r w:rsidRPr="00884C98">
        <w:rPr>
          <w:sz w:val="28"/>
          <w:szCs w:val="28"/>
        </w:rPr>
        <w:t xml:space="preserve"> міститься посилання не д</w:t>
      </w:r>
      <w:r w:rsidR="00E52B82" w:rsidRPr="00884C98">
        <w:rPr>
          <w:sz w:val="28"/>
          <w:szCs w:val="28"/>
        </w:rPr>
        <w:t>о конкретної статті цього ж акту</w:t>
      </w:r>
      <w:r w:rsidRPr="00884C98">
        <w:rPr>
          <w:sz w:val="28"/>
          <w:szCs w:val="28"/>
        </w:rPr>
        <w:t xml:space="preserve">, а до </w:t>
      </w:r>
      <w:r w:rsidR="00E52B82" w:rsidRPr="00884C98">
        <w:rPr>
          <w:sz w:val="28"/>
          <w:szCs w:val="28"/>
        </w:rPr>
        <w:t>іншого нормативно-правового акту</w:t>
      </w:r>
      <w:r w:rsidRPr="00884C98">
        <w:rPr>
          <w:sz w:val="28"/>
          <w:szCs w:val="28"/>
        </w:rPr>
        <w:t xml:space="preserve"> чи до його частини з метою з'ясування структурних елементів правової норми.). </w:t>
      </w:r>
    </w:p>
    <w:p w14:paraId="7F3E4D3E" w14:textId="77777777" w:rsidR="00884C98" w:rsidRDefault="00884C98" w:rsidP="00884C98">
      <w:pPr>
        <w:spacing w:line="360" w:lineRule="auto"/>
        <w:rPr>
          <w:sz w:val="28"/>
          <w:szCs w:val="28"/>
        </w:rPr>
      </w:pPr>
    </w:p>
    <w:p w14:paraId="142650D7" w14:textId="77777777" w:rsidR="00884C98" w:rsidRDefault="00884C98" w:rsidP="00884C98">
      <w:pPr>
        <w:spacing w:line="360" w:lineRule="auto"/>
        <w:rPr>
          <w:sz w:val="28"/>
          <w:szCs w:val="28"/>
        </w:rPr>
      </w:pPr>
    </w:p>
    <w:p w14:paraId="1CF811C3" w14:textId="77777777" w:rsidR="00884C98" w:rsidRDefault="00884C98" w:rsidP="00884C98">
      <w:pPr>
        <w:spacing w:line="360" w:lineRule="auto"/>
        <w:rPr>
          <w:sz w:val="28"/>
          <w:szCs w:val="28"/>
        </w:rPr>
      </w:pPr>
    </w:p>
    <w:p w14:paraId="73CE2E84" w14:textId="77777777" w:rsidR="00884C98" w:rsidRDefault="00884C98" w:rsidP="00884C98">
      <w:pPr>
        <w:spacing w:line="360" w:lineRule="auto"/>
        <w:rPr>
          <w:sz w:val="28"/>
          <w:szCs w:val="28"/>
        </w:rPr>
      </w:pPr>
    </w:p>
    <w:p w14:paraId="47DB8580" w14:textId="77777777" w:rsidR="00884C98" w:rsidRDefault="00884C98" w:rsidP="00884C98">
      <w:pPr>
        <w:spacing w:line="360" w:lineRule="auto"/>
        <w:jc w:val="center"/>
        <w:rPr>
          <w:b/>
          <w:sz w:val="28"/>
          <w:szCs w:val="28"/>
        </w:rPr>
      </w:pPr>
      <w:r w:rsidRPr="00884C98">
        <w:rPr>
          <w:b/>
          <w:sz w:val="28"/>
          <w:szCs w:val="28"/>
        </w:rPr>
        <w:t>Питання 2. Види правових норм.</w:t>
      </w:r>
      <w:r>
        <w:rPr>
          <w:b/>
          <w:sz w:val="28"/>
          <w:szCs w:val="28"/>
        </w:rPr>
        <w:t xml:space="preserve"> </w:t>
      </w:r>
    </w:p>
    <w:p w14:paraId="4B9D499B" w14:textId="77777777" w:rsidR="00884C98" w:rsidRDefault="00884C98" w:rsidP="00884C98">
      <w:pPr>
        <w:spacing w:line="360" w:lineRule="auto"/>
        <w:jc w:val="center"/>
        <w:rPr>
          <w:b/>
          <w:sz w:val="28"/>
          <w:szCs w:val="28"/>
        </w:rPr>
      </w:pPr>
    </w:p>
    <w:p w14:paraId="6C1D8B6F" w14:textId="6D7548DB" w:rsidR="00884C98" w:rsidRPr="00575153" w:rsidRDefault="00575153" w:rsidP="00077BB4">
      <w:pPr>
        <w:spacing w:line="360" w:lineRule="auto"/>
        <w:ind w:firstLine="709"/>
        <w:jc w:val="both"/>
        <w:rPr>
          <w:sz w:val="28"/>
          <w:szCs w:val="28"/>
        </w:rPr>
      </w:pPr>
      <w:r>
        <w:rPr>
          <w:sz w:val="28"/>
          <w:szCs w:val="28"/>
        </w:rPr>
        <w:t xml:space="preserve">Можна виокремити такі </w:t>
      </w:r>
      <w:r w:rsidRPr="00575153">
        <w:rPr>
          <w:b/>
          <w:sz w:val="28"/>
          <w:szCs w:val="28"/>
        </w:rPr>
        <w:t>критерії для класифікації правових норм</w:t>
      </w:r>
      <w:r w:rsidRPr="00575153">
        <w:rPr>
          <w:sz w:val="28"/>
          <w:szCs w:val="28"/>
        </w:rPr>
        <w:t xml:space="preserve">: </w:t>
      </w:r>
    </w:p>
    <w:p w14:paraId="447B1025" w14:textId="77777777" w:rsidR="00884C98" w:rsidRPr="00575153" w:rsidRDefault="00884C98" w:rsidP="00884C98">
      <w:pPr>
        <w:spacing w:line="360" w:lineRule="auto"/>
        <w:jc w:val="both"/>
        <w:rPr>
          <w:sz w:val="28"/>
          <w:szCs w:val="28"/>
        </w:rPr>
      </w:pPr>
    </w:p>
    <w:p w14:paraId="402727CB" w14:textId="11552BEF" w:rsidR="00884C98" w:rsidRDefault="00575153" w:rsidP="00884C98">
      <w:pPr>
        <w:spacing w:line="360" w:lineRule="auto"/>
        <w:jc w:val="both"/>
        <w:rPr>
          <w:sz w:val="28"/>
          <w:szCs w:val="28"/>
        </w:rPr>
      </w:pPr>
      <w:r w:rsidRPr="00575153">
        <w:rPr>
          <w:b/>
          <w:i/>
          <w:sz w:val="28"/>
          <w:szCs w:val="28"/>
        </w:rPr>
        <w:t>За галуззями права</w:t>
      </w:r>
      <w:r>
        <w:rPr>
          <w:sz w:val="28"/>
          <w:szCs w:val="28"/>
        </w:rPr>
        <w:t xml:space="preserve">: </w:t>
      </w:r>
    </w:p>
    <w:p w14:paraId="179BF24C" w14:textId="706D49EF" w:rsidR="00575153" w:rsidRPr="00575153" w:rsidRDefault="00575153" w:rsidP="00575153">
      <w:pPr>
        <w:pStyle w:val="a3"/>
        <w:numPr>
          <w:ilvl w:val="0"/>
          <w:numId w:val="12"/>
        </w:numPr>
        <w:spacing w:line="360" w:lineRule="auto"/>
        <w:jc w:val="both"/>
        <w:rPr>
          <w:sz w:val="28"/>
          <w:szCs w:val="28"/>
        </w:rPr>
      </w:pPr>
      <w:r w:rsidRPr="00575153">
        <w:rPr>
          <w:sz w:val="28"/>
          <w:szCs w:val="28"/>
        </w:rPr>
        <w:t xml:space="preserve">конституційні правові норми; </w:t>
      </w:r>
    </w:p>
    <w:p w14:paraId="59CA4371" w14:textId="13C190F9" w:rsidR="00575153" w:rsidRPr="00575153" w:rsidRDefault="00575153" w:rsidP="00575153">
      <w:pPr>
        <w:pStyle w:val="a3"/>
        <w:numPr>
          <w:ilvl w:val="0"/>
          <w:numId w:val="12"/>
        </w:numPr>
        <w:spacing w:line="360" w:lineRule="auto"/>
        <w:jc w:val="both"/>
        <w:rPr>
          <w:sz w:val="28"/>
          <w:szCs w:val="28"/>
        </w:rPr>
      </w:pPr>
      <w:r w:rsidRPr="00575153">
        <w:rPr>
          <w:sz w:val="28"/>
          <w:szCs w:val="28"/>
        </w:rPr>
        <w:t xml:space="preserve">адміністративні; </w:t>
      </w:r>
    </w:p>
    <w:p w14:paraId="665C17A7" w14:textId="77777777" w:rsidR="00575153" w:rsidRPr="00575153" w:rsidRDefault="00575153" w:rsidP="00575153">
      <w:pPr>
        <w:pStyle w:val="a3"/>
        <w:numPr>
          <w:ilvl w:val="0"/>
          <w:numId w:val="12"/>
        </w:numPr>
        <w:spacing w:line="360" w:lineRule="auto"/>
        <w:jc w:val="both"/>
        <w:rPr>
          <w:sz w:val="28"/>
          <w:szCs w:val="28"/>
        </w:rPr>
      </w:pPr>
      <w:r w:rsidRPr="00575153">
        <w:rPr>
          <w:sz w:val="28"/>
          <w:szCs w:val="28"/>
        </w:rPr>
        <w:t xml:space="preserve">цивільні; </w:t>
      </w:r>
    </w:p>
    <w:p w14:paraId="03E36F36" w14:textId="04A92A32" w:rsidR="00575153" w:rsidRPr="00575153" w:rsidRDefault="00575153" w:rsidP="00575153">
      <w:pPr>
        <w:pStyle w:val="a3"/>
        <w:numPr>
          <w:ilvl w:val="0"/>
          <w:numId w:val="12"/>
        </w:numPr>
        <w:spacing w:line="360" w:lineRule="auto"/>
        <w:jc w:val="both"/>
        <w:rPr>
          <w:sz w:val="28"/>
          <w:szCs w:val="28"/>
        </w:rPr>
      </w:pPr>
      <w:r w:rsidRPr="00575153">
        <w:rPr>
          <w:sz w:val="28"/>
          <w:szCs w:val="28"/>
        </w:rPr>
        <w:t xml:space="preserve">кримінальні; </w:t>
      </w:r>
    </w:p>
    <w:p w14:paraId="68C468DA" w14:textId="4A713A6F" w:rsidR="00575153" w:rsidRPr="00575153" w:rsidRDefault="00575153" w:rsidP="00575153">
      <w:pPr>
        <w:pStyle w:val="a3"/>
        <w:numPr>
          <w:ilvl w:val="0"/>
          <w:numId w:val="12"/>
        </w:numPr>
        <w:spacing w:line="360" w:lineRule="auto"/>
        <w:jc w:val="both"/>
        <w:rPr>
          <w:sz w:val="28"/>
          <w:szCs w:val="28"/>
        </w:rPr>
      </w:pPr>
      <w:r w:rsidRPr="00575153">
        <w:rPr>
          <w:sz w:val="28"/>
          <w:szCs w:val="28"/>
        </w:rPr>
        <w:t xml:space="preserve">трудові; </w:t>
      </w:r>
    </w:p>
    <w:p w14:paraId="74DB9D72" w14:textId="115609C3" w:rsidR="00575153" w:rsidRPr="00575153" w:rsidRDefault="00575153" w:rsidP="00575153">
      <w:pPr>
        <w:pStyle w:val="a3"/>
        <w:numPr>
          <w:ilvl w:val="0"/>
          <w:numId w:val="12"/>
        </w:numPr>
        <w:spacing w:line="360" w:lineRule="auto"/>
        <w:jc w:val="both"/>
        <w:rPr>
          <w:sz w:val="28"/>
          <w:szCs w:val="28"/>
        </w:rPr>
      </w:pPr>
      <w:r w:rsidRPr="00575153">
        <w:rPr>
          <w:sz w:val="28"/>
          <w:szCs w:val="28"/>
        </w:rPr>
        <w:t xml:space="preserve">фінансові; </w:t>
      </w:r>
    </w:p>
    <w:p w14:paraId="2CC14972" w14:textId="317CE90B" w:rsidR="00575153" w:rsidRPr="00575153" w:rsidRDefault="00575153" w:rsidP="00575153">
      <w:pPr>
        <w:pStyle w:val="a3"/>
        <w:numPr>
          <w:ilvl w:val="0"/>
          <w:numId w:val="12"/>
        </w:numPr>
        <w:spacing w:line="360" w:lineRule="auto"/>
        <w:jc w:val="both"/>
        <w:rPr>
          <w:sz w:val="28"/>
          <w:szCs w:val="28"/>
        </w:rPr>
      </w:pPr>
      <w:r w:rsidRPr="00575153">
        <w:rPr>
          <w:sz w:val="28"/>
          <w:szCs w:val="28"/>
        </w:rPr>
        <w:t xml:space="preserve">соціально-забезпечувальні та ін. </w:t>
      </w:r>
    </w:p>
    <w:p w14:paraId="5B89701D" w14:textId="0607CF5B" w:rsidR="00575153" w:rsidRDefault="00575153" w:rsidP="00884C98">
      <w:pPr>
        <w:spacing w:line="360" w:lineRule="auto"/>
        <w:jc w:val="both"/>
        <w:rPr>
          <w:sz w:val="28"/>
          <w:szCs w:val="28"/>
        </w:rPr>
      </w:pPr>
    </w:p>
    <w:p w14:paraId="74AA7CDE" w14:textId="0BDB423A" w:rsidR="00575153" w:rsidRDefault="00575153" w:rsidP="00884C98">
      <w:pPr>
        <w:spacing w:line="360" w:lineRule="auto"/>
        <w:jc w:val="both"/>
        <w:rPr>
          <w:sz w:val="28"/>
          <w:szCs w:val="28"/>
        </w:rPr>
      </w:pPr>
      <w:r w:rsidRPr="00575153">
        <w:rPr>
          <w:b/>
          <w:i/>
          <w:sz w:val="28"/>
          <w:szCs w:val="28"/>
        </w:rPr>
        <w:t>За функціями</w:t>
      </w:r>
      <w:r>
        <w:rPr>
          <w:sz w:val="28"/>
          <w:szCs w:val="28"/>
        </w:rPr>
        <w:t xml:space="preserve">: </w:t>
      </w:r>
    </w:p>
    <w:p w14:paraId="54FFC6FE" w14:textId="39BCD02A" w:rsidR="00575153" w:rsidRPr="00575153" w:rsidRDefault="00575153" w:rsidP="00575153">
      <w:pPr>
        <w:pStyle w:val="a3"/>
        <w:numPr>
          <w:ilvl w:val="0"/>
          <w:numId w:val="13"/>
        </w:numPr>
        <w:spacing w:line="360" w:lineRule="auto"/>
        <w:jc w:val="both"/>
        <w:rPr>
          <w:sz w:val="28"/>
          <w:szCs w:val="28"/>
        </w:rPr>
      </w:pPr>
      <w:r w:rsidRPr="00575153">
        <w:rPr>
          <w:sz w:val="28"/>
          <w:szCs w:val="28"/>
        </w:rPr>
        <w:t xml:space="preserve">регулятивні правові норми; </w:t>
      </w:r>
    </w:p>
    <w:p w14:paraId="19A2E746" w14:textId="4DCEA876" w:rsidR="00575153" w:rsidRPr="00575153" w:rsidRDefault="00575153" w:rsidP="00575153">
      <w:pPr>
        <w:pStyle w:val="a3"/>
        <w:numPr>
          <w:ilvl w:val="0"/>
          <w:numId w:val="13"/>
        </w:numPr>
        <w:spacing w:line="360" w:lineRule="auto"/>
        <w:jc w:val="both"/>
        <w:rPr>
          <w:sz w:val="28"/>
          <w:szCs w:val="28"/>
        </w:rPr>
      </w:pPr>
      <w:r w:rsidRPr="00575153">
        <w:rPr>
          <w:sz w:val="28"/>
          <w:szCs w:val="28"/>
        </w:rPr>
        <w:t xml:space="preserve">охоронні; </w:t>
      </w:r>
    </w:p>
    <w:p w14:paraId="0C2185EC" w14:textId="2A44FD36" w:rsidR="00575153" w:rsidRDefault="00575153" w:rsidP="00575153">
      <w:pPr>
        <w:pStyle w:val="a3"/>
        <w:numPr>
          <w:ilvl w:val="0"/>
          <w:numId w:val="13"/>
        </w:numPr>
        <w:spacing w:line="360" w:lineRule="auto"/>
        <w:jc w:val="both"/>
        <w:rPr>
          <w:sz w:val="28"/>
          <w:szCs w:val="28"/>
        </w:rPr>
      </w:pPr>
      <w:r w:rsidRPr="00575153">
        <w:rPr>
          <w:sz w:val="28"/>
          <w:szCs w:val="28"/>
        </w:rPr>
        <w:t xml:space="preserve">спеціалізовані. </w:t>
      </w:r>
    </w:p>
    <w:p w14:paraId="33B2D1FE" w14:textId="70699C37" w:rsidR="00575153" w:rsidRDefault="00575153" w:rsidP="00575153">
      <w:pPr>
        <w:spacing w:line="360" w:lineRule="auto"/>
        <w:jc w:val="both"/>
        <w:rPr>
          <w:sz w:val="28"/>
          <w:szCs w:val="28"/>
        </w:rPr>
      </w:pPr>
    </w:p>
    <w:p w14:paraId="1E9ADFB2" w14:textId="4AD46D9A" w:rsidR="00575153" w:rsidRDefault="00575153" w:rsidP="00575153">
      <w:pPr>
        <w:spacing w:line="360" w:lineRule="auto"/>
        <w:jc w:val="both"/>
        <w:rPr>
          <w:sz w:val="28"/>
          <w:szCs w:val="28"/>
        </w:rPr>
      </w:pPr>
      <w:r w:rsidRPr="00575153">
        <w:rPr>
          <w:b/>
          <w:i/>
          <w:sz w:val="28"/>
          <w:szCs w:val="28"/>
        </w:rPr>
        <w:t>За спеціалізацією</w:t>
      </w:r>
      <w:r>
        <w:rPr>
          <w:sz w:val="28"/>
          <w:szCs w:val="28"/>
        </w:rPr>
        <w:t xml:space="preserve">: </w:t>
      </w:r>
    </w:p>
    <w:p w14:paraId="527D99AA" w14:textId="723800EE" w:rsidR="00575153" w:rsidRPr="00575153" w:rsidRDefault="00575153" w:rsidP="00575153">
      <w:pPr>
        <w:pStyle w:val="a3"/>
        <w:numPr>
          <w:ilvl w:val="0"/>
          <w:numId w:val="14"/>
        </w:numPr>
        <w:spacing w:line="360" w:lineRule="auto"/>
        <w:jc w:val="both"/>
        <w:rPr>
          <w:sz w:val="28"/>
          <w:szCs w:val="28"/>
        </w:rPr>
      </w:pPr>
      <w:r w:rsidRPr="00575153">
        <w:rPr>
          <w:i/>
          <w:sz w:val="28"/>
          <w:szCs w:val="28"/>
        </w:rPr>
        <w:t>декларативні правові норми</w:t>
      </w:r>
      <w:r w:rsidRPr="00575153">
        <w:rPr>
          <w:sz w:val="28"/>
          <w:szCs w:val="28"/>
        </w:rPr>
        <w:t xml:space="preserve"> (норми, в яких сформульовані загальні або галузеві правові принципи та завдання); </w:t>
      </w:r>
    </w:p>
    <w:p w14:paraId="6988A079" w14:textId="63BAF00E" w:rsidR="00575153" w:rsidRPr="00575153" w:rsidRDefault="00575153" w:rsidP="00575153">
      <w:pPr>
        <w:pStyle w:val="a3"/>
        <w:numPr>
          <w:ilvl w:val="0"/>
          <w:numId w:val="14"/>
        </w:numPr>
        <w:spacing w:line="360" w:lineRule="auto"/>
        <w:jc w:val="both"/>
        <w:rPr>
          <w:sz w:val="28"/>
          <w:szCs w:val="28"/>
        </w:rPr>
      </w:pPr>
      <w:r w:rsidRPr="00575153">
        <w:rPr>
          <w:i/>
          <w:sz w:val="28"/>
          <w:szCs w:val="28"/>
        </w:rPr>
        <w:t>дефінітивні правові норми</w:t>
      </w:r>
      <w:r w:rsidRPr="00575153">
        <w:rPr>
          <w:sz w:val="28"/>
          <w:szCs w:val="28"/>
        </w:rPr>
        <w:t xml:space="preserve"> (норми, що містять науково-сформульовані визначення, юридичні поняття та категорії); </w:t>
      </w:r>
    </w:p>
    <w:p w14:paraId="1598441F" w14:textId="4FBFF88D" w:rsidR="00575153" w:rsidRDefault="00575153" w:rsidP="00575153">
      <w:pPr>
        <w:pStyle w:val="a3"/>
        <w:numPr>
          <w:ilvl w:val="0"/>
          <w:numId w:val="14"/>
        </w:numPr>
        <w:spacing w:line="360" w:lineRule="auto"/>
        <w:jc w:val="both"/>
        <w:rPr>
          <w:sz w:val="28"/>
          <w:szCs w:val="28"/>
        </w:rPr>
      </w:pPr>
      <w:r w:rsidRPr="00575153">
        <w:rPr>
          <w:i/>
          <w:sz w:val="28"/>
          <w:szCs w:val="28"/>
        </w:rPr>
        <w:t>закріплюючі правові норми</w:t>
      </w:r>
      <w:r w:rsidRPr="00575153">
        <w:rPr>
          <w:sz w:val="28"/>
          <w:szCs w:val="28"/>
        </w:rPr>
        <w:t xml:space="preserve"> (норми, що в узагальнюючому вигляді містять певні елементи суспільних відносин, що регулюються</w:t>
      </w:r>
      <w:r>
        <w:rPr>
          <w:sz w:val="28"/>
          <w:szCs w:val="28"/>
        </w:rPr>
        <w:t xml:space="preserve">); </w:t>
      </w:r>
    </w:p>
    <w:p w14:paraId="12AF10E4" w14:textId="3A9029EF" w:rsidR="00575153" w:rsidRPr="00077BB4" w:rsidRDefault="00077BB4" w:rsidP="00077BB4">
      <w:pPr>
        <w:pStyle w:val="a3"/>
        <w:numPr>
          <w:ilvl w:val="0"/>
          <w:numId w:val="14"/>
        </w:numPr>
        <w:spacing w:line="360" w:lineRule="auto"/>
        <w:jc w:val="both"/>
        <w:rPr>
          <w:sz w:val="28"/>
          <w:szCs w:val="28"/>
        </w:rPr>
      </w:pPr>
      <w:r>
        <w:rPr>
          <w:i/>
          <w:sz w:val="28"/>
          <w:szCs w:val="28"/>
        </w:rPr>
        <w:t xml:space="preserve">колізійні правові норми </w:t>
      </w:r>
      <w:r w:rsidRPr="00077BB4">
        <w:rPr>
          <w:sz w:val="28"/>
          <w:szCs w:val="28"/>
        </w:rPr>
        <w:t>(норми</w:t>
      </w:r>
      <w:r>
        <w:rPr>
          <w:sz w:val="28"/>
          <w:szCs w:val="28"/>
        </w:rPr>
        <w:t xml:space="preserve">, що визначають порядок вибору та застосування правових норм із певного переліку </w:t>
      </w:r>
      <w:r w:rsidRPr="00077BB4">
        <w:rPr>
          <w:sz w:val="28"/>
          <w:szCs w:val="28"/>
        </w:rPr>
        <w:t xml:space="preserve">– </w:t>
      </w:r>
      <w:r>
        <w:rPr>
          <w:sz w:val="28"/>
          <w:szCs w:val="28"/>
        </w:rPr>
        <w:t xml:space="preserve">із декількох – норм). </w:t>
      </w:r>
    </w:p>
    <w:p w14:paraId="11ED15F5" w14:textId="4F701405" w:rsidR="00575153" w:rsidRDefault="00575153" w:rsidP="00575153">
      <w:pPr>
        <w:spacing w:line="360" w:lineRule="auto"/>
        <w:jc w:val="both"/>
        <w:rPr>
          <w:sz w:val="28"/>
          <w:szCs w:val="28"/>
        </w:rPr>
      </w:pPr>
    </w:p>
    <w:p w14:paraId="19BCF09D" w14:textId="171EF922" w:rsidR="00575153" w:rsidRDefault="00077BB4" w:rsidP="00575153">
      <w:pPr>
        <w:spacing w:line="360" w:lineRule="auto"/>
        <w:jc w:val="both"/>
        <w:rPr>
          <w:sz w:val="28"/>
          <w:szCs w:val="28"/>
        </w:rPr>
      </w:pPr>
      <w:r w:rsidRPr="00077BB4">
        <w:rPr>
          <w:b/>
          <w:i/>
          <w:sz w:val="28"/>
          <w:szCs w:val="28"/>
        </w:rPr>
        <w:t>За колом осіб</w:t>
      </w:r>
      <w:r>
        <w:rPr>
          <w:sz w:val="28"/>
          <w:szCs w:val="28"/>
        </w:rPr>
        <w:t xml:space="preserve">: </w:t>
      </w:r>
    </w:p>
    <w:p w14:paraId="1A485E55" w14:textId="1A56585D" w:rsidR="00077BB4" w:rsidRPr="00077BB4" w:rsidRDefault="00077BB4" w:rsidP="00077BB4">
      <w:pPr>
        <w:pStyle w:val="a3"/>
        <w:numPr>
          <w:ilvl w:val="0"/>
          <w:numId w:val="15"/>
        </w:numPr>
        <w:spacing w:line="360" w:lineRule="auto"/>
        <w:jc w:val="both"/>
        <w:rPr>
          <w:sz w:val="28"/>
          <w:szCs w:val="28"/>
        </w:rPr>
      </w:pPr>
      <w:r w:rsidRPr="00077BB4">
        <w:rPr>
          <w:i/>
          <w:sz w:val="28"/>
          <w:szCs w:val="28"/>
        </w:rPr>
        <w:lastRenderedPageBreak/>
        <w:t>загальні правові норми</w:t>
      </w:r>
      <w:r w:rsidRPr="00077BB4">
        <w:rPr>
          <w:sz w:val="28"/>
          <w:szCs w:val="28"/>
        </w:rPr>
        <w:t xml:space="preserve"> (розповсюджуються на всіх осіб на певній території); </w:t>
      </w:r>
    </w:p>
    <w:p w14:paraId="7D88AF30" w14:textId="63F9B49B" w:rsidR="00077BB4" w:rsidRDefault="00077BB4" w:rsidP="00077BB4">
      <w:pPr>
        <w:pStyle w:val="a3"/>
        <w:numPr>
          <w:ilvl w:val="0"/>
          <w:numId w:val="15"/>
        </w:numPr>
        <w:spacing w:line="360" w:lineRule="auto"/>
        <w:jc w:val="both"/>
        <w:rPr>
          <w:sz w:val="28"/>
          <w:szCs w:val="28"/>
        </w:rPr>
      </w:pPr>
      <w:r w:rsidRPr="00077BB4">
        <w:rPr>
          <w:i/>
          <w:sz w:val="28"/>
          <w:szCs w:val="28"/>
        </w:rPr>
        <w:t>спеціальні правові норми</w:t>
      </w:r>
      <w:r w:rsidRPr="00077BB4">
        <w:rPr>
          <w:sz w:val="28"/>
          <w:szCs w:val="28"/>
        </w:rPr>
        <w:t xml:space="preserve"> (діють по відношенню до конкретно-визначених осіб). </w:t>
      </w:r>
    </w:p>
    <w:p w14:paraId="7D929B96" w14:textId="17C1D497" w:rsidR="00077BB4" w:rsidRDefault="00077BB4" w:rsidP="00077BB4">
      <w:pPr>
        <w:spacing w:line="360" w:lineRule="auto"/>
        <w:jc w:val="both"/>
        <w:rPr>
          <w:sz w:val="28"/>
          <w:szCs w:val="28"/>
        </w:rPr>
      </w:pPr>
    </w:p>
    <w:p w14:paraId="02055D6E" w14:textId="22DDFDC2" w:rsidR="00077BB4" w:rsidRDefault="00077BB4" w:rsidP="00077BB4">
      <w:pPr>
        <w:spacing w:line="360" w:lineRule="auto"/>
        <w:jc w:val="both"/>
        <w:rPr>
          <w:sz w:val="28"/>
          <w:szCs w:val="28"/>
        </w:rPr>
      </w:pPr>
    </w:p>
    <w:p w14:paraId="395CC92E" w14:textId="3B6B4B01" w:rsidR="00077BB4" w:rsidRPr="00077BB4" w:rsidRDefault="00077BB4" w:rsidP="00077BB4">
      <w:pPr>
        <w:spacing w:line="360" w:lineRule="auto"/>
        <w:jc w:val="center"/>
        <w:rPr>
          <w:b/>
          <w:sz w:val="28"/>
          <w:szCs w:val="28"/>
        </w:rPr>
      </w:pPr>
      <w:r w:rsidRPr="00077BB4">
        <w:rPr>
          <w:b/>
          <w:sz w:val="28"/>
          <w:szCs w:val="28"/>
        </w:rPr>
        <w:t>Питання 3. Нормативно-правовий акт: поняття та особливості.</w:t>
      </w:r>
    </w:p>
    <w:p w14:paraId="60874C7B" w14:textId="418DE9C5" w:rsidR="00077BB4" w:rsidRDefault="00077BB4" w:rsidP="00077BB4">
      <w:pPr>
        <w:spacing w:line="360" w:lineRule="auto"/>
        <w:jc w:val="both"/>
        <w:rPr>
          <w:sz w:val="28"/>
          <w:szCs w:val="28"/>
        </w:rPr>
      </w:pPr>
    </w:p>
    <w:p w14:paraId="7C4DF14C" w14:textId="5BA676F5" w:rsidR="00077BB4" w:rsidRDefault="00077BB4" w:rsidP="00077BB4">
      <w:pPr>
        <w:spacing w:line="360" w:lineRule="auto"/>
        <w:ind w:firstLine="709"/>
        <w:jc w:val="both"/>
        <w:rPr>
          <w:sz w:val="28"/>
          <w:szCs w:val="28"/>
        </w:rPr>
      </w:pPr>
      <w:r w:rsidRPr="00077BB4">
        <w:rPr>
          <w:b/>
          <w:sz w:val="28"/>
          <w:szCs w:val="28"/>
        </w:rPr>
        <w:t>Нормативно-правовий акт</w:t>
      </w:r>
      <w:r>
        <w:rPr>
          <w:sz w:val="28"/>
          <w:szCs w:val="28"/>
        </w:rPr>
        <w:t xml:space="preserve"> – це офіційний акт правотворчості, що містить норми права. </w:t>
      </w:r>
    </w:p>
    <w:p w14:paraId="2C4B6384" w14:textId="63359319" w:rsidR="00077BB4" w:rsidRDefault="00077BB4" w:rsidP="00077BB4">
      <w:pPr>
        <w:spacing w:line="360" w:lineRule="auto"/>
        <w:jc w:val="both"/>
        <w:rPr>
          <w:sz w:val="28"/>
          <w:szCs w:val="28"/>
        </w:rPr>
      </w:pPr>
    </w:p>
    <w:p w14:paraId="1958FF40" w14:textId="3AD6F7AE" w:rsidR="00077BB4" w:rsidRDefault="00077BB4" w:rsidP="00077BB4">
      <w:pPr>
        <w:spacing w:line="360" w:lineRule="auto"/>
        <w:ind w:firstLine="709"/>
        <w:jc w:val="both"/>
        <w:rPr>
          <w:sz w:val="28"/>
          <w:szCs w:val="28"/>
        </w:rPr>
      </w:pPr>
      <w:r w:rsidRPr="00077BB4">
        <w:rPr>
          <w:b/>
          <w:sz w:val="28"/>
          <w:szCs w:val="28"/>
        </w:rPr>
        <w:t>Особливості нормативно-правового акту</w:t>
      </w:r>
      <w:r>
        <w:rPr>
          <w:sz w:val="28"/>
          <w:szCs w:val="28"/>
        </w:rPr>
        <w:t xml:space="preserve"> (його відмінність від інших джерел права): </w:t>
      </w:r>
    </w:p>
    <w:p w14:paraId="1E410028" w14:textId="1CE70296" w:rsidR="00077BB4" w:rsidRPr="00E3174F" w:rsidRDefault="00E3174F" w:rsidP="00E3174F">
      <w:pPr>
        <w:pStyle w:val="a3"/>
        <w:numPr>
          <w:ilvl w:val="0"/>
          <w:numId w:val="17"/>
        </w:numPr>
        <w:spacing w:line="360" w:lineRule="auto"/>
        <w:ind w:left="1134" w:hanging="708"/>
        <w:jc w:val="both"/>
        <w:rPr>
          <w:sz w:val="28"/>
          <w:szCs w:val="28"/>
        </w:rPr>
      </w:pPr>
      <w:r w:rsidRPr="00E3174F">
        <w:rPr>
          <w:sz w:val="28"/>
          <w:szCs w:val="28"/>
        </w:rPr>
        <w:t>створюється внаслідок правотворчої діяльності компетентних державних органів</w:t>
      </w:r>
      <w:r>
        <w:rPr>
          <w:sz w:val="28"/>
          <w:szCs w:val="28"/>
        </w:rPr>
        <w:t xml:space="preserve"> (органи законодавчої, виконавчої, судової влади)</w:t>
      </w:r>
      <w:r w:rsidRPr="00E3174F">
        <w:rPr>
          <w:sz w:val="28"/>
          <w:szCs w:val="28"/>
        </w:rPr>
        <w:t xml:space="preserve">; </w:t>
      </w:r>
    </w:p>
    <w:p w14:paraId="78CDA00C" w14:textId="335B0121" w:rsidR="00077BB4" w:rsidRPr="00E3174F" w:rsidRDefault="00E3174F" w:rsidP="00E3174F">
      <w:pPr>
        <w:pStyle w:val="a3"/>
        <w:numPr>
          <w:ilvl w:val="0"/>
          <w:numId w:val="17"/>
        </w:numPr>
        <w:spacing w:line="360" w:lineRule="auto"/>
        <w:ind w:left="1134" w:hanging="708"/>
        <w:jc w:val="both"/>
        <w:rPr>
          <w:sz w:val="28"/>
          <w:szCs w:val="28"/>
        </w:rPr>
      </w:pPr>
      <w:r w:rsidRPr="00E3174F">
        <w:rPr>
          <w:sz w:val="28"/>
          <w:szCs w:val="28"/>
        </w:rPr>
        <w:t xml:space="preserve">в нормативно-правових актах містяться тільки норми права – правила поведінки загального характеру; </w:t>
      </w:r>
    </w:p>
    <w:p w14:paraId="5B74EA0F" w14:textId="18D75B7D" w:rsidR="00E3174F" w:rsidRPr="00E3174F" w:rsidRDefault="00E3174F" w:rsidP="00E3174F">
      <w:pPr>
        <w:pStyle w:val="a3"/>
        <w:numPr>
          <w:ilvl w:val="0"/>
          <w:numId w:val="17"/>
        </w:numPr>
        <w:spacing w:line="360" w:lineRule="auto"/>
        <w:ind w:left="1134" w:hanging="708"/>
        <w:jc w:val="both"/>
        <w:rPr>
          <w:sz w:val="28"/>
          <w:szCs w:val="28"/>
        </w:rPr>
      </w:pPr>
      <w:r w:rsidRPr="00E3174F">
        <w:rPr>
          <w:sz w:val="28"/>
          <w:szCs w:val="28"/>
        </w:rPr>
        <w:t xml:space="preserve">нормативно-правовий акт має багаторазове використання; </w:t>
      </w:r>
    </w:p>
    <w:p w14:paraId="78E41AE3" w14:textId="3F668DDD" w:rsidR="00E3174F" w:rsidRPr="00E3174F" w:rsidRDefault="00E3174F" w:rsidP="00E3174F">
      <w:pPr>
        <w:pStyle w:val="a3"/>
        <w:numPr>
          <w:ilvl w:val="0"/>
          <w:numId w:val="17"/>
        </w:numPr>
        <w:spacing w:line="360" w:lineRule="auto"/>
        <w:ind w:left="1134" w:hanging="708"/>
        <w:jc w:val="both"/>
        <w:rPr>
          <w:sz w:val="28"/>
          <w:szCs w:val="28"/>
        </w:rPr>
      </w:pPr>
      <w:r w:rsidRPr="00E3174F">
        <w:rPr>
          <w:sz w:val="28"/>
          <w:szCs w:val="28"/>
        </w:rPr>
        <w:t xml:space="preserve">нормативно-правовий акт оформлюється у вигляді офіційного документа, котрий має офіційні атрибути: а) назву акту (закон, указ, постанова, наказ, інструкція тощо); найменування органу, що прийняв акт (парламент, президент, уряд, міністерство та ін.); </w:t>
      </w:r>
    </w:p>
    <w:p w14:paraId="2A1220CA" w14:textId="0E9A700B" w:rsidR="00E3174F" w:rsidRPr="00E3174F" w:rsidRDefault="00E3174F" w:rsidP="00E3174F">
      <w:pPr>
        <w:pStyle w:val="a3"/>
        <w:numPr>
          <w:ilvl w:val="0"/>
          <w:numId w:val="17"/>
        </w:numPr>
        <w:spacing w:line="360" w:lineRule="auto"/>
        <w:ind w:left="1134" w:hanging="708"/>
        <w:jc w:val="both"/>
        <w:rPr>
          <w:sz w:val="28"/>
          <w:szCs w:val="28"/>
        </w:rPr>
      </w:pPr>
      <w:r w:rsidRPr="00E3174F">
        <w:rPr>
          <w:sz w:val="28"/>
          <w:szCs w:val="28"/>
        </w:rPr>
        <w:t xml:space="preserve">має внутрішню структуру (розділи, глави, статті, частини). </w:t>
      </w:r>
    </w:p>
    <w:p w14:paraId="275504FB" w14:textId="3F73F351" w:rsidR="00077BB4" w:rsidRDefault="00077BB4" w:rsidP="00077BB4">
      <w:pPr>
        <w:spacing w:line="360" w:lineRule="auto"/>
        <w:jc w:val="both"/>
        <w:rPr>
          <w:sz w:val="28"/>
          <w:szCs w:val="28"/>
        </w:rPr>
      </w:pPr>
    </w:p>
    <w:p w14:paraId="5E4A48FC" w14:textId="62DECE3A" w:rsidR="00E3174F" w:rsidRDefault="00E3174F" w:rsidP="00077BB4">
      <w:pPr>
        <w:spacing w:line="360" w:lineRule="auto"/>
        <w:jc w:val="both"/>
        <w:rPr>
          <w:sz w:val="28"/>
          <w:szCs w:val="28"/>
        </w:rPr>
      </w:pPr>
    </w:p>
    <w:p w14:paraId="7D9A4C77" w14:textId="77777777" w:rsidR="00E3174F" w:rsidRDefault="00E3174F" w:rsidP="00E3174F">
      <w:pPr>
        <w:spacing w:line="360" w:lineRule="auto"/>
        <w:jc w:val="center"/>
        <w:rPr>
          <w:b/>
          <w:sz w:val="28"/>
          <w:szCs w:val="28"/>
        </w:rPr>
      </w:pPr>
      <w:r w:rsidRPr="00E3174F">
        <w:rPr>
          <w:b/>
          <w:sz w:val="28"/>
          <w:szCs w:val="28"/>
        </w:rPr>
        <w:t xml:space="preserve">Питання 4. Види нормативно-правових актів. </w:t>
      </w:r>
    </w:p>
    <w:p w14:paraId="189A6961" w14:textId="3A0C1BFB" w:rsidR="00E3174F" w:rsidRPr="00E3174F" w:rsidRDefault="00E3174F" w:rsidP="00E3174F">
      <w:pPr>
        <w:spacing w:line="360" w:lineRule="auto"/>
        <w:jc w:val="center"/>
        <w:rPr>
          <w:b/>
          <w:sz w:val="28"/>
          <w:szCs w:val="28"/>
        </w:rPr>
      </w:pPr>
      <w:r w:rsidRPr="00E3174F">
        <w:rPr>
          <w:b/>
          <w:sz w:val="28"/>
          <w:szCs w:val="28"/>
        </w:rPr>
        <w:t>Характеристика законів та підзаконних нормативно-правових актів.</w:t>
      </w:r>
    </w:p>
    <w:p w14:paraId="28826676" w14:textId="2DA18F37" w:rsidR="00E3174F" w:rsidRDefault="00E3174F" w:rsidP="00077BB4">
      <w:pPr>
        <w:spacing w:line="360" w:lineRule="auto"/>
        <w:jc w:val="both"/>
        <w:rPr>
          <w:sz w:val="28"/>
          <w:szCs w:val="28"/>
        </w:rPr>
      </w:pPr>
    </w:p>
    <w:p w14:paraId="29FFFC5C" w14:textId="354DCE32" w:rsidR="00E3174F" w:rsidRDefault="00084AE1" w:rsidP="00084AE1">
      <w:pPr>
        <w:spacing w:line="360" w:lineRule="auto"/>
        <w:ind w:firstLine="709"/>
        <w:jc w:val="both"/>
        <w:rPr>
          <w:sz w:val="28"/>
          <w:szCs w:val="28"/>
        </w:rPr>
      </w:pPr>
      <w:r>
        <w:rPr>
          <w:sz w:val="28"/>
          <w:szCs w:val="28"/>
        </w:rPr>
        <w:t xml:space="preserve">Можна виділити такі </w:t>
      </w:r>
      <w:r w:rsidRPr="00084AE1">
        <w:rPr>
          <w:b/>
          <w:sz w:val="28"/>
          <w:szCs w:val="28"/>
        </w:rPr>
        <w:t>підстави для класифікації нормативно-правових актів</w:t>
      </w:r>
      <w:r>
        <w:rPr>
          <w:sz w:val="28"/>
          <w:szCs w:val="28"/>
        </w:rPr>
        <w:t xml:space="preserve">: </w:t>
      </w:r>
    </w:p>
    <w:p w14:paraId="617240DB" w14:textId="31701337" w:rsidR="00E3174F" w:rsidRDefault="00084AE1" w:rsidP="00077BB4">
      <w:pPr>
        <w:spacing w:line="360" w:lineRule="auto"/>
        <w:ind w:firstLine="567"/>
        <w:jc w:val="both"/>
        <w:rPr>
          <w:sz w:val="28"/>
          <w:szCs w:val="28"/>
        </w:rPr>
      </w:pPr>
      <w:r>
        <w:rPr>
          <w:sz w:val="28"/>
          <w:szCs w:val="28"/>
        </w:rPr>
        <w:lastRenderedPageBreak/>
        <w:t xml:space="preserve">1) </w:t>
      </w:r>
      <w:r w:rsidRPr="00084AE1">
        <w:rPr>
          <w:b/>
          <w:i/>
          <w:sz w:val="28"/>
          <w:szCs w:val="28"/>
        </w:rPr>
        <w:t>за суб’єктами державної правотворчості</w:t>
      </w:r>
      <w:r>
        <w:rPr>
          <w:sz w:val="28"/>
          <w:szCs w:val="28"/>
        </w:rPr>
        <w:t xml:space="preserve"> нормативно-правові акти поділяються на: </w:t>
      </w:r>
    </w:p>
    <w:p w14:paraId="6F0428BE" w14:textId="39581966" w:rsidR="00084AE1" w:rsidRPr="00084AE1" w:rsidRDefault="00084AE1" w:rsidP="00084AE1">
      <w:pPr>
        <w:pStyle w:val="a3"/>
        <w:numPr>
          <w:ilvl w:val="0"/>
          <w:numId w:val="18"/>
        </w:numPr>
        <w:spacing w:line="360" w:lineRule="auto"/>
        <w:jc w:val="both"/>
        <w:rPr>
          <w:sz w:val="28"/>
          <w:szCs w:val="28"/>
        </w:rPr>
      </w:pPr>
      <w:r w:rsidRPr="00084AE1">
        <w:rPr>
          <w:i/>
          <w:sz w:val="28"/>
          <w:szCs w:val="28"/>
        </w:rPr>
        <w:t>законодавчі нормативно-правові акти</w:t>
      </w:r>
      <w:r w:rsidRPr="00084AE1">
        <w:rPr>
          <w:sz w:val="28"/>
          <w:szCs w:val="28"/>
        </w:rPr>
        <w:t xml:space="preserve"> (приймаються законодавчою владою); </w:t>
      </w:r>
    </w:p>
    <w:p w14:paraId="339DE066" w14:textId="736F6BF7" w:rsidR="00084AE1" w:rsidRPr="00084AE1" w:rsidRDefault="00084AE1" w:rsidP="00084AE1">
      <w:pPr>
        <w:pStyle w:val="a3"/>
        <w:numPr>
          <w:ilvl w:val="0"/>
          <w:numId w:val="18"/>
        </w:numPr>
        <w:spacing w:line="360" w:lineRule="auto"/>
        <w:jc w:val="both"/>
        <w:rPr>
          <w:sz w:val="28"/>
          <w:szCs w:val="28"/>
        </w:rPr>
      </w:pPr>
      <w:r w:rsidRPr="00084AE1">
        <w:rPr>
          <w:i/>
          <w:sz w:val="28"/>
          <w:szCs w:val="28"/>
        </w:rPr>
        <w:t>підзаконні нормативно-правові акти</w:t>
      </w:r>
      <w:r w:rsidRPr="00084AE1">
        <w:rPr>
          <w:sz w:val="28"/>
          <w:szCs w:val="28"/>
        </w:rPr>
        <w:t xml:space="preserve"> (приймаються виконавчою владою); </w:t>
      </w:r>
    </w:p>
    <w:p w14:paraId="148DD513" w14:textId="296F188E" w:rsidR="00084AE1" w:rsidRDefault="00084AE1" w:rsidP="00084AE1">
      <w:pPr>
        <w:pStyle w:val="a3"/>
        <w:numPr>
          <w:ilvl w:val="0"/>
          <w:numId w:val="18"/>
        </w:numPr>
        <w:spacing w:line="360" w:lineRule="auto"/>
        <w:jc w:val="both"/>
        <w:rPr>
          <w:sz w:val="28"/>
          <w:szCs w:val="28"/>
        </w:rPr>
      </w:pPr>
      <w:r w:rsidRPr="00084AE1">
        <w:rPr>
          <w:i/>
          <w:sz w:val="28"/>
          <w:szCs w:val="28"/>
        </w:rPr>
        <w:t>юрисдикційні нормативно-правові акти загального характеру</w:t>
      </w:r>
      <w:r w:rsidRPr="00084AE1">
        <w:rPr>
          <w:sz w:val="28"/>
          <w:szCs w:val="28"/>
        </w:rPr>
        <w:t xml:space="preserve"> (приймаються судовою владою). </w:t>
      </w:r>
    </w:p>
    <w:p w14:paraId="260DD229" w14:textId="77777777" w:rsidR="00084AE1" w:rsidRDefault="00084AE1" w:rsidP="0038799A">
      <w:pPr>
        <w:pStyle w:val="a3"/>
        <w:spacing w:line="360" w:lineRule="auto"/>
        <w:ind w:left="1287"/>
        <w:jc w:val="both"/>
        <w:rPr>
          <w:sz w:val="28"/>
          <w:szCs w:val="28"/>
        </w:rPr>
      </w:pPr>
    </w:p>
    <w:p w14:paraId="45B069BA" w14:textId="4C40FB31" w:rsidR="00084AE1" w:rsidRDefault="00084AE1" w:rsidP="00084AE1">
      <w:pPr>
        <w:spacing w:line="360" w:lineRule="auto"/>
        <w:jc w:val="both"/>
        <w:rPr>
          <w:sz w:val="28"/>
          <w:szCs w:val="28"/>
        </w:rPr>
      </w:pPr>
      <w:r>
        <w:rPr>
          <w:sz w:val="28"/>
          <w:szCs w:val="28"/>
        </w:rPr>
        <w:t xml:space="preserve">2) </w:t>
      </w:r>
      <w:r w:rsidRPr="00084AE1">
        <w:rPr>
          <w:b/>
          <w:i/>
          <w:sz w:val="28"/>
          <w:szCs w:val="28"/>
        </w:rPr>
        <w:t>за юридичною силою</w:t>
      </w:r>
      <w:r>
        <w:rPr>
          <w:sz w:val="28"/>
          <w:szCs w:val="28"/>
        </w:rPr>
        <w:t xml:space="preserve"> нормативно-правові акти можна поділити на: </w:t>
      </w:r>
    </w:p>
    <w:p w14:paraId="73F15DB7" w14:textId="2C242A51" w:rsidR="00084AE1" w:rsidRPr="00084AE1" w:rsidRDefault="00084AE1" w:rsidP="00084AE1">
      <w:pPr>
        <w:pStyle w:val="a3"/>
        <w:numPr>
          <w:ilvl w:val="0"/>
          <w:numId w:val="20"/>
        </w:numPr>
        <w:spacing w:line="360" w:lineRule="auto"/>
        <w:ind w:left="1276"/>
        <w:jc w:val="both"/>
        <w:rPr>
          <w:sz w:val="28"/>
          <w:szCs w:val="28"/>
        </w:rPr>
      </w:pPr>
      <w:r w:rsidRPr="00084AE1">
        <w:rPr>
          <w:i/>
          <w:sz w:val="28"/>
          <w:szCs w:val="28"/>
        </w:rPr>
        <w:t>закони</w:t>
      </w:r>
      <w:r w:rsidRPr="00084AE1">
        <w:rPr>
          <w:sz w:val="28"/>
          <w:szCs w:val="28"/>
        </w:rPr>
        <w:t xml:space="preserve">; </w:t>
      </w:r>
    </w:p>
    <w:p w14:paraId="794FB36C" w14:textId="7B4428D0" w:rsidR="00084AE1" w:rsidRDefault="00084AE1" w:rsidP="00084AE1">
      <w:pPr>
        <w:pStyle w:val="a3"/>
        <w:numPr>
          <w:ilvl w:val="0"/>
          <w:numId w:val="20"/>
        </w:numPr>
        <w:spacing w:line="360" w:lineRule="auto"/>
        <w:ind w:left="1276"/>
        <w:jc w:val="both"/>
        <w:rPr>
          <w:sz w:val="28"/>
          <w:szCs w:val="28"/>
        </w:rPr>
      </w:pPr>
      <w:r w:rsidRPr="00084AE1">
        <w:rPr>
          <w:i/>
          <w:sz w:val="28"/>
          <w:szCs w:val="28"/>
        </w:rPr>
        <w:t>підзаконні нормативно-правові акти</w:t>
      </w:r>
      <w:r w:rsidRPr="00084AE1">
        <w:rPr>
          <w:sz w:val="28"/>
          <w:szCs w:val="28"/>
        </w:rPr>
        <w:t xml:space="preserve">. </w:t>
      </w:r>
    </w:p>
    <w:p w14:paraId="75F99D59" w14:textId="3CBC7FDF" w:rsidR="00084AE1" w:rsidRDefault="00084AE1" w:rsidP="00084AE1">
      <w:pPr>
        <w:spacing w:line="360" w:lineRule="auto"/>
        <w:jc w:val="both"/>
        <w:rPr>
          <w:sz w:val="28"/>
          <w:szCs w:val="28"/>
        </w:rPr>
      </w:pPr>
    </w:p>
    <w:p w14:paraId="07475670" w14:textId="77777777" w:rsidR="00084AE1" w:rsidRDefault="00084AE1" w:rsidP="00084AE1">
      <w:pPr>
        <w:spacing w:line="360" w:lineRule="auto"/>
        <w:jc w:val="both"/>
        <w:rPr>
          <w:sz w:val="28"/>
          <w:szCs w:val="28"/>
        </w:rPr>
      </w:pPr>
      <w:r>
        <w:rPr>
          <w:sz w:val="28"/>
          <w:szCs w:val="28"/>
        </w:rPr>
        <w:t xml:space="preserve">3) </w:t>
      </w:r>
      <w:r w:rsidRPr="00757559">
        <w:rPr>
          <w:b/>
          <w:i/>
          <w:sz w:val="28"/>
          <w:szCs w:val="28"/>
        </w:rPr>
        <w:t>за об’ємом та характером дії</w:t>
      </w:r>
      <w:r>
        <w:rPr>
          <w:sz w:val="28"/>
          <w:szCs w:val="28"/>
        </w:rPr>
        <w:t xml:space="preserve"> можна виокремити:</w:t>
      </w:r>
    </w:p>
    <w:p w14:paraId="26826FDF" w14:textId="448BB012" w:rsidR="00084AE1" w:rsidRPr="00757559" w:rsidRDefault="00084AE1" w:rsidP="00757559">
      <w:pPr>
        <w:pStyle w:val="a3"/>
        <w:numPr>
          <w:ilvl w:val="0"/>
          <w:numId w:val="21"/>
        </w:numPr>
        <w:spacing w:line="360" w:lineRule="auto"/>
        <w:ind w:firstLine="273"/>
        <w:jc w:val="both"/>
        <w:rPr>
          <w:sz w:val="28"/>
          <w:szCs w:val="28"/>
        </w:rPr>
      </w:pPr>
      <w:r w:rsidRPr="00757559">
        <w:rPr>
          <w:i/>
          <w:sz w:val="28"/>
          <w:szCs w:val="28"/>
        </w:rPr>
        <w:t xml:space="preserve">нормативно-правові акти </w:t>
      </w:r>
      <w:r w:rsidR="004316E8" w:rsidRPr="00757559">
        <w:rPr>
          <w:i/>
          <w:sz w:val="28"/>
          <w:szCs w:val="28"/>
        </w:rPr>
        <w:t>загальної дії</w:t>
      </w:r>
      <w:r w:rsidR="004316E8" w:rsidRPr="00757559">
        <w:rPr>
          <w:sz w:val="28"/>
          <w:szCs w:val="28"/>
        </w:rPr>
        <w:t xml:space="preserve"> (регулюють усю сукупність суспільних відносин на всій території держави); </w:t>
      </w:r>
    </w:p>
    <w:p w14:paraId="3DEE7E1A" w14:textId="24D6B94C" w:rsidR="004316E8" w:rsidRPr="00757559" w:rsidRDefault="004316E8" w:rsidP="00757559">
      <w:pPr>
        <w:pStyle w:val="a3"/>
        <w:numPr>
          <w:ilvl w:val="0"/>
          <w:numId w:val="21"/>
        </w:numPr>
        <w:spacing w:line="360" w:lineRule="auto"/>
        <w:ind w:firstLine="273"/>
        <w:jc w:val="both"/>
        <w:rPr>
          <w:sz w:val="28"/>
          <w:szCs w:val="28"/>
        </w:rPr>
      </w:pPr>
      <w:r w:rsidRPr="00757559">
        <w:rPr>
          <w:i/>
          <w:sz w:val="28"/>
          <w:szCs w:val="28"/>
        </w:rPr>
        <w:t>нормативно-правові акти обмеженої дії</w:t>
      </w:r>
      <w:r w:rsidRPr="00757559">
        <w:rPr>
          <w:sz w:val="28"/>
          <w:szCs w:val="28"/>
        </w:rPr>
        <w:t xml:space="preserve"> (діють на частині території країни або здійснюють вплив на певний контингент, визначене коло осіб); </w:t>
      </w:r>
    </w:p>
    <w:p w14:paraId="2DF84B57" w14:textId="75F419AF" w:rsidR="00084AE1" w:rsidRDefault="004316E8" w:rsidP="00757559">
      <w:pPr>
        <w:pStyle w:val="a3"/>
        <w:numPr>
          <w:ilvl w:val="0"/>
          <w:numId w:val="21"/>
        </w:numPr>
        <w:spacing w:line="360" w:lineRule="auto"/>
        <w:ind w:firstLine="273"/>
        <w:jc w:val="both"/>
        <w:rPr>
          <w:sz w:val="28"/>
          <w:szCs w:val="28"/>
        </w:rPr>
      </w:pPr>
      <w:r w:rsidRPr="00757559">
        <w:rPr>
          <w:i/>
          <w:sz w:val="28"/>
          <w:szCs w:val="28"/>
        </w:rPr>
        <w:t>нормативно-правові акти виключної – надзвичайної – дії</w:t>
      </w:r>
      <w:r w:rsidRPr="00757559">
        <w:rPr>
          <w:sz w:val="28"/>
          <w:szCs w:val="28"/>
        </w:rPr>
        <w:t xml:space="preserve"> (приймаються та діють за наявності надзвичайних обставин). Як приклад, за наявності військових дій. Див.: Указ Президента України «</w:t>
      </w:r>
      <w:r w:rsidRPr="00757559">
        <w:rPr>
          <w:sz w:val="28"/>
          <w:szCs w:val="28"/>
        </w:rPr>
        <w:t>Про введення воєнного стану в Україні</w:t>
      </w:r>
      <w:r w:rsidRPr="00757559">
        <w:rPr>
          <w:sz w:val="28"/>
          <w:szCs w:val="28"/>
        </w:rPr>
        <w:t xml:space="preserve">» від 24 лютого 2022 року </w:t>
      </w:r>
      <w:r w:rsidRPr="00757559">
        <w:rPr>
          <w:sz w:val="28"/>
          <w:szCs w:val="28"/>
        </w:rPr>
        <w:t>№ 64/2022</w:t>
      </w:r>
      <w:r w:rsidRPr="00757559">
        <w:rPr>
          <w:sz w:val="28"/>
          <w:szCs w:val="28"/>
        </w:rPr>
        <w:t xml:space="preserve">; </w:t>
      </w:r>
      <w:r w:rsidR="00757559" w:rsidRPr="00757559">
        <w:rPr>
          <w:sz w:val="28"/>
          <w:szCs w:val="28"/>
        </w:rPr>
        <w:t xml:space="preserve">цей </w:t>
      </w:r>
      <w:r w:rsidRPr="00757559">
        <w:rPr>
          <w:sz w:val="28"/>
          <w:szCs w:val="28"/>
        </w:rPr>
        <w:t xml:space="preserve">Указ затверджено Законом </w:t>
      </w:r>
      <w:r w:rsidR="00757559" w:rsidRPr="00757559">
        <w:rPr>
          <w:sz w:val="28"/>
          <w:szCs w:val="28"/>
        </w:rPr>
        <w:t xml:space="preserve">України </w:t>
      </w:r>
      <w:r w:rsidRPr="00757559">
        <w:rPr>
          <w:sz w:val="28"/>
          <w:szCs w:val="28"/>
        </w:rPr>
        <w:t>№ 2102-IX від 24.02.2022</w:t>
      </w:r>
      <w:r w:rsidR="00757559" w:rsidRPr="00757559">
        <w:rPr>
          <w:sz w:val="28"/>
          <w:szCs w:val="28"/>
        </w:rPr>
        <w:t xml:space="preserve"> року. </w:t>
      </w:r>
    </w:p>
    <w:p w14:paraId="308A3347" w14:textId="57F9F0FE" w:rsidR="00757559" w:rsidRDefault="00757559" w:rsidP="00757559">
      <w:pPr>
        <w:spacing w:line="360" w:lineRule="auto"/>
        <w:jc w:val="both"/>
        <w:rPr>
          <w:sz w:val="28"/>
          <w:szCs w:val="28"/>
        </w:rPr>
      </w:pPr>
    </w:p>
    <w:p w14:paraId="2A9F25F4" w14:textId="4D6F8B4D" w:rsidR="00757559" w:rsidRDefault="00381A90" w:rsidP="00381A90">
      <w:pPr>
        <w:spacing w:line="360" w:lineRule="auto"/>
        <w:ind w:firstLine="709"/>
        <w:jc w:val="both"/>
        <w:rPr>
          <w:sz w:val="28"/>
          <w:szCs w:val="28"/>
        </w:rPr>
      </w:pPr>
      <w:r>
        <w:rPr>
          <w:sz w:val="28"/>
          <w:szCs w:val="28"/>
        </w:rPr>
        <w:t>Тепер щодо характеристики</w:t>
      </w:r>
      <w:r w:rsidRPr="00381A90">
        <w:rPr>
          <w:sz w:val="28"/>
          <w:szCs w:val="28"/>
        </w:rPr>
        <w:t xml:space="preserve"> законів та підзаконних нормативно-правових актів.</w:t>
      </w:r>
    </w:p>
    <w:p w14:paraId="5F1FD15E" w14:textId="62AFE634" w:rsidR="00757559" w:rsidRDefault="00757559" w:rsidP="00757559">
      <w:pPr>
        <w:spacing w:line="360" w:lineRule="auto"/>
        <w:jc w:val="both"/>
        <w:rPr>
          <w:sz w:val="28"/>
          <w:szCs w:val="28"/>
        </w:rPr>
      </w:pPr>
    </w:p>
    <w:p w14:paraId="077861F5" w14:textId="77777777" w:rsidR="00623C76" w:rsidRDefault="00623C76" w:rsidP="00381A90">
      <w:pPr>
        <w:spacing w:line="360" w:lineRule="auto"/>
        <w:ind w:firstLine="709"/>
        <w:jc w:val="both"/>
        <w:rPr>
          <w:sz w:val="28"/>
          <w:szCs w:val="28"/>
        </w:rPr>
      </w:pPr>
      <w:r>
        <w:rPr>
          <w:sz w:val="28"/>
          <w:szCs w:val="28"/>
        </w:rPr>
        <w:t xml:space="preserve">Закони. </w:t>
      </w:r>
    </w:p>
    <w:p w14:paraId="111F37AE" w14:textId="6EA33D6D" w:rsidR="00757559" w:rsidRDefault="00381A90" w:rsidP="00381A90">
      <w:pPr>
        <w:spacing w:line="360" w:lineRule="auto"/>
        <w:ind w:firstLine="709"/>
        <w:jc w:val="both"/>
        <w:rPr>
          <w:sz w:val="28"/>
          <w:szCs w:val="28"/>
        </w:rPr>
      </w:pPr>
      <w:r>
        <w:rPr>
          <w:sz w:val="28"/>
          <w:szCs w:val="28"/>
        </w:rPr>
        <w:lastRenderedPageBreak/>
        <w:t xml:space="preserve">Нагадаємо, що </w:t>
      </w:r>
      <w:r w:rsidRPr="00381A90">
        <w:rPr>
          <w:b/>
          <w:sz w:val="28"/>
          <w:szCs w:val="28"/>
        </w:rPr>
        <w:t>закон</w:t>
      </w:r>
      <w:r>
        <w:rPr>
          <w:sz w:val="28"/>
          <w:szCs w:val="28"/>
        </w:rPr>
        <w:t xml:space="preserve"> – це нормативно-правовий акт законодавчої влади, що приймається в особливому законодавчому порядку, має вищу юридичну силу та регулює найбільш важливі суспільні відносини. </w:t>
      </w:r>
    </w:p>
    <w:p w14:paraId="6B74882C" w14:textId="70990282" w:rsidR="00381A90" w:rsidRDefault="00381A90" w:rsidP="00381A90">
      <w:pPr>
        <w:spacing w:line="360" w:lineRule="auto"/>
        <w:ind w:firstLine="709"/>
        <w:jc w:val="both"/>
        <w:rPr>
          <w:sz w:val="28"/>
          <w:szCs w:val="28"/>
        </w:rPr>
      </w:pPr>
    </w:p>
    <w:p w14:paraId="39021F40" w14:textId="3749E548" w:rsidR="00381A90" w:rsidRDefault="0038799A" w:rsidP="00381A90">
      <w:pPr>
        <w:spacing w:line="360" w:lineRule="auto"/>
        <w:ind w:firstLine="709"/>
        <w:jc w:val="both"/>
        <w:rPr>
          <w:sz w:val="28"/>
          <w:szCs w:val="28"/>
        </w:rPr>
      </w:pPr>
      <w:r w:rsidRPr="0038799A">
        <w:rPr>
          <w:i/>
          <w:sz w:val="28"/>
          <w:szCs w:val="28"/>
        </w:rPr>
        <w:t>Юридична сила</w:t>
      </w:r>
      <w:r>
        <w:rPr>
          <w:sz w:val="28"/>
          <w:szCs w:val="28"/>
        </w:rPr>
        <w:t xml:space="preserve"> – це властивості нормативно-правового акту, що характеризують його місце та призначення в системі нормативно-правових актів. </w:t>
      </w:r>
    </w:p>
    <w:p w14:paraId="3BAD267A" w14:textId="61E3548D" w:rsidR="00381A90" w:rsidRDefault="0038799A" w:rsidP="00381A90">
      <w:pPr>
        <w:spacing w:line="360" w:lineRule="auto"/>
        <w:ind w:firstLine="709"/>
        <w:jc w:val="both"/>
        <w:rPr>
          <w:sz w:val="28"/>
          <w:szCs w:val="28"/>
        </w:rPr>
      </w:pPr>
      <w:r w:rsidRPr="0038799A">
        <w:rPr>
          <w:b/>
          <w:sz w:val="28"/>
          <w:szCs w:val="28"/>
        </w:rPr>
        <w:t>Вища юридична сила закону означає</w:t>
      </w:r>
      <w:r>
        <w:rPr>
          <w:sz w:val="28"/>
          <w:szCs w:val="28"/>
        </w:rPr>
        <w:t xml:space="preserve"> таке: </w:t>
      </w:r>
    </w:p>
    <w:p w14:paraId="1CB47A7C" w14:textId="3F6502FC" w:rsidR="00381A90" w:rsidRPr="00623C76" w:rsidRDefault="0038799A" w:rsidP="00623C76">
      <w:pPr>
        <w:pStyle w:val="a3"/>
        <w:numPr>
          <w:ilvl w:val="0"/>
          <w:numId w:val="22"/>
        </w:numPr>
        <w:spacing w:line="360" w:lineRule="auto"/>
        <w:ind w:left="709" w:hanging="142"/>
        <w:jc w:val="both"/>
        <w:rPr>
          <w:sz w:val="28"/>
          <w:szCs w:val="28"/>
        </w:rPr>
      </w:pPr>
      <w:r w:rsidRPr="00623C76">
        <w:rPr>
          <w:sz w:val="28"/>
          <w:szCs w:val="28"/>
        </w:rPr>
        <w:t xml:space="preserve">Закони – це ядро правової системи держави; вони обумовлюють структуру всієї сукупності нормативно-правових актів, юридичну силу кожного з них та субординацію нормативно-правових актів між собою. </w:t>
      </w:r>
    </w:p>
    <w:p w14:paraId="6B01B52C" w14:textId="21CD9CC2" w:rsidR="00381A90" w:rsidRPr="00623C76" w:rsidRDefault="0038799A" w:rsidP="00623C76">
      <w:pPr>
        <w:pStyle w:val="a3"/>
        <w:numPr>
          <w:ilvl w:val="0"/>
          <w:numId w:val="22"/>
        </w:numPr>
        <w:spacing w:line="360" w:lineRule="auto"/>
        <w:ind w:left="709" w:hanging="142"/>
        <w:jc w:val="both"/>
        <w:rPr>
          <w:sz w:val="28"/>
          <w:szCs w:val="28"/>
        </w:rPr>
      </w:pPr>
      <w:r w:rsidRPr="00623C76">
        <w:rPr>
          <w:sz w:val="28"/>
          <w:szCs w:val="28"/>
        </w:rPr>
        <w:t xml:space="preserve">Закони приймаються за основними, найбільш суттєвими питаннями суспільного й політичного життя. </w:t>
      </w:r>
    </w:p>
    <w:p w14:paraId="68037566" w14:textId="3052A216" w:rsidR="0038799A" w:rsidRPr="00623C76" w:rsidRDefault="0038799A" w:rsidP="00623C76">
      <w:pPr>
        <w:pStyle w:val="a3"/>
        <w:numPr>
          <w:ilvl w:val="0"/>
          <w:numId w:val="22"/>
        </w:numPr>
        <w:spacing w:line="360" w:lineRule="auto"/>
        <w:ind w:left="709" w:hanging="142"/>
        <w:jc w:val="both"/>
        <w:rPr>
          <w:sz w:val="28"/>
          <w:szCs w:val="28"/>
        </w:rPr>
      </w:pPr>
      <w:r w:rsidRPr="00623C76">
        <w:rPr>
          <w:sz w:val="28"/>
          <w:szCs w:val="28"/>
        </w:rPr>
        <w:t xml:space="preserve">Тільки закони приймаються по особливій процедурі. Так, законодавчий процес складається з 7-ми стадій: 1) законодавча ініціатива; 2) розробка законопроекту; 3) обговорення законопроекту; 4) прийняття закону; 5) підписання закону головою держави; 6) оприлюднення закону; 7) вступ закону в силу. </w:t>
      </w:r>
    </w:p>
    <w:p w14:paraId="6D20F4AA" w14:textId="7171426B" w:rsidR="00623C76" w:rsidRPr="00623C76" w:rsidRDefault="00623C76" w:rsidP="00623C76">
      <w:pPr>
        <w:pStyle w:val="a3"/>
        <w:numPr>
          <w:ilvl w:val="0"/>
          <w:numId w:val="22"/>
        </w:numPr>
        <w:spacing w:line="360" w:lineRule="auto"/>
        <w:ind w:left="709" w:hanging="142"/>
        <w:jc w:val="both"/>
        <w:rPr>
          <w:sz w:val="28"/>
          <w:szCs w:val="28"/>
        </w:rPr>
      </w:pPr>
      <w:r w:rsidRPr="00623C76">
        <w:rPr>
          <w:sz w:val="28"/>
          <w:szCs w:val="28"/>
        </w:rPr>
        <w:t>Закони як продукт правотворчості парламенту (</w:t>
      </w:r>
      <w:r>
        <w:rPr>
          <w:sz w:val="28"/>
          <w:szCs w:val="28"/>
        </w:rPr>
        <w:t>Верховної Ради</w:t>
      </w:r>
      <w:r w:rsidRPr="00623C76">
        <w:rPr>
          <w:sz w:val="28"/>
          <w:szCs w:val="28"/>
        </w:rPr>
        <w:t xml:space="preserve"> України) не підлягають контролю або утвердженню зі сторони іншого органу держави. </w:t>
      </w:r>
    </w:p>
    <w:p w14:paraId="7DEA80B9" w14:textId="6F5F8384" w:rsidR="00623C76" w:rsidRPr="00623C76" w:rsidRDefault="00623C76" w:rsidP="00623C76">
      <w:pPr>
        <w:pStyle w:val="a3"/>
        <w:numPr>
          <w:ilvl w:val="0"/>
          <w:numId w:val="22"/>
        </w:numPr>
        <w:spacing w:line="360" w:lineRule="auto"/>
        <w:ind w:left="709" w:hanging="142"/>
        <w:jc w:val="both"/>
        <w:rPr>
          <w:sz w:val="28"/>
          <w:szCs w:val="28"/>
        </w:rPr>
      </w:pPr>
      <w:r w:rsidRPr="00623C76">
        <w:rPr>
          <w:sz w:val="28"/>
          <w:szCs w:val="28"/>
        </w:rPr>
        <w:t xml:space="preserve">Верховенство закону. </w:t>
      </w:r>
    </w:p>
    <w:p w14:paraId="09DFA42C" w14:textId="63A9E3A7" w:rsidR="00381A90" w:rsidRDefault="00381A90" w:rsidP="00757559">
      <w:pPr>
        <w:spacing w:line="360" w:lineRule="auto"/>
        <w:jc w:val="both"/>
        <w:rPr>
          <w:sz w:val="28"/>
          <w:szCs w:val="28"/>
        </w:rPr>
      </w:pPr>
    </w:p>
    <w:p w14:paraId="078F7C4D" w14:textId="5198D67F" w:rsidR="00381A90" w:rsidRDefault="00623C76" w:rsidP="00623C76">
      <w:pPr>
        <w:spacing w:line="360" w:lineRule="auto"/>
        <w:ind w:firstLine="709"/>
        <w:jc w:val="both"/>
        <w:rPr>
          <w:sz w:val="28"/>
          <w:szCs w:val="28"/>
        </w:rPr>
      </w:pPr>
      <w:r w:rsidRPr="00623C76">
        <w:rPr>
          <w:b/>
          <w:sz w:val="28"/>
          <w:szCs w:val="28"/>
        </w:rPr>
        <w:t>Закони поділяються на</w:t>
      </w:r>
      <w:r>
        <w:rPr>
          <w:sz w:val="28"/>
          <w:szCs w:val="28"/>
        </w:rPr>
        <w:t xml:space="preserve">: </w:t>
      </w:r>
    </w:p>
    <w:p w14:paraId="15D413CB" w14:textId="6F6067D6" w:rsidR="00623C76" w:rsidRPr="00623C76" w:rsidRDefault="00623C76" w:rsidP="002177A2">
      <w:pPr>
        <w:spacing w:line="360" w:lineRule="auto"/>
        <w:ind w:firstLine="709"/>
        <w:jc w:val="both"/>
        <w:rPr>
          <w:sz w:val="28"/>
          <w:szCs w:val="28"/>
        </w:rPr>
      </w:pPr>
      <w:r>
        <w:rPr>
          <w:sz w:val="28"/>
          <w:szCs w:val="28"/>
        </w:rPr>
        <w:t xml:space="preserve">А) </w:t>
      </w:r>
      <w:r w:rsidRPr="00623C76">
        <w:rPr>
          <w:i/>
          <w:sz w:val="28"/>
          <w:szCs w:val="28"/>
        </w:rPr>
        <w:t>Конституційні закони</w:t>
      </w:r>
      <w:r>
        <w:rPr>
          <w:sz w:val="28"/>
          <w:szCs w:val="28"/>
        </w:rPr>
        <w:t xml:space="preserve"> – визначають засади державного та суспільного устрою, правовий статус особи, державних органів та організацій). Наприклад, З</w:t>
      </w:r>
      <w:r w:rsidRPr="00623C76">
        <w:rPr>
          <w:sz w:val="28"/>
          <w:szCs w:val="28"/>
        </w:rPr>
        <w:t xml:space="preserve">акон України </w:t>
      </w:r>
      <w:r>
        <w:rPr>
          <w:sz w:val="28"/>
          <w:szCs w:val="28"/>
        </w:rPr>
        <w:t>«</w:t>
      </w:r>
      <w:r w:rsidRPr="00623C76">
        <w:rPr>
          <w:sz w:val="28"/>
          <w:szCs w:val="28"/>
        </w:rPr>
        <w:t>Про Кабінет Міністрів України</w:t>
      </w:r>
      <w:r>
        <w:rPr>
          <w:sz w:val="28"/>
          <w:szCs w:val="28"/>
        </w:rPr>
        <w:t xml:space="preserve">» від 27 лютого 2014 року </w:t>
      </w:r>
      <w:r w:rsidRPr="00623C76">
        <w:rPr>
          <w:sz w:val="28"/>
          <w:szCs w:val="28"/>
        </w:rPr>
        <w:t>№ 794-VII</w:t>
      </w:r>
      <w:r w:rsidR="002177A2">
        <w:rPr>
          <w:sz w:val="28"/>
          <w:szCs w:val="28"/>
        </w:rPr>
        <w:t>; Закон України «</w:t>
      </w:r>
      <w:r w:rsidR="002177A2" w:rsidRPr="002177A2">
        <w:rPr>
          <w:sz w:val="28"/>
          <w:szCs w:val="28"/>
        </w:rPr>
        <w:t>Про правовий режим воєнного стану</w:t>
      </w:r>
      <w:r w:rsidR="002177A2">
        <w:rPr>
          <w:sz w:val="28"/>
          <w:szCs w:val="28"/>
        </w:rPr>
        <w:t xml:space="preserve">» від 12 травня 2015 року </w:t>
      </w:r>
      <w:r w:rsidR="002177A2" w:rsidRPr="002177A2">
        <w:rPr>
          <w:sz w:val="28"/>
          <w:szCs w:val="28"/>
        </w:rPr>
        <w:t>№ 389-VIII</w:t>
      </w:r>
      <w:r w:rsidR="002177A2">
        <w:rPr>
          <w:sz w:val="28"/>
          <w:szCs w:val="28"/>
        </w:rPr>
        <w:t xml:space="preserve">. </w:t>
      </w:r>
    </w:p>
    <w:p w14:paraId="46F13BB1" w14:textId="1A4FD4B3" w:rsidR="00623C76" w:rsidRPr="0049166F" w:rsidRDefault="00623C76" w:rsidP="0049166F">
      <w:pPr>
        <w:spacing w:line="360" w:lineRule="auto"/>
        <w:ind w:firstLine="709"/>
        <w:jc w:val="both"/>
        <w:rPr>
          <w:sz w:val="28"/>
          <w:szCs w:val="28"/>
        </w:rPr>
      </w:pPr>
      <w:r>
        <w:rPr>
          <w:sz w:val="28"/>
          <w:szCs w:val="28"/>
        </w:rPr>
        <w:lastRenderedPageBreak/>
        <w:t>Б</w:t>
      </w:r>
      <w:r w:rsidRPr="00546CBC">
        <w:rPr>
          <w:sz w:val="28"/>
          <w:szCs w:val="28"/>
        </w:rPr>
        <w:t>)</w:t>
      </w:r>
      <w:r w:rsidRPr="00623C76">
        <w:rPr>
          <w:i/>
          <w:sz w:val="28"/>
          <w:szCs w:val="28"/>
        </w:rPr>
        <w:t xml:space="preserve"> Звичайні (загальні) закони</w:t>
      </w:r>
      <w:r>
        <w:rPr>
          <w:sz w:val="28"/>
          <w:szCs w:val="28"/>
        </w:rPr>
        <w:t xml:space="preserve"> – приймаються для регулювання суспільних відносин в певній сфері суспільного життя. </w:t>
      </w:r>
      <w:r w:rsidR="002177A2">
        <w:rPr>
          <w:sz w:val="28"/>
          <w:szCs w:val="28"/>
        </w:rPr>
        <w:t xml:space="preserve">Наприклад, </w:t>
      </w:r>
      <w:r w:rsidR="0049166F" w:rsidRPr="0049166F">
        <w:rPr>
          <w:sz w:val="28"/>
          <w:szCs w:val="28"/>
        </w:rPr>
        <w:t>Закон У</w:t>
      </w:r>
      <w:r w:rsidR="0049166F">
        <w:rPr>
          <w:sz w:val="28"/>
          <w:szCs w:val="28"/>
        </w:rPr>
        <w:t xml:space="preserve">країни «Про соціальні послуги» </w:t>
      </w:r>
      <w:r w:rsidR="0049166F" w:rsidRPr="0049166F">
        <w:rPr>
          <w:sz w:val="28"/>
          <w:szCs w:val="28"/>
        </w:rPr>
        <w:t>від</w:t>
      </w:r>
      <w:r w:rsidR="0049166F">
        <w:rPr>
          <w:sz w:val="28"/>
          <w:szCs w:val="28"/>
        </w:rPr>
        <w:t xml:space="preserve"> 17 січня 2019 року № 2671-VIII</w:t>
      </w:r>
      <w:r w:rsidR="0049166F">
        <w:rPr>
          <w:sz w:val="28"/>
          <w:szCs w:val="28"/>
        </w:rPr>
        <w:t>;</w:t>
      </w:r>
      <w:r w:rsidR="0049166F" w:rsidRPr="002177A2">
        <w:rPr>
          <w:sz w:val="28"/>
          <w:szCs w:val="28"/>
        </w:rPr>
        <w:t xml:space="preserve"> </w:t>
      </w:r>
      <w:r w:rsidR="002177A2" w:rsidRPr="002177A2">
        <w:rPr>
          <w:sz w:val="28"/>
          <w:szCs w:val="28"/>
        </w:rPr>
        <w:t>Закон України «Про державну соціальну допомогу особам з інвалідністю з дити</w:t>
      </w:r>
      <w:r w:rsidR="002177A2">
        <w:rPr>
          <w:sz w:val="28"/>
          <w:szCs w:val="28"/>
        </w:rPr>
        <w:t xml:space="preserve">нства та дітям з інвалідністю» </w:t>
      </w:r>
      <w:r w:rsidR="002177A2" w:rsidRPr="002177A2">
        <w:rPr>
          <w:sz w:val="28"/>
          <w:szCs w:val="28"/>
        </w:rPr>
        <w:t>від 16</w:t>
      </w:r>
      <w:r w:rsidR="002177A2">
        <w:rPr>
          <w:sz w:val="28"/>
          <w:szCs w:val="28"/>
        </w:rPr>
        <w:t xml:space="preserve"> листопада 2000 року № 2109-III</w:t>
      </w:r>
      <w:r w:rsidR="0049166F" w:rsidRPr="0049166F">
        <w:rPr>
          <w:sz w:val="28"/>
          <w:szCs w:val="28"/>
        </w:rPr>
        <w:t>.</w:t>
      </w:r>
    </w:p>
    <w:p w14:paraId="0F8D2BD1" w14:textId="09D318E3" w:rsidR="00623C76" w:rsidRDefault="002177A2" w:rsidP="002177A2">
      <w:pPr>
        <w:spacing w:line="360" w:lineRule="auto"/>
        <w:ind w:firstLine="709"/>
        <w:jc w:val="both"/>
        <w:rPr>
          <w:sz w:val="28"/>
          <w:szCs w:val="28"/>
        </w:rPr>
      </w:pPr>
      <w:r>
        <w:rPr>
          <w:sz w:val="28"/>
          <w:szCs w:val="28"/>
        </w:rPr>
        <w:t xml:space="preserve">В) </w:t>
      </w:r>
      <w:r w:rsidRPr="002177A2">
        <w:rPr>
          <w:i/>
          <w:sz w:val="28"/>
          <w:szCs w:val="28"/>
        </w:rPr>
        <w:t>Надзвичайні закони</w:t>
      </w:r>
      <w:r>
        <w:rPr>
          <w:sz w:val="28"/>
          <w:szCs w:val="28"/>
        </w:rPr>
        <w:t xml:space="preserve"> – приймаються під час надзвичайних ситуацій; як правило, їх дія обмежена певним відрізком часу. Актуальний приклад надзвичайного закону – З</w:t>
      </w:r>
      <w:r w:rsidRPr="002177A2">
        <w:rPr>
          <w:sz w:val="28"/>
          <w:szCs w:val="28"/>
        </w:rPr>
        <w:t>акон України</w:t>
      </w:r>
      <w:r>
        <w:rPr>
          <w:sz w:val="28"/>
          <w:szCs w:val="28"/>
        </w:rPr>
        <w:t xml:space="preserve"> «</w:t>
      </w:r>
      <w:r w:rsidRPr="002177A2">
        <w:rPr>
          <w:sz w:val="28"/>
          <w:szCs w:val="28"/>
        </w:rPr>
        <w:t>Про затвердження Указу Президента України "Про введення воєнного стану в Україні"</w:t>
      </w:r>
      <w:r>
        <w:rPr>
          <w:sz w:val="28"/>
          <w:szCs w:val="28"/>
        </w:rPr>
        <w:t xml:space="preserve">» від </w:t>
      </w:r>
      <w:r w:rsidRPr="002177A2">
        <w:rPr>
          <w:sz w:val="28"/>
          <w:szCs w:val="28"/>
        </w:rPr>
        <w:t>24 лютого 2022</w:t>
      </w:r>
      <w:r>
        <w:rPr>
          <w:sz w:val="28"/>
          <w:szCs w:val="28"/>
        </w:rPr>
        <w:t xml:space="preserve"> року </w:t>
      </w:r>
      <w:r w:rsidRPr="002177A2">
        <w:rPr>
          <w:sz w:val="28"/>
          <w:szCs w:val="28"/>
        </w:rPr>
        <w:t>№ 2102-IX</w:t>
      </w:r>
      <w:r>
        <w:rPr>
          <w:sz w:val="28"/>
          <w:szCs w:val="28"/>
        </w:rPr>
        <w:t xml:space="preserve">. </w:t>
      </w:r>
    </w:p>
    <w:p w14:paraId="026E78C9" w14:textId="09567698" w:rsidR="00623C76" w:rsidRDefault="00623C76" w:rsidP="002177A2">
      <w:pPr>
        <w:spacing w:line="360" w:lineRule="auto"/>
        <w:ind w:firstLine="709"/>
        <w:jc w:val="both"/>
        <w:rPr>
          <w:sz w:val="28"/>
          <w:szCs w:val="28"/>
        </w:rPr>
      </w:pPr>
    </w:p>
    <w:p w14:paraId="55104822" w14:textId="2166E9B9" w:rsidR="002177A2" w:rsidRDefault="002177A2" w:rsidP="002177A2">
      <w:pPr>
        <w:spacing w:line="360" w:lineRule="auto"/>
        <w:ind w:firstLine="709"/>
        <w:jc w:val="both"/>
        <w:rPr>
          <w:sz w:val="28"/>
          <w:szCs w:val="28"/>
        </w:rPr>
      </w:pPr>
      <w:r>
        <w:rPr>
          <w:sz w:val="28"/>
          <w:szCs w:val="28"/>
        </w:rPr>
        <w:t xml:space="preserve">Підзаконні нормативно-правові акти. </w:t>
      </w:r>
    </w:p>
    <w:p w14:paraId="04212565" w14:textId="74E31B6D" w:rsidR="00415498" w:rsidRDefault="00415498" w:rsidP="002177A2">
      <w:pPr>
        <w:spacing w:line="360" w:lineRule="auto"/>
        <w:ind w:firstLine="709"/>
        <w:jc w:val="both"/>
        <w:rPr>
          <w:sz w:val="28"/>
          <w:szCs w:val="28"/>
        </w:rPr>
      </w:pPr>
      <w:r w:rsidRPr="00415498">
        <w:rPr>
          <w:b/>
          <w:sz w:val="28"/>
          <w:szCs w:val="28"/>
        </w:rPr>
        <w:t>Підзаконні нормативно-правові акти</w:t>
      </w:r>
      <w:r>
        <w:rPr>
          <w:sz w:val="28"/>
          <w:szCs w:val="28"/>
        </w:rPr>
        <w:t xml:space="preserve"> – це офіційні документи, що приймаються на підставі закону, у точній відповідності з ним та для виконання закону. </w:t>
      </w:r>
    </w:p>
    <w:p w14:paraId="47A0271F" w14:textId="77777777" w:rsidR="00415498" w:rsidRDefault="00415498" w:rsidP="002177A2">
      <w:pPr>
        <w:spacing w:line="360" w:lineRule="auto"/>
        <w:ind w:firstLine="709"/>
        <w:jc w:val="both"/>
        <w:rPr>
          <w:sz w:val="28"/>
          <w:szCs w:val="28"/>
        </w:rPr>
      </w:pPr>
    </w:p>
    <w:p w14:paraId="55732D32" w14:textId="3B2B5B33" w:rsidR="00623C76" w:rsidRDefault="002177A2" w:rsidP="002177A2">
      <w:pPr>
        <w:spacing w:line="360" w:lineRule="auto"/>
        <w:ind w:firstLine="709"/>
        <w:jc w:val="both"/>
        <w:rPr>
          <w:sz w:val="28"/>
          <w:szCs w:val="28"/>
        </w:rPr>
      </w:pPr>
      <w:r>
        <w:rPr>
          <w:sz w:val="28"/>
          <w:szCs w:val="28"/>
        </w:rPr>
        <w:t xml:space="preserve">Можна виділити такі </w:t>
      </w:r>
      <w:r w:rsidRPr="00415498">
        <w:rPr>
          <w:b/>
          <w:sz w:val="28"/>
          <w:szCs w:val="28"/>
        </w:rPr>
        <w:t>різновиди підзаконних нормативно-правових актів</w:t>
      </w:r>
      <w:r>
        <w:rPr>
          <w:sz w:val="28"/>
          <w:szCs w:val="28"/>
        </w:rPr>
        <w:t xml:space="preserve">: </w:t>
      </w:r>
    </w:p>
    <w:p w14:paraId="2BBD674B" w14:textId="5C8F30E5" w:rsidR="00623C76" w:rsidRPr="00546CBC" w:rsidRDefault="00415498" w:rsidP="00546CBC">
      <w:pPr>
        <w:pStyle w:val="a3"/>
        <w:numPr>
          <w:ilvl w:val="0"/>
          <w:numId w:val="23"/>
        </w:numPr>
        <w:spacing w:line="360" w:lineRule="auto"/>
        <w:ind w:left="1134"/>
        <w:jc w:val="both"/>
        <w:rPr>
          <w:sz w:val="28"/>
          <w:szCs w:val="28"/>
        </w:rPr>
      </w:pPr>
      <w:r w:rsidRPr="00546CBC">
        <w:rPr>
          <w:i/>
          <w:sz w:val="28"/>
          <w:szCs w:val="28"/>
        </w:rPr>
        <w:t>Загальні підзаконні акти</w:t>
      </w:r>
      <w:r w:rsidRPr="00546CBC">
        <w:rPr>
          <w:sz w:val="28"/>
          <w:szCs w:val="28"/>
        </w:rPr>
        <w:t xml:space="preserve"> (акти загальної компетенції, дія яких розповсюджується на усіх осіб у межах території країни). До них належать: нормативні укази Президенти України, постанови, розпорядження Кабінету Міністрів України та ін. Як приклад, розпорядження Кабінету Міністрів України «Про схвалення Концепції реалізації державної політики щодо соціального захисту населення та захисту прав дітей» (від 26 серпня 2020 р. № 1057-р).</w:t>
      </w:r>
    </w:p>
    <w:p w14:paraId="07D98742" w14:textId="3232D016" w:rsidR="00623C76" w:rsidRPr="00546CBC" w:rsidRDefault="00415498" w:rsidP="00546CBC">
      <w:pPr>
        <w:pStyle w:val="a3"/>
        <w:numPr>
          <w:ilvl w:val="0"/>
          <w:numId w:val="23"/>
        </w:numPr>
        <w:spacing w:line="360" w:lineRule="auto"/>
        <w:ind w:left="1134"/>
        <w:jc w:val="both"/>
        <w:rPr>
          <w:sz w:val="28"/>
          <w:szCs w:val="28"/>
        </w:rPr>
      </w:pPr>
      <w:r w:rsidRPr="00546CBC">
        <w:rPr>
          <w:i/>
          <w:sz w:val="28"/>
          <w:szCs w:val="28"/>
        </w:rPr>
        <w:t>Місцеві підзаконні акти</w:t>
      </w:r>
      <w:r w:rsidRPr="00546CBC">
        <w:rPr>
          <w:sz w:val="28"/>
          <w:szCs w:val="28"/>
        </w:rPr>
        <w:t xml:space="preserve"> (нормативно-правові акти виконавчих, представницьких органів влади на місцях; діють на відповідній території). </w:t>
      </w:r>
      <w:r w:rsidR="0049166F" w:rsidRPr="00546CBC">
        <w:rPr>
          <w:sz w:val="28"/>
          <w:szCs w:val="28"/>
        </w:rPr>
        <w:t>Наприклад, розпорядження г</w:t>
      </w:r>
      <w:r w:rsidR="0049166F" w:rsidRPr="00546CBC">
        <w:rPr>
          <w:sz w:val="28"/>
          <w:szCs w:val="28"/>
        </w:rPr>
        <w:t xml:space="preserve">олови </w:t>
      </w:r>
      <w:r w:rsidR="0049166F" w:rsidRPr="00546CBC">
        <w:rPr>
          <w:sz w:val="28"/>
          <w:szCs w:val="28"/>
        </w:rPr>
        <w:t xml:space="preserve">Запорізької </w:t>
      </w:r>
      <w:r w:rsidR="0049166F" w:rsidRPr="00546CBC">
        <w:rPr>
          <w:sz w:val="28"/>
          <w:szCs w:val="28"/>
        </w:rPr>
        <w:t>обласної державної адміністрації</w:t>
      </w:r>
      <w:r w:rsidR="0049166F" w:rsidRPr="00546CBC">
        <w:rPr>
          <w:sz w:val="28"/>
          <w:szCs w:val="28"/>
        </w:rPr>
        <w:t xml:space="preserve"> «</w:t>
      </w:r>
      <w:r w:rsidR="0049166F" w:rsidRPr="00546CBC">
        <w:rPr>
          <w:sz w:val="28"/>
          <w:szCs w:val="28"/>
        </w:rPr>
        <w:t>Про створення комітету забезпечення доступності осіб з інвалідністю та</w:t>
      </w:r>
      <w:r w:rsidR="0049166F" w:rsidRPr="00546CBC">
        <w:rPr>
          <w:sz w:val="28"/>
          <w:szCs w:val="28"/>
        </w:rPr>
        <w:t xml:space="preserve"> </w:t>
      </w:r>
      <w:r w:rsidR="0049166F" w:rsidRPr="00546CBC">
        <w:rPr>
          <w:sz w:val="28"/>
          <w:szCs w:val="28"/>
        </w:rPr>
        <w:t xml:space="preserve">інших маломобільних груп </w:t>
      </w:r>
      <w:r w:rsidR="0049166F" w:rsidRPr="00546CBC">
        <w:rPr>
          <w:sz w:val="28"/>
          <w:szCs w:val="28"/>
        </w:rPr>
        <w:lastRenderedPageBreak/>
        <w:t>населення до об’єктів соціальної та інженерно</w:t>
      </w:r>
      <w:r w:rsidR="0049166F" w:rsidRPr="00546CBC">
        <w:rPr>
          <w:sz w:val="28"/>
          <w:szCs w:val="28"/>
        </w:rPr>
        <w:t>-</w:t>
      </w:r>
      <w:r w:rsidR="0049166F" w:rsidRPr="00546CBC">
        <w:rPr>
          <w:sz w:val="28"/>
          <w:szCs w:val="28"/>
        </w:rPr>
        <w:t>транспортної інфраструктури та затвердження його складу</w:t>
      </w:r>
      <w:r w:rsidR="0049166F" w:rsidRPr="00546CBC">
        <w:rPr>
          <w:sz w:val="28"/>
          <w:szCs w:val="28"/>
        </w:rPr>
        <w:t xml:space="preserve">» від 10.02.2022 № 60. </w:t>
      </w:r>
    </w:p>
    <w:p w14:paraId="6265A220" w14:textId="2B367FA3" w:rsidR="00623C76" w:rsidRPr="00546CBC" w:rsidRDefault="0049166F" w:rsidP="00546CBC">
      <w:pPr>
        <w:pStyle w:val="a3"/>
        <w:numPr>
          <w:ilvl w:val="0"/>
          <w:numId w:val="23"/>
        </w:numPr>
        <w:spacing w:line="360" w:lineRule="auto"/>
        <w:ind w:left="1134"/>
        <w:jc w:val="both"/>
        <w:rPr>
          <w:sz w:val="28"/>
          <w:szCs w:val="28"/>
        </w:rPr>
      </w:pPr>
      <w:r w:rsidRPr="00546CBC">
        <w:rPr>
          <w:i/>
          <w:sz w:val="28"/>
          <w:szCs w:val="28"/>
        </w:rPr>
        <w:t>Відомчі нормативно-правові акти</w:t>
      </w:r>
      <w:r w:rsidRPr="00546CBC">
        <w:rPr>
          <w:sz w:val="28"/>
          <w:szCs w:val="28"/>
        </w:rPr>
        <w:t xml:space="preserve"> (регламентують певну сферу суспільних відносин; це – накази, інструкції, розпорядження по конкретному департаменту, агентству, міністерству, відомству, галузі, сфері народного господарства). Наприклад, </w:t>
      </w:r>
      <w:r w:rsidR="0084447F" w:rsidRPr="00546CBC">
        <w:rPr>
          <w:sz w:val="28"/>
          <w:szCs w:val="28"/>
        </w:rPr>
        <w:t xml:space="preserve">наказ Міністерства охорони здоров’я України «Про затвердження Інструкції про встановлення груп інвалідності» від 05.09.2011 р. (№ 561). </w:t>
      </w:r>
    </w:p>
    <w:p w14:paraId="3782C8DE" w14:textId="79C61F0B" w:rsidR="00623C76" w:rsidRPr="00546CBC" w:rsidRDefault="0084447F" w:rsidP="00546CBC">
      <w:pPr>
        <w:pStyle w:val="a3"/>
        <w:numPr>
          <w:ilvl w:val="0"/>
          <w:numId w:val="23"/>
        </w:numPr>
        <w:spacing w:line="360" w:lineRule="auto"/>
        <w:ind w:left="1134"/>
        <w:jc w:val="both"/>
        <w:rPr>
          <w:sz w:val="28"/>
          <w:szCs w:val="28"/>
        </w:rPr>
      </w:pPr>
      <w:r w:rsidRPr="00546CBC">
        <w:rPr>
          <w:i/>
          <w:sz w:val="28"/>
          <w:szCs w:val="28"/>
        </w:rPr>
        <w:t>Внутрішньо-організаційні нормативно-правові акти</w:t>
      </w:r>
      <w:r w:rsidRPr="00546CBC">
        <w:rPr>
          <w:sz w:val="28"/>
          <w:szCs w:val="28"/>
        </w:rPr>
        <w:t xml:space="preserve"> (приймаються різними організаціями для регламентації питань свого внутрішнього життя; розповсюджують свою дію на в</w:t>
      </w:r>
      <w:r w:rsidR="008615F1" w:rsidRPr="00546CBC">
        <w:rPr>
          <w:sz w:val="28"/>
          <w:szCs w:val="28"/>
        </w:rPr>
        <w:t>с</w:t>
      </w:r>
      <w:r w:rsidRPr="00546CBC">
        <w:rPr>
          <w:sz w:val="28"/>
          <w:szCs w:val="28"/>
        </w:rPr>
        <w:t>іх члені</w:t>
      </w:r>
      <w:r w:rsidR="008615F1" w:rsidRPr="00546CBC">
        <w:rPr>
          <w:sz w:val="28"/>
          <w:szCs w:val="28"/>
        </w:rPr>
        <w:t>в</w:t>
      </w:r>
      <w:r w:rsidRPr="00546CBC">
        <w:rPr>
          <w:sz w:val="28"/>
          <w:szCs w:val="28"/>
        </w:rPr>
        <w:t xml:space="preserve"> цих організацій). </w:t>
      </w:r>
      <w:r w:rsidR="008615F1" w:rsidRPr="00546CBC">
        <w:rPr>
          <w:sz w:val="28"/>
          <w:szCs w:val="28"/>
        </w:rPr>
        <w:t xml:space="preserve">Наприклад, наказ ректора Запорізького національного університету «Про особливості відновлення освітнього процесу та функціонування університету в умовах воєнного стану» від 28.03.2022 р. № 73. </w:t>
      </w:r>
    </w:p>
    <w:p w14:paraId="2F6EF24A" w14:textId="4E51CE95" w:rsidR="00623C76" w:rsidRDefault="00623C76" w:rsidP="0049166F">
      <w:pPr>
        <w:spacing w:line="360" w:lineRule="auto"/>
        <w:ind w:firstLine="709"/>
        <w:jc w:val="both"/>
        <w:rPr>
          <w:sz w:val="28"/>
          <w:szCs w:val="28"/>
        </w:rPr>
      </w:pPr>
    </w:p>
    <w:p w14:paraId="336F11D5" w14:textId="470BDAD7" w:rsidR="00623C76" w:rsidRDefault="00623C76" w:rsidP="0049166F">
      <w:pPr>
        <w:spacing w:line="360" w:lineRule="auto"/>
        <w:ind w:firstLine="709"/>
        <w:jc w:val="both"/>
        <w:rPr>
          <w:sz w:val="28"/>
          <w:szCs w:val="28"/>
        </w:rPr>
      </w:pPr>
    </w:p>
    <w:p w14:paraId="2CD7485E" w14:textId="77777777" w:rsidR="00623C76" w:rsidRPr="002177A2" w:rsidRDefault="00623C76" w:rsidP="0049166F">
      <w:pPr>
        <w:spacing w:line="360" w:lineRule="auto"/>
        <w:ind w:firstLine="709"/>
        <w:jc w:val="both"/>
        <w:rPr>
          <w:sz w:val="28"/>
          <w:szCs w:val="28"/>
        </w:rPr>
      </w:pPr>
    </w:p>
    <w:sectPr w:rsidR="00623C76" w:rsidRPr="002177A2" w:rsidSect="00C41DA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17F"/>
    <w:multiLevelType w:val="hybridMultilevel"/>
    <w:tmpl w:val="E6140B1A"/>
    <w:lvl w:ilvl="0" w:tplc="2C64864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A70FB3"/>
    <w:multiLevelType w:val="hybridMultilevel"/>
    <w:tmpl w:val="07FCBE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7B5F88"/>
    <w:multiLevelType w:val="hybridMultilevel"/>
    <w:tmpl w:val="7FF201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315506A"/>
    <w:multiLevelType w:val="hybridMultilevel"/>
    <w:tmpl w:val="4E907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592F7F"/>
    <w:multiLevelType w:val="hybridMultilevel"/>
    <w:tmpl w:val="935CAB02"/>
    <w:lvl w:ilvl="0" w:tplc="AB2C2378">
      <w:start w:val="1"/>
      <w:numFmt w:val="decimal"/>
      <w:lvlText w:val="%1)"/>
      <w:lvlJc w:val="left"/>
      <w:pPr>
        <w:ind w:left="2138"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BF5485E"/>
    <w:multiLevelType w:val="hybridMultilevel"/>
    <w:tmpl w:val="511C1A9C"/>
    <w:lvl w:ilvl="0" w:tplc="5C466E3E">
      <w:start w:val="1"/>
      <w:numFmt w:val="decimal"/>
      <w:lvlText w:val="%1)"/>
      <w:lvlJc w:val="left"/>
      <w:pPr>
        <w:ind w:left="786" w:hanging="360"/>
      </w:pPr>
      <w:rPr>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27C3843"/>
    <w:multiLevelType w:val="hybridMultilevel"/>
    <w:tmpl w:val="320A00E2"/>
    <w:lvl w:ilvl="0" w:tplc="2C64864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821A69"/>
    <w:multiLevelType w:val="hybridMultilevel"/>
    <w:tmpl w:val="DA34854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7291C34"/>
    <w:multiLevelType w:val="hybridMultilevel"/>
    <w:tmpl w:val="80E678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7C0677"/>
    <w:multiLevelType w:val="hybridMultilevel"/>
    <w:tmpl w:val="53CAC8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7608BC"/>
    <w:multiLevelType w:val="hybridMultilevel"/>
    <w:tmpl w:val="7BF850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2287D"/>
    <w:multiLevelType w:val="hybridMultilevel"/>
    <w:tmpl w:val="F59AC4A6"/>
    <w:lvl w:ilvl="0" w:tplc="0419000F">
      <w:start w:val="1"/>
      <w:numFmt w:val="decimal"/>
      <w:lvlText w:val="%1."/>
      <w:lvlJc w:val="left"/>
      <w:pPr>
        <w:ind w:left="2138"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0361DCD"/>
    <w:multiLevelType w:val="hybridMultilevel"/>
    <w:tmpl w:val="ED3EEF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60175B"/>
    <w:multiLevelType w:val="hybridMultilevel"/>
    <w:tmpl w:val="5D561E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BB261F"/>
    <w:multiLevelType w:val="hybridMultilevel"/>
    <w:tmpl w:val="584E1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B303BF5"/>
    <w:multiLevelType w:val="hybridMultilevel"/>
    <w:tmpl w:val="D9A66AAC"/>
    <w:lvl w:ilvl="0" w:tplc="7D4AF2E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6E00F6"/>
    <w:multiLevelType w:val="hybridMultilevel"/>
    <w:tmpl w:val="0CDA494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D9018E"/>
    <w:multiLevelType w:val="hybridMultilevel"/>
    <w:tmpl w:val="9042C3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B77EFB"/>
    <w:multiLevelType w:val="hybridMultilevel"/>
    <w:tmpl w:val="A9A0D90A"/>
    <w:lvl w:ilvl="0" w:tplc="04B601D4">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87E1535"/>
    <w:multiLevelType w:val="hybridMultilevel"/>
    <w:tmpl w:val="A086E0D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216FEF"/>
    <w:multiLevelType w:val="hybridMultilevel"/>
    <w:tmpl w:val="EF5E90C0"/>
    <w:lvl w:ilvl="0" w:tplc="AB2C2378">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70D0695"/>
    <w:multiLevelType w:val="hybridMultilevel"/>
    <w:tmpl w:val="856A99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0035E8"/>
    <w:multiLevelType w:val="hybridMultilevel"/>
    <w:tmpl w:val="A60480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8"/>
  </w:num>
  <w:num w:numId="4">
    <w:abstractNumId w:val="5"/>
  </w:num>
  <w:num w:numId="5">
    <w:abstractNumId w:val="6"/>
  </w:num>
  <w:num w:numId="6">
    <w:abstractNumId w:val="8"/>
  </w:num>
  <w:num w:numId="7">
    <w:abstractNumId w:val="20"/>
  </w:num>
  <w:num w:numId="8">
    <w:abstractNumId w:val="4"/>
  </w:num>
  <w:num w:numId="9">
    <w:abstractNumId w:val="11"/>
  </w:num>
  <w:num w:numId="10">
    <w:abstractNumId w:val="13"/>
  </w:num>
  <w:num w:numId="11">
    <w:abstractNumId w:val="15"/>
  </w:num>
  <w:num w:numId="12">
    <w:abstractNumId w:val="22"/>
  </w:num>
  <w:num w:numId="13">
    <w:abstractNumId w:val="9"/>
  </w:num>
  <w:num w:numId="14">
    <w:abstractNumId w:val="3"/>
  </w:num>
  <w:num w:numId="15">
    <w:abstractNumId w:val="10"/>
  </w:num>
  <w:num w:numId="16">
    <w:abstractNumId w:val="21"/>
  </w:num>
  <w:num w:numId="17">
    <w:abstractNumId w:val="16"/>
  </w:num>
  <w:num w:numId="18">
    <w:abstractNumId w:val="2"/>
  </w:num>
  <w:num w:numId="19">
    <w:abstractNumId w:val="19"/>
  </w:num>
  <w:num w:numId="20">
    <w:abstractNumId w:val="1"/>
  </w:num>
  <w:num w:numId="21">
    <w:abstractNumId w:val="17"/>
  </w:num>
  <w:num w:numId="22">
    <w:abstractNumId w:val="14"/>
  </w:num>
  <w:num w:numId="2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AE"/>
    <w:rsid w:val="0001237B"/>
    <w:rsid w:val="00016232"/>
    <w:rsid w:val="000164DF"/>
    <w:rsid w:val="000237B0"/>
    <w:rsid w:val="00044FBC"/>
    <w:rsid w:val="000456D4"/>
    <w:rsid w:val="00054EA4"/>
    <w:rsid w:val="00056F4A"/>
    <w:rsid w:val="00062579"/>
    <w:rsid w:val="00063216"/>
    <w:rsid w:val="00075142"/>
    <w:rsid w:val="00077BB4"/>
    <w:rsid w:val="00080974"/>
    <w:rsid w:val="00084AE1"/>
    <w:rsid w:val="00090164"/>
    <w:rsid w:val="00091767"/>
    <w:rsid w:val="000B4D2C"/>
    <w:rsid w:val="000D2AAC"/>
    <w:rsid w:val="000D3FA5"/>
    <w:rsid w:val="000E754B"/>
    <w:rsid w:val="000F1FDE"/>
    <w:rsid w:val="00114842"/>
    <w:rsid w:val="00127251"/>
    <w:rsid w:val="00127A5F"/>
    <w:rsid w:val="001426CD"/>
    <w:rsid w:val="00144F9B"/>
    <w:rsid w:val="0016039F"/>
    <w:rsid w:val="00163B19"/>
    <w:rsid w:val="00163D51"/>
    <w:rsid w:val="00177F0C"/>
    <w:rsid w:val="00197502"/>
    <w:rsid w:val="001A22DE"/>
    <w:rsid w:val="001A25C4"/>
    <w:rsid w:val="001A415F"/>
    <w:rsid w:val="001B1119"/>
    <w:rsid w:val="001D1A75"/>
    <w:rsid w:val="001D3B37"/>
    <w:rsid w:val="001E6794"/>
    <w:rsid w:val="0020000C"/>
    <w:rsid w:val="00201A52"/>
    <w:rsid w:val="002040B5"/>
    <w:rsid w:val="00215B14"/>
    <w:rsid w:val="002177A2"/>
    <w:rsid w:val="00217A50"/>
    <w:rsid w:val="002311FF"/>
    <w:rsid w:val="002375B4"/>
    <w:rsid w:val="00237666"/>
    <w:rsid w:val="00240021"/>
    <w:rsid w:val="00245290"/>
    <w:rsid w:val="00250ED9"/>
    <w:rsid w:val="0027254A"/>
    <w:rsid w:val="002767DE"/>
    <w:rsid w:val="002771F1"/>
    <w:rsid w:val="00284B71"/>
    <w:rsid w:val="002A1B97"/>
    <w:rsid w:val="002C4843"/>
    <w:rsid w:val="002D0E64"/>
    <w:rsid w:val="002D4518"/>
    <w:rsid w:val="002D567C"/>
    <w:rsid w:val="002E19B9"/>
    <w:rsid w:val="002F1966"/>
    <w:rsid w:val="002F1C25"/>
    <w:rsid w:val="00305235"/>
    <w:rsid w:val="003078B2"/>
    <w:rsid w:val="0031265F"/>
    <w:rsid w:val="0035050E"/>
    <w:rsid w:val="00353FEF"/>
    <w:rsid w:val="00354919"/>
    <w:rsid w:val="00357B96"/>
    <w:rsid w:val="00364CB4"/>
    <w:rsid w:val="003762A3"/>
    <w:rsid w:val="003810BA"/>
    <w:rsid w:val="00381A90"/>
    <w:rsid w:val="0038799A"/>
    <w:rsid w:val="003F6950"/>
    <w:rsid w:val="00402EF8"/>
    <w:rsid w:val="004031ED"/>
    <w:rsid w:val="00405E0A"/>
    <w:rsid w:val="00415498"/>
    <w:rsid w:val="0042039D"/>
    <w:rsid w:val="004316E8"/>
    <w:rsid w:val="0043710D"/>
    <w:rsid w:val="004442B7"/>
    <w:rsid w:val="0046727B"/>
    <w:rsid w:val="0049166F"/>
    <w:rsid w:val="004A19CF"/>
    <w:rsid w:val="004B2379"/>
    <w:rsid w:val="004D336A"/>
    <w:rsid w:val="004D4AD7"/>
    <w:rsid w:val="004D78A4"/>
    <w:rsid w:val="004E31EB"/>
    <w:rsid w:val="00500952"/>
    <w:rsid w:val="005038DE"/>
    <w:rsid w:val="00510E64"/>
    <w:rsid w:val="005115EC"/>
    <w:rsid w:val="005177D1"/>
    <w:rsid w:val="00526DA7"/>
    <w:rsid w:val="005425D1"/>
    <w:rsid w:val="00546CBC"/>
    <w:rsid w:val="0055066E"/>
    <w:rsid w:val="005674BD"/>
    <w:rsid w:val="00575153"/>
    <w:rsid w:val="00577D2C"/>
    <w:rsid w:val="00584642"/>
    <w:rsid w:val="005A4945"/>
    <w:rsid w:val="005B5DAB"/>
    <w:rsid w:val="005D58F3"/>
    <w:rsid w:val="005E02D1"/>
    <w:rsid w:val="005E661C"/>
    <w:rsid w:val="005E76BC"/>
    <w:rsid w:val="006031EF"/>
    <w:rsid w:val="00607155"/>
    <w:rsid w:val="00615998"/>
    <w:rsid w:val="00616B84"/>
    <w:rsid w:val="006171FA"/>
    <w:rsid w:val="00623C76"/>
    <w:rsid w:val="00631700"/>
    <w:rsid w:val="00644A9F"/>
    <w:rsid w:val="00655CE6"/>
    <w:rsid w:val="00696D02"/>
    <w:rsid w:val="006A24E4"/>
    <w:rsid w:val="006B450F"/>
    <w:rsid w:val="006E552E"/>
    <w:rsid w:val="007311F2"/>
    <w:rsid w:val="00736927"/>
    <w:rsid w:val="00744730"/>
    <w:rsid w:val="00757559"/>
    <w:rsid w:val="007634AB"/>
    <w:rsid w:val="00775572"/>
    <w:rsid w:val="00776F10"/>
    <w:rsid w:val="007838F8"/>
    <w:rsid w:val="007852E6"/>
    <w:rsid w:val="00794B3B"/>
    <w:rsid w:val="007A41C3"/>
    <w:rsid w:val="007A68FA"/>
    <w:rsid w:val="007A6AAA"/>
    <w:rsid w:val="007A6C6B"/>
    <w:rsid w:val="007B32EC"/>
    <w:rsid w:val="007B71D6"/>
    <w:rsid w:val="007D22E4"/>
    <w:rsid w:val="007D347A"/>
    <w:rsid w:val="007F13BB"/>
    <w:rsid w:val="00800B2F"/>
    <w:rsid w:val="00810A08"/>
    <w:rsid w:val="008344AE"/>
    <w:rsid w:val="0084447F"/>
    <w:rsid w:val="00854609"/>
    <w:rsid w:val="008615F1"/>
    <w:rsid w:val="00871AAC"/>
    <w:rsid w:val="00874280"/>
    <w:rsid w:val="00884C98"/>
    <w:rsid w:val="008A3BE0"/>
    <w:rsid w:val="008D32D9"/>
    <w:rsid w:val="008D3394"/>
    <w:rsid w:val="008D4ECA"/>
    <w:rsid w:val="009006F5"/>
    <w:rsid w:val="00911257"/>
    <w:rsid w:val="00915385"/>
    <w:rsid w:val="009178AC"/>
    <w:rsid w:val="00925A51"/>
    <w:rsid w:val="0096506B"/>
    <w:rsid w:val="0099778B"/>
    <w:rsid w:val="009B358B"/>
    <w:rsid w:val="009B5AF0"/>
    <w:rsid w:val="009E0E03"/>
    <w:rsid w:val="009F2FF7"/>
    <w:rsid w:val="00A00E97"/>
    <w:rsid w:val="00A02FF8"/>
    <w:rsid w:val="00A04323"/>
    <w:rsid w:val="00A11F4D"/>
    <w:rsid w:val="00A227BB"/>
    <w:rsid w:val="00A24E80"/>
    <w:rsid w:val="00A709B6"/>
    <w:rsid w:val="00A8692E"/>
    <w:rsid w:val="00AA0AAE"/>
    <w:rsid w:val="00AA3912"/>
    <w:rsid w:val="00AA49D7"/>
    <w:rsid w:val="00AA52F2"/>
    <w:rsid w:val="00AA58D9"/>
    <w:rsid w:val="00AC062B"/>
    <w:rsid w:val="00AC2154"/>
    <w:rsid w:val="00AC6F0D"/>
    <w:rsid w:val="00AD2E39"/>
    <w:rsid w:val="00AD6A7F"/>
    <w:rsid w:val="00AE7479"/>
    <w:rsid w:val="00AF036E"/>
    <w:rsid w:val="00AF13D2"/>
    <w:rsid w:val="00AF74AF"/>
    <w:rsid w:val="00B06CDB"/>
    <w:rsid w:val="00B2119D"/>
    <w:rsid w:val="00B25B15"/>
    <w:rsid w:val="00B35D4D"/>
    <w:rsid w:val="00B41759"/>
    <w:rsid w:val="00B41D67"/>
    <w:rsid w:val="00B47340"/>
    <w:rsid w:val="00B51459"/>
    <w:rsid w:val="00B54C17"/>
    <w:rsid w:val="00B56D39"/>
    <w:rsid w:val="00B579A3"/>
    <w:rsid w:val="00B60867"/>
    <w:rsid w:val="00B65991"/>
    <w:rsid w:val="00B84AC0"/>
    <w:rsid w:val="00B85220"/>
    <w:rsid w:val="00B946CD"/>
    <w:rsid w:val="00BA23CE"/>
    <w:rsid w:val="00BB3CA3"/>
    <w:rsid w:val="00BE4E9C"/>
    <w:rsid w:val="00C03AF6"/>
    <w:rsid w:val="00C06359"/>
    <w:rsid w:val="00C12284"/>
    <w:rsid w:val="00C3318E"/>
    <w:rsid w:val="00C36269"/>
    <w:rsid w:val="00C41DAE"/>
    <w:rsid w:val="00C55580"/>
    <w:rsid w:val="00C7127B"/>
    <w:rsid w:val="00C841C0"/>
    <w:rsid w:val="00C94995"/>
    <w:rsid w:val="00C94EBF"/>
    <w:rsid w:val="00C96D93"/>
    <w:rsid w:val="00CA4A78"/>
    <w:rsid w:val="00CA533B"/>
    <w:rsid w:val="00CB39E1"/>
    <w:rsid w:val="00CC2CE7"/>
    <w:rsid w:val="00CD4AD9"/>
    <w:rsid w:val="00CE19BC"/>
    <w:rsid w:val="00CE5DDF"/>
    <w:rsid w:val="00CF02A4"/>
    <w:rsid w:val="00D0600A"/>
    <w:rsid w:val="00D07BB4"/>
    <w:rsid w:val="00D33AD5"/>
    <w:rsid w:val="00D40914"/>
    <w:rsid w:val="00D50CB3"/>
    <w:rsid w:val="00D55718"/>
    <w:rsid w:val="00D61AA1"/>
    <w:rsid w:val="00D66AB7"/>
    <w:rsid w:val="00DA2B81"/>
    <w:rsid w:val="00DA5DC5"/>
    <w:rsid w:val="00DC058C"/>
    <w:rsid w:val="00DC0850"/>
    <w:rsid w:val="00DC6DF3"/>
    <w:rsid w:val="00DE1329"/>
    <w:rsid w:val="00DE64ED"/>
    <w:rsid w:val="00E00BDC"/>
    <w:rsid w:val="00E3174F"/>
    <w:rsid w:val="00E41863"/>
    <w:rsid w:val="00E4431A"/>
    <w:rsid w:val="00E447C8"/>
    <w:rsid w:val="00E4768F"/>
    <w:rsid w:val="00E525E6"/>
    <w:rsid w:val="00E52B82"/>
    <w:rsid w:val="00E701FB"/>
    <w:rsid w:val="00E83312"/>
    <w:rsid w:val="00E8525F"/>
    <w:rsid w:val="00EB1E46"/>
    <w:rsid w:val="00EB2263"/>
    <w:rsid w:val="00EB574C"/>
    <w:rsid w:val="00EB5F9D"/>
    <w:rsid w:val="00EC038E"/>
    <w:rsid w:val="00EC2F96"/>
    <w:rsid w:val="00EC53CF"/>
    <w:rsid w:val="00EC57C7"/>
    <w:rsid w:val="00ED1F31"/>
    <w:rsid w:val="00ED3EDA"/>
    <w:rsid w:val="00ED7BC7"/>
    <w:rsid w:val="00EE1028"/>
    <w:rsid w:val="00EE16CC"/>
    <w:rsid w:val="00F11B4B"/>
    <w:rsid w:val="00F257B0"/>
    <w:rsid w:val="00F540BB"/>
    <w:rsid w:val="00F932D0"/>
    <w:rsid w:val="00F95E03"/>
    <w:rsid w:val="00F96883"/>
    <w:rsid w:val="00FA2A25"/>
    <w:rsid w:val="00FC6F26"/>
    <w:rsid w:val="00FD57C3"/>
    <w:rsid w:val="00FE4B90"/>
    <w:rsid w:val="00FF574B"/>
    <w:rsid w:val="00FF7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FAE8"/>
  <w15:docId w15:val="{D8B6CD02-869C-4F2C-8F80-E7E771AF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DAE"/>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41DAE"/>
    <w:pPr>
      <w:ind w:left="720"/>
      <w:contextualSpacing/>
    </w:pPr>
    <w:rPr>
      <w:rFonts w:eastAsia="Calibri"/>
      <w:sz w:val="24"/>
      <w:szCs w:val="24"/>
      <w:lang w:val="ru-RU"/>
    </w:rPr>
  </w:style>
  <w:style w:type="paragraph" w:styleId="a3">
    <w:name w:val="List Paragraph"/>
    <w:basedOn w:val="a"/>
    <w:uiPriority w:val="34"/>
    <w:qFormat/>
    <w:rsid w:val="00C36269"/>
    <w:pPr>
      <w:ind w:left="720"/>
      <w:contextualSpacing/>
    </w:pPr>
  </w:style>
  <w:style w:type="paragraph" w:styleId="a4">
    <w:name w:val="Balloon Text"/>
    <w:basedOn w:val="a"/>
    <w:link w:val="a5"/>
    <w:uiPriority w:val="99"/>
    <w:semiHidden/>
    <w:unhideWhenUsed/>
    <w:rsid w:val="00B35D4D"/>
    <w:rPr>
      <w:rFonts w:ascii="Segoe UI" w:hAnsi="Segoe UI" w:cs="Segoe UI"/>
      <w:sz w:val="18"/>
      <w:szCs w:val="18"/>
    </w:rPr>
  </w:style>
  <w:style w:type="character" w:customStyle="1" w:styleId="a5">
    <w:name w:val="Текст выноски Знак"/>
    <w:basedOn w:val="a0"/>
    <w:link w:val="a4"/>
    <w:uiPriority w:val="99"/>
    <w:semiHidden/>
    <w:rsid w:val="00B35D4D"/>
    <w:rPr>
      <w:rFonts w:ascii="Segoe UI" w:eastAsia="Times New Roman" w:hAnsi="Segoe UI" w:cs="Segoe UI"/>
      <w:sz w:val="18"/>
      <w:szCs w:val="18"/>
      <w:lang w:val="uk-UA" w:eastAsia="ru-RU"/>
    </w:rPr>
  </w:style>
  <w:style w:type="character" w:styleId="a6">
    <w:name w:val="annotation reference"/>
    <w:basedOn w:val="a0"/>
    <w:uiPriority w:val="99"/>
    <w:semiHidden/>
    <w:unhideWhenUsed/>
    <w:rsid w:val="00BE4E9C"/>
    <w:rPr>
      <w:sz w:val="16"/>
      <w:szCs w:val="16"/>
    </w:rPr>
  </w:style>
  <w:style w:type="paragraph" w:styleId="a7">
    <w:name w:val="annotation text"/>
    <w:basedOn w:val="a"/>
    <w:link w:val="a8"/>
    <w:uiPriority w:val="99"/>
    <w:semiHidden/>
    <w:unhideWhenUsed/>
    <w:rsid w:val="00BE4E9C"/>
  </w:style>
  <w:style w:type="character" w:customStyle="1" w:styleId="a8">
    <w:name w:val="Текст примечания Знак"/>
    <w:basedOn w:val="a0"/>
    <w:link w:val="a7"/>
    <w:uiPriority w:val="99"/>
    <w:semiHidden/>
    <w:rsid w:val="00BE4E9C"/>
    <w:rPr>
      <w:rFonts w:ascii="Times New Roman" w:eastAsia="Times New Roman" w:hAnsi="Times New Roman" w:cs="Times New Roman"/>
      <w:sz w:val="20"/>
      <w:szCs w:val="20"/>
      <w:lang w:val="uk-UA" w:eastAsia="ru-RU"/>
    </w:rPr>
  </w:style>
  <w:style w:type="paragraph" w:styleId="a9">
    <w:name w:val="annotation subject"/>
    <w:basedOn w:val="a7"/>
    <w:next w:val="a7"/>
    <w:link w:val="aa"/>
    <w:uiPriority w:val="99"/>
    <w:semiHidden/>
    <w:unhideWhenUsed/>
    <w:rsid w:val="00BE4E9C"/>
    <w:rPr>
      <w:b/>
      <w:bCs/>
    </w:rPr>
  </w:style>
  <w:style w:type="character" w:customStyle="1" w:styleId="aa">
    <w:name w:val="Тема примечания Знак"/>
    <w:basedOn w:val="a8"/>
    <w:link w:val="a9"/>
    <w:uiPriority w:val="99"/>
    <w:semiHidden/>
    <w:rsid w:val="00BE4E9C"/>
    <w:rPr>
      <w:rFonts w:ascii="Times New Roman" w:eastAsia="Times New Roman" w:hAnsi="Times New Roman" w:cs="Times New Roman"/>
      <w:b/>
      <w:b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5954</TotalTime>
  <Pages>8</Pages>
  <Words>1447</Words>
  <Characters>8252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KAV</cp:lastModifiedBy>
  <cp:revision>73</cp:revision>
  <cp:lastPrinted>2020-02-25T20:45:00Z</cp:lastPrinted>
  <dcterms:created xsi:type="dcterms:W3CDTF">2017-05-10T00:52:00Z</dcterms:created>
  <dcterms:modified xsi:type="dcterms:W3CDTF">2022-03-29T19:00:00Z</dcterms:modified>
</cp:coreProperties>
</file>