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6CE9" w14:textId="77777777"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14:paraId="5A7D1EC1" w14:textId="219638E2" w:rsidR="00353FEF" w:rsidRPr="00B25B15" w:rsidRDefault="00272EF3" w:rsidP="00B25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AE7479" w:rsidRPr="00114842">
        <w:rPr>
          <w:b/>
          <w:sz w:val="28"/>
          <w:szCs w:val="28"/>
        </w:rPr>
        <w:t xml:space="preserve">. </w:t>
      </w:r>
      <w:r w:rsidR="001A68BE">
        <w:rPr>
          <w:b/>
          <w:sz w:val="28"/>
          <w:szCs w:val="28"/>
        </w:rPr>
        <w:t xml:space="preserve">СИСТЕМА ПРАВА ТА СИСТЕМА ЗАКОНОДАВСТВА </w:t>
      </w:r>
    </w:p>
    <w:p w14:paraId="0D11B28D" w14:textId="77777777" w:rsidR="00405E0A" w:rsidRPr="00114842" w:rsidRDefault="00405E0A" w:rsidP="00874280">
      <w:pPr>
        <w:spacing w:line="360" w:lineRule="auto"/>
        <w:jc w:val="center"/>
        <w:rPr>
          <w:b/>
          <w:sz w:val="28"/>
          <w:szCs w:val="28"/>
        </w:rPr>
      </w:pPr>
    </w:p>
    <w:p w14:paraId="7AFB75EE" w14:textId="78C91E73"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1.</w:t>
      </w:r>
      <w:r w:rsidR="00114842" w:rsidRPr="00114842">
        <w:rPr>
          <w:sz w:val="28"/>
          <w:szCs w:val="28"/>
        </w:rPr>
        <w:t xml:space="preserve"> </w:t>
      </w:r>
      <w:r w:rsidR="001A68BE">
        <w:rPr>
          <w:sz w:val="28"/>
          <w:szCs w:val="28"/>
        </w:rPr>
        <w:t>Система права як внутрішня форма права.</w:t>
      </w:r>
      <w:r w:rsidR="00AE7479">
        <w:rPr>
          <w:sz w:val="28"/>
          <w:szCs w:val="28"/>
        </w:rPr>
        <w:t xml:space="preserve"> </w:t>
      </w:r>
    </w:p>
    <w:p w14:paraId="1BE819D5" w14:textId="39787D54"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2.</w:t>
      </w:r>
      <w:r w:rsidR="00114842" w:rsidRPr="00114842">
        <w:rPr>
          <w:sz w:val="28"/>
          <w:szCs w:val="28"/>
        </w:rPr>
        <w:t xml:space="preserve"> </w:t>
      </w:r>
      <w:r w:rsidR="001A68BE">
        <w:rPr>
          <w:sz w:val="28"/>
          <w:szCs w:val="28"/>
        </w:rPr>
        <w:t>Характеристика структурних елементів системи права.</w:t>
      </w:r>
      <w:r w:rsidR="00AE7479">
        <w:rPr>
          <w:sz w:val="28"/>
          <w:szCs w:val="28"/>
        </w:rPr>
        <w:t xml:space="preserve"> </w:t>
      </w:r>
    </w:p>
    <w:p w14:paraId="3233C949" w14:textId="2EFB6302" w:rsidR="00AE7479" w:rsidRDefault="00353FEF" w:rsidP="00AE7479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3.</w:t>
      </w:r>
      <w:r w:rsidRPr="00114842">
        <w:rPr>
          <w:sz w:val="28"/>
          <w:szCs w:val="28"/>
        </w:rPr>
        <w:t xml:space="preserve"> </w:t>
      </w:r>
      <w:r w:rsidR="001A68BE">
        <w:rPr>
          <w:sz w:val="28"/>
          <w:szCs w:val="28"/>
        </w:rPr>
        <w:t xml:space="preserve">Предмет та метод правового регулювання як критерій розподілу на галузі права. Основні галузі права України. </w:t>
      </w:r>
    </w:p>
    <w:p w14:paraId="07BDC53F" w14:textId="7024363F" w:rsidR="00114842" w:rsidRPr="00AE7479" w:rsidRDefault="00AE7479" w:rsidP="00AE7479">
      <w:pPr>
        <w:spacing w:line="360" w:lineRule="auto"/>
        <w:rPr>
          <w:b/>
          <w:sz w:val="28"/>
          <w:szCs w:val="28"/>
        </w:rPr>
      </w:pPr>
      <w:r w:rsidRPr="00AE7479">
        <w:rPr>
          <w:b/>
          <w:sz w:val="28"/>
          <w:szCs w:val="28"/>
        </w:rPr>
        <w:t xml:space="preserve">Питання 4. </w:t>
      </w:r>
      <w:r w:rsidR="001A68BE">
        <w:rPr>
          <w:sz w:val="28"/>
          <w:szCs w:val="28"/>
        </w:rPr>
        <w:t xml:space="preserve">Система законодавства: загальна характеристика. Співвідношення системи права та системи законодавства. </w:t>
      </w:r>
    </w:p>
    <w:p w14:paraId="1644BF8E" w14:textId="77777777" w:rsidR="005A4945" w:rsidRDefault="005A4945" w:rsidP="00B25B15">
      <w:pPr>
        <w:spacing w:line="360" w:lineRule="auto"/>
        <w:jc w:val="center"/>
        <w:rPr>
          <w:b/>
          <w:sz w:val="28"/>
          <w:szCs w:val="28"/>
        </w:rPr>
      </w:pPr>
    </w:p>
    <w:p w14:paraId="667570DE" w14:textId="77777777" w:rsidR="00925A51" w:rsidRPr="00B25B15" w:rsidRDefault="00925A51" w:rsidP="00B25B15">
      <w:pPr>
        <w:spacing w:line="360" w:lineRule="auto"/>
        <w:jc w:val="center"/>
        <w:rPr>
          <w:b/>
          <w:sz w:val="28"/>
          <w:szCs w:val="28"/>
        </w:rPr>
      </w:pPr>
    </w:p>
    <w:p w14:paraId="4277DD06" w14:textId="5374ACDE" w:rsidR="005A4945" w:rsidRDefault="00EB5F9D" w:rsidP="001B1119">
      <w:pPr>
        <w:spacing w:line="360" w:lineRule="auto"/>
        <w:jc w:val="both"/>
        <w:rPr>
          <w:i/>
          <w:sz w:val="28"/>
          <w:szCs w:val="28"/>
        </w:rPr>
      </w:pPr>
      <w:r w:rsidRPr="00EB5F9D">
        <w:rPr>
          <w:b/>
          <w:i/>
          <w:sz w:val="28"/>
          <w:szCs w:val="28"/>
        </w:rPr>
        <w:t>Основні поняття</w:t>
      </w:r>
      <w:r w:rsidRPr="00EB5F9D">
        <w:rPr>
          <w:b/>
          <w:sz w:val="28"/>
          <w:szCs w:val="28"/>
        </w:rPr>
        <w:t xml:space="preserve">: </w:t>
      </w:r>
      <w:r w:rsidR="001A68BE">
        <w:rPr>
          <w:i/>
          <w:sz w:val="28"/>
          <w:szCs w:val="28"/>
        </w:rPr>
        <w:t xml:space="preserve">система права; структура системи права; правові норми; інститут права; галузь права; підгалузь права; предмет правового регулювання; метод правового регулювання; право соціального забезпечення; система законодавства; галузь законодавства. </w:t>
      </w:r>
    </w:p>
    <w:p w14:paraId="0B6709FF" w14:textId="77777777" w:rsidR="00EB5F9D" w:rsidRDefault="00EB5F9D" w:rsidP="001B1119">
      <w:pPr>
        <w:spacing w:line="360" w:lineRule="auto"/>
        <w:jc w:val="both"/>
        <w:rPr>
          <w:b/>
          <w:sz w:val="28"/>
          <w:szCs w:val="28"/>
        </w:rPr>
      </w:pPr>
    </w:p>
    <w:p w14:paraId="0AF734D0" w14:textId="15CF2E20" w:rsidR="00925A51" w:rsidRDefault="00925A51" w:rsidP="001B1119">
      <w:pPr>
        <w:spacing w:line="360" w:lineRule="auto"/>
        <w:jc w:val="both"/>
        <w:rPr>
          <w:b/>
          <w:sz w:val="28"/>
          <w:szCs w:val="28"/>
        </w:rPr>
      </w:pPr>
    </w:p>
    <w:p w14:paraId="48293A1F" w14:textId="77777777" w:rsidR="00162EAC" w:rsidRPr="00EB5F9D" w:rsidRDefault="00162EAC" w:rsidP="001B1119">
      <w:pPr>
        <w:spacing w:line="360" w:lineRule="auto"/>
        <w:jc w:val="both"/>
        <w:rPr>
          <w:b/>
          <w:sz w:val="28"/>
          <w:szCs w:val="28"/>
        </w:rPr>
      </w:pPr>
    </w:p>
    <w:p w14:paraId="48B1B361" w14:textId="2FCD1C09" w:rsidR="006031EF" w:rsidRPr="001A68BE" w:rsidRDefault="00AE7479" w:rsidP="001A68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7479">
        <w:rPr>
          <w:b/>
          <w:sz w:val="28"/>
          <w:szCs w:val="28"/>
        </w:rPr>
        <w:t xml:space="preserve">Питання 1. </w:t>
      </w:r>
      <w:r w:rsidR="001A68BE" w:rsidRPr="001A68BE">
        <w:rPr>
          <w:b/>
          <w:sz w:val="28"/>
          <w:szCs w:val="28"/>
        </w:rPr>
        <w:t>Система права як внутрішня форма права.</w:t>
      </w:r>
      <w:r w:rsidR="001A68BE">
        <w:rPr>
          <w:b/>
          <w:sz w:val="28"/>
          <w:szCs w:val="28"/>
        </w:rPr>
        <w:t xml:space="preserve"> </w:t>
      </w:r>
    </w:p>
    <w:p w14:paraId="643B6355" w14:textId="55A39586" w:rsidR="00AE7479" w:rsidRDefault="00AE7479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7FAC1EF3" w14:textId="445676A6" w:rsidR="00162EAC" w:rsidRDefault="00162EAC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Народжені в державно-організованому суспільстві, правові норми утворюють певну свою систему – </w:t>
      </w:r>
      <w:r w:rsidRPr="00162EAC">
        <w:rPr>
          <w:i/>
          <w:sz w:val="28"/>
          <w:szCs w:val="28"/>
        </w:rPr>
        <w:t>систему права</w:t>
      </w:r>
      <w:r>
        <w:rPr>
          <w:sz w:val="28"/>
          <w:szCs w:val="28"/>
        </w:rPr>
        <w:t xml:space="preserve">. </w:t>
      </w:r>
    </w:p>
    <w:p w14:paraId="054622C8" w14:textId="77777777" w:rsidR="00162EAC" w:rsidRDefault="00162EAC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14:paraId="336F11D5" w14:textId="7AD06EDB" w:rsidR="00623C76" w:rsidRDefault="003202C6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3202C6">
        <w:rPr>
          <w:b/>
          <w:sz w:val="28"/>
          <w:szCs w:val="28"/>
        </w:rPr>
        <w:t>Система права</w:t>
      </w:r>
      <w:r>
        <w:rPr>
          <w:sz w:val="28"/>
          <w:szCs w:val="28"/>
        </w:rPr>
        <w:t xml:space="preserve"> – це внутрішня будова права, котра виявляється в єдності та погоджувальності діючих у державі правових норм, а також у розподілі права на відносно самостійні частини. </w:t>
      </w:r>
    </w:p>
    <w:p w14:paraId="2CD7485E" w14:textId="2939AE70" w:rsidR="00623C76" w:rsidRDefault="00623C76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24E5C14D" w14:textId="53C3FE8B" w:rsidR="003202C6" w:rsidRDefault="003202C6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3202C6">
        <w:rPr>
          <w:b/>
          <w:sz w:val="28"/>
          <w:szCs w:val="28"/>
        </w:rPr>
        <w:t>Ознаки системи права</w:t>
      </w:r>
      <w:r>
        <w:rPr>
          <w:sz w:val="28"/>
          <w:szCs w:val="28"/>
        </w:rPr>
        <w:t xml:space="preserve">: </w:t>
      </w:r>
    </w:p>
    <w:p w14:paraId="210907AB" w14:textId="2728BAAD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Об’єктивність. </w:t>
      </w:r>
    </w:p>
    <w:p w14:paraId="11AFB158" w14:textId="75AE1D6E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lastRenderedPageBreak/>
        <w:t xml:space="preserve">Єдність та взаємозв’язок норм, що її складають. </w:t>
      </w:r>
    </w:p>
    <w:p w14:paraId="259BFFC4" w14:textId="05250504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Структурна різноманітність. </w:t>
      </w:r>
    </w:p>
    <w:p w14:paraId="783E2D36" w14:textId="31BB3D3B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Система права з перебігом часу включає нові елементи, які підлягають диференціації. </w:t>
      </w:r>
    </w:p>
    <w:p w14:paraId="05254417" w14:textId="4BEA872E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Функції системи права не зводяться до функцій її частин. </w:t>
      </w:r>
    </w:p>
    <w:p w14:paraId="7F50D9A8" w14:textId="090E50E2" w:rsidR="003202C6" w:rsidRPr="00162EAC" w:rsidRDefault="003202C6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Структурні елементи системи права можуть здійснювати свою регулятивну роль тільки в рамках </w:t>
      </w:r>
      <w:r w:rsidR="00162EAC">
        <w:rPr>
          <w:sz w:val="28"/>
          <w:szCs w:val="28"/>
        </w:rPr>
        <w:t xml:space="preserve">цієї </w:t>
      </w:r>
      <w:r w:rsidRPr="00162EAC">
        <w:rPr>
          <w:sz w:val="28"/>
          <w:szCs w:val="28"/>
        </w:rPr>
        <w:t xml:space="preserve">системи права. </w:t>
      </w:r>
    </w:p>
    <w:p w14:paraId="74F8619B" w14:textId="3C95AF7B" w:rsidR="003202C6" w:rsidRPr="00162EAC" w:rsidRDefault="00162EAC" w:rsidP="00162EAC">
      <w:pPr>
        <w:pStyle w:val="a3"/>
        <w:numPr>
          <w:ilvl w:val="0"/>
          <w:numId w:val="24"/>
        </w:numPr>
        <w:spacing w:line="360" w:lineRule="auto"/>
        <w:ind w:left="993"/>
        <w:jc w:val="both"/>
        <w:rPr>
          <w:sz w:val="28"/>
          <w:szCs w:val="28"/>
        </w:rPr>
      </w:pPr>
      <w:r w:rsidRPr="00162EAC">
        <w:rPr>
          <w:sz w:val="28"/>
          <w:szCs w:val="28"/>
        </w:rPr>
        <w:t xml:space="preserve">Поєднання динаміки та стабільності як внутрішня характеристика системи права. </w:t>
      </w:r>
    </w:p>
    <w:p w14:paraId="4F6AB914" w14:textId="4C4B0E2E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766BD359" w14:textId="07B84FF0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Виокремлюють </w:t>
      </w:r>
      <w:r w:rsidRPr="00162EAC">
        <w:rPr>
          <w:b/>
          <w:sz w:val="28"/>
          <w:szCs w:val="28"/>
        </w:rPr>
        <w:t>дві тенденції розвитку системи права</w:t>
      </w:r>
      <w:r>
        <w:rPr>
          <w:sz w:val="28"/>
          <w:szCs w:val="28"/>
        </w:rPr>
        <w:t xml:space="preserve">: </w:t>
      </w:r>
    </w:p>
    <w:p w14:paraId="44DF6DC6" w14:textId="126E6235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162EAC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Зміна системи. </w:t>
      </w:r>
    </w:p>
    <w:p w14:paraId="2FBA3EBB" w14:textId="2191690D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162EAC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Тенденція руху системи до внутрішньої погоджувальності та внутрішньої єдності. </w:t>
      </w:r>
    </w:p>
    <w:p w14:paraId="5E36EA7B" w14:textId="7BCE46D9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3380EEB1" w14:textId="295459E4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і кожна система, система права має свою </w:t>
      </w:r>
      <w:r w:rsidRPr="00162EAC">
        <w:rPr>
          <w:i/>
          <w:sz w:val="28"/>
          <w:szCs w:val="28"/>
        </w:rPr>
        <w:t>структуру</w:t>
      </w:r>
      <w:r>
        <w:rPr>
          <w:sz w:val="28"/>
          <w:szCs w:val="28"/>
        </w:rPr>
        <w:t xml:space="preserve">. </w:t>
      </w:r>
    </w:p>
    <w:p w14:paraId="24094E6E" w14:textId="14129A32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28B2278A" w14:textId="63D8D55E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162EAC">
        <w:rPr>
          <w:b/>
          <w:sz w:val="28"/>
          <w:szCs w:val="28"/>
        </w:rPr>
        <w:t>Структура системи права</w:t>
      </w:r>
      <w:r>
        <w:rPr>
          <w:sz w:val="28"/>
          <w:szCs w:val="28"/>
        </w:rPr>
        <w:t xml:space="preserve"> – це об’єктивно зумовлена внутрішня організація права держави, що виявляється в єдності та погоджувальності всіх правових норм держави та диференціації права на </w:t>
      </w:r>
      <w:r w:rsidRPr="00162EAC">
        <w:rPr>
          <w:i/>
          <w:sz w:val="28"/>
          <w:szCs w:val="28"/>
        </w:rPr>
        <w:t>галузі, підгалузі та інститути</w:t>
      </w:r>
      <w:r>
        <w:rPr>
          <w:sz w:val="28"/>
          <w:szCs w:val="28"/>
        </w:rPr>
        <w:t xml:space="preserve">. </w:t>
      </w:r>
    </w:p>
    <w:p w14:paraId="117B7E6B" w14:textId="49AD9035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22822A15" w14:textId="1E8B08B9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56DA7534" w14:textId="77777777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51E744D9" w14:textId="518C3923" w:rsidR="00162EAC" w:rsidRPr="00162EAC" w:rsidRDefault="00162EAC" w:rsidP="00162EA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2EAC">
        <w:rPr>
          <w:b/>
          <w:sz w:val="28"/>
          <w:szCs w:val="28"/>
        </w:rPr>
        <w:t>Питання 2. Характеристика структурних елементів системи права.</w:t>
      </w:r>
    </w:p>
    <w:p w14:paraId="021E36F7" w14:textId="0B78C52A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5B4D856D" w14:textId="15BC216C" w:rsidR="00DD7AAD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отже, </w:t>
      </w:r>
      <w:r w:rsidRPr="00DD7AAD">
        <w:rPr>
          <w:b/>
          <w:sz w:val="28"/>
          <w:szCs w:val="28"/>
        </w:rPr>
        <w:t>до структурних елементів системи права відносяться</w:t>
      </w:r>
      <w:r>
        <w:rPr>
          <w:sz w:val="28"/>
          <w:szCs w:val="28"/>
        </w:rPr>
        <w:t xml:space="preserve">: </w:t>
      </w:r>
    </w:p>
    <w:p w14:paraId="6D5AE8B3" w14:textId="421DFDB0" w:rsidR="00DD7AAD" w:rsidRPr="00DD7AAD" w:rsidRDefault="00DD7AAD" w:rsidP="00DD7AA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sz w:val="28"/>
          <w:szCs w:val="28"/>
        </w:rPr>
      </w:pPr>
      <w:r w:rsidRPr="00DD7AAD">
        <w:rPr>
          <w:sz w:val="28"/>
          <w:szCs w:val="28"/>
        </w:rPr>
        <w:t xml:space="preserve">Правові норми. </w:t>
      </w:r>
    </w:p>
    <w:p w14:paraId="1C337444" w14:textId="77777777" w:rsidR="00DD7AAD" w:rsidRPr="00DD7AAD" w:rsidRDefault="00DD7AAD" w:rsidP="00DD7AA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sz w:val="28"/>
          <w:szCs w:val="28"/>
        </w:rPr>
      </w:pPr>
      <w:r w:rsidRPr="00DD7AAD">
        <w:rPr>
          <w:sz w:val="28"/>
          <w:szCs w:val="28"/>
        </w:rPr>
        <w:t xml:space="preserve">Галузі права. </w:t>
      </w:r>
    </w:p>
    <w:p w14:paraId="14CEC9C0" w14:textId="77777777" w:rsidR="00DD7AAD" w:rsidRPr="00DD7AAD" w:rsidRDefault="00DD7AAD" w:rsidP="00DD7AA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sz w:val="28"/>
          <w:szCs w:val="28"/>
        </w:rPr>
      </w:pPr>
      <w:r w:rsidRPr="00DD7AAD">
        <w:rPr>
          <w:sz w:val="28"/>
          <w:szCs w:val="28"/>
        </w:rPr>
        <w:lastRenderedPageBreak/>
        <w:t xml:space="preserve">Підгалузі права. </w:t>
      </w:r>
    </w:p>
    <w:p w14:paraId="75E016F1" w14:textId="69D5D3C3" w:rsidR="00DD7AAD" w:rsidRPr="00DD7AAD" w:rsidRDefault="00DD7AAD" w:rsidP="00DD7AAD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sz w:val="28"/>
          <w:szCs w:val="28"/>
        </w:rPr>
      </w:pPr>
      <w:r w:rsidRPr="00DD7AAD">
        <w:rPr>
          <w:sz w:val="28"/>
          <w:szCs w:val="28"/>
        </w:rPr>
        <w:t xml:space="preserve">Інститути </w:t>
      </w:r>
      <w:r>
        <w:rPr>
          <w:sz w:val="28"/>
          <w:szCs w:val="28"/>
        </w:rPr>
        <w:t xml:space="preserve">права. </w:t>
      </w:r>
    </w:p>
    <w:p w14:paraId="3330A0BE" w14:textId="1A60B301" w:rsidR="00162EAC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Перейдемо більш детально до характеристики цих структурних елементів системи права. </w:t>
      </w:r>
    </w:p>
    <w:p w14:paraId="12C718AB" w14:textId="7B0A084C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6150DF0B" w14:textId="77777777" w:rsidR="00DD7AAD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DD7AAD">
        <w:rPr>
          <w:b/>
          <w:i/>
          <w:sz w:val="28"/>
          <w:szCs w:val="28"/>
        </w:rPr>
        <w:t>Перший структурний елемент</w:t>
      </w:r>
      <w:r>
        <w:rPr>
          <w:sz w:val="28"/>
          <w:szCs w:val="28"/>
        </w:rPr>
        <w:t xml:space="preserve">. </w:t>
      </w:r>
    </w:p>
    <w:p w14:paraId="4AED43F2" w14:textId="114EAD1A" w:rsidR="00162EAC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DD7AAD">
        <w:rPr>
          <w:b/>
          <w:sz w:val="28"/>
          <w:szCs w:val="28"/>
        </w:rPr>
        <w:t>Правові норми</w:t>
      </w:r>
      <w:r>
        <w:rPr>
          <w:sz w:val="28"/>
          <w:szCs w:val="28"/>
        </w:rPr>
        <w:t xml:space="preserve"> – це формально визначені загальнообов’язкові правила поведінки, встановлені або санкціоновані державою з метою регулювання суспільних відносин та забезпечені засобами державного примусу. </w:t>
      </w:r>
    </w:p>
    <w:p w14:paraId="4071F469" w14:textId="6EBA2527" w:rsidR="00162EAC" w:rsidRDefault="00162EAC" w:rsidP="0049166F">
      <w:pPr>
        <w:spacing w:line="360" w:lineRule="auto"/>
        <w:ind w:firstLine="709"/>
        <w:jc w:val="both"/>
        <w:rPr>
          <w:sz w:val="28"/>
          <w:szCs w:val="28"/>
        </w:rPr>
      </w:pPr>
    </w:p>
    <w:p w14:paraId="76302E2B" w14:textId="7B44014E" w:rsidR="00162EAC" w:rsidRPr="00DD7AAD" w:rsidRDefault="00DD7AAD" w:rsidP="00DD7AAD">
      <w:pPr>
        <w:spacing w:line="360" w:lineRule="auto"/>
        <w:ind w:firstLine="709"/>
        <w:jc w:val="both"/>
        <w:rPr>
          <w:sz w:val="28"/>
          <w:szCs w:val="28"/>
        </w:rPr>
      </w:pPr>
      <w:r w:rsidRPr="00DD7AAD">
        <w:rPr>
          <w:b/>
          <w:i/>
          <w:sz w:val="28"/>
          <w:szCs w:val="28"/>
        </w:rPr>
        <w:t>Другий структурний елемент</w:t>
      </w:r>
      <w:r w:rsidRPr="00DD7AAD">
        <w:rPr>
          <w:sz w:val="28"/>
          <w:szCs w:val="28"/>
        </w:rPr>
        <w:t>.</w:t>
      </w:r>
    </w:p>
    <w:p w14:paraId="02F2253B" w14:textId="078C4B60" w:rsidR="00162EAC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DD7AAD">
        <w:rPr>
          <w:b/>
          <w:sz w:val="28"/>
          <w:szCs w:val="28"/>
        </w:rPr>
        <w:t>Галузь права</w:t>
      </w:r>
      <w:r>
        <w:rPr>
          <w:sz w:val="28"/>
          <w:szCs w:val="28"/>
        </w:rPr>
        <w:t xml:space="preserve"> – це самостійний підрозділ системи права, що складається з правових норм та регулює якісно-специфічний різновид суспільних відносин. </w:t>
      </w:r>
    </w:p>
    <w:p w14:paraId="574490EF" w14:textId="18F83049" w:rsidR="00DD7AAD" w:rsidRDefault="00DD7AAD" w:rsidP="0049166F">
      <w:pPr>
        <w:spacing w:line="360" w:lineRule="auto"/>
        <w:ind w:firstLine="709"/>
        <w:jc w:val="both"/>
        <w:rPr>
          <w:sz w:val="28"/>
          <w:szCs w:val="28"/>
        </w:rPr>
      </w:pPr>
      <w:r w:rsidRPr="00DD7AAD">
        <w:rPr>
          <w:b/>
          <w:sz w:val="28"/>
          <w:szCs w:val="28"/>
        </w:rPr>
        <w:t>Ознаки галузі права</w:t>
      </w:r>
      <w:r>
        <w:rPr>
          <w:sz w:val="28"/>
          <w:szCs w:val="28"/>
        </w:rPr>
        <w:t xml:space="preserve">: </w:t>
      </w:r>
    </w:p>
    <w:p w14:paraId="3927A7E1" w14:textId="241AAA43" w:rsidR="00DD7AAD" w:rsidRPr="00AE2C25" w:rsidRDefault="00DD7AAD" w:rsidP="00AE2C25">
      <w:pPr>
        <w:pStyle w:val="a3"/>
        <w:numPr>
          <w:ilvl w:val="0"/>
          <w:numId w:val="27"/>
        </w:numPr>
        <w:spacing w:line="360" w:lineRule="auto"/>
        <w:ind w:left="851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наявність відрегульованого якісно-специфічного різновиду суспільних відносин; </w:t>
      </w:r>
    </w:p>
    <w:p w14:paraId="49155358" w14:textId="199BCD9C" w:rsidR="00DD7AAD" w:rsidRPr="00AE2C25" w:rsidRDefault="00DD7AAD" w:rsidP="00AE2C25">
      <w:pPr>
        <w:pStyle w:val="a3"/>
        <w:numPr>
          <w:ilvl w:val="0"/>
          <w:numId w:val="27"/>
        </w:numPr>
        <w:spacing w:line="360" w:lineRule="auto"/>
        <w:ind w:left="851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наявність особливих прийомів та способів регулювання суспільних відносин; </w:t>
      </w:r>
    </w:p>
    <w:p w14:paraId="5BBD60BC" w14:textId="52AF966F" w:rsidR="00DD7AAD" w:rsidRDefault="00DD7AAD" w:rsidP="00AE2C25">
      <w:pPr>
        <w:pStyle w:val="a3"/>
        <w:numPr>
          <w:ilvl w:val="0"/>
          <w:numId w:val="27"/>
        </w:numPr>
        <w:spacing w:line="360" w:lineRule="auto"/>
        <w:ind w:left="851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наявність взаємопов’язаних норм та інститутів права. </w:t>
      </w:r>
    </w:p>
    <w:p w14:paraId="352B01A8" w14:textId="694EBFE7" w:rsidR="00AE2C25" w:rsidRPr="00AE2C25" w:rsidRDefault="00AE2C25" w:rsidP="00AE2C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 галузі права: конституційне право, </w:t>
      </w:r>
      <w:r w:rsidRPr="00AE2C25">
        <w:rPr>
          <w:i/>
          <w:sz w:val="28"/>
          <w:szCs w:val="28"/>
        </w:rPr>
        <w:t>право соціального забезпечення</w:t>
      </w:r>
      <w:r>
        <w:rPr>
          <w:sz w:val="28"/>
          <w:szCs w:val="28"/>
        </w:rPr>
        <w:t xml:space="preserve"> та ін. </w:t>
      </w:r>
    </w:p>
    <w:p w14:paraId="018296F2" w14:textId="636F8FAD" w:rsidR="00AE2C25" w:rsidRDefault="00AE2C25" w:rsidP="00AE2C25">
      <w:pPr>
        <w:spacing w:line="360" w:lineRule="auto"/>
        <w:jc w:val="both"/>
        <w:rPr>
          <w:sz w:val="28"/>
          <w:szCs w:val="28"/>
        </w:rPr>
      </w:pPr>
    </w:p>
    <w:p w14:paraId="49E7CF44" w14:textId="1AF0A659" w:rsidR="00AE2C25" w:rsidRDefault="00AE2C25" w:rsidP="00AE2C25">
      <w:pPr>
        <w:spacing w:line="360" w:lineRule="auto"/>
        <w:ind w:firstLine="709"/>
        <w:jc w:val="both"/>
        <w:rPr>
          <w:sz w:val="28"/>
          <w:szCs w:val="28"/>
        </w:rPr>
      </w:pPr>
      <w:r w:rsidRPr="00AE2C25">
        <w:rPr>
          <w:b/>
          <w:i/>
          <w:sz w:val="28"/>
          <w:szCs w:val="28"/>
        </w:rPr>
        <w:t>Третій структурний елемент</w:t>
      </w:r>
      <w:r w:rsidRPr="00AE2C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D2A72DC" w14:textId="3E4EC9EA" w:rsidR="00AE2C25" w:rsidRDefault="00AE2C25" w:rsidP="00AE2C25">
      <w:pPr>
        <w:spacing w:line="360" w:lineRule="auto"/>
        <w:ind w:firstLine="709"/>
        <w:jc w:val="both"/>
        <w:rPr>
          <w:sz w:val="28"/>
          <w:szCs w:val="28"/>
        </w:rPr>
      </w:pPr>
      <w:r w:rsidRPr="00AE2C25">
        <w:rPr>
          <w:b/>
          <w:sz w:val="28"/>
          <w:szCs w:val="28"/>
        </w:rPr>
        <w:t>Інститут права</w:t>
      </w:r>
      <w:r>
        <w:rPr>
          <w:sz w:val="28"/>
          <w:szCs w:val="28"/>
        </w:rPr>
        <w:t xml:space="preserve"> – це відокремлений комплекс правових норм, які є спеціальною частиною галузі права й регулюють різновид певного виду суспільних відносин. </w:t>
      </w:r>
    </w:p>
    <w:p w14:paraId="0EA3A3EF" w14:textId="3C2591A2" w:rsidR="00AE2C25" w:rsidRDefault="00AE2C25" w:rsidP="00AE2C25">
      <w:pPr>
        <w:spacing w:line="360" w:lineRule="auto"/>
        <w:ind w:firstLine="709"/>
        <w:jc w:val="both"/>
        <w:rPr>
          <w:sz w:val="28"/>
          <w:szCs w:val="28"/>
        </w:rPr>
      </w:pPr>
      <w:r w:rsidRPr="00AE2C25">
        <w:rPr>
          <w:b/>
          <w:sz w:val="28"/>
          <w:szCs w:val="28"/>
        </w:rPr>
        <w:t>Ознаки інституту права</w:t>
      </w:r>
      <w:r>
        <w:rPr>
          <w:sz w:val="28"/>
          <w:szCs w:val="28"/>
        </w:rPr>
        <w:t xml:space="preserve">: </w:t>
      </w:r>
    </w:p>
    <w:p w14:paraId="1B6A0768" w14:textId="329418D1" w:rsidR="00AE2C25" w:rsidRPr="00AE2C25" w:rsidRDefault="00AE2C25" w:rsidP="00AE2C25">
      <w:pPr>
        <w:pStyle w:val="a3"/>
        <w:numPr>
          <w:ilvl w:val="0"/>
          <w:numId w:val="28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нормативна обумовленість; </w:t>
      </w:r>
    </w:p>
    <w:p w14:paraId="2E52D181" w14:textId="21ACCD18" w:rsidR="00AE2C25" w:rsidRPr="00AE2C25" w:rsidRDefault="00AE2C25" w:rsidP="00AE2C25">
      <w:pPr>
        <w:pStyle w:val="a3"/>
        <w:numPr>
          <w:ilvl w:val="0"/>
          <w:numId w:val="28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однорідність соціального змісту; </w:t>
      </w:r>
    </w:p>
    <w:p w14:paraId="106D0A67" w14:textId="77777777" w:rsidR="00AE2C25" w:rsidRPr="00AE2C25" w:rsidRDefault="00AE2C25" w:rsidP="00AE2C25">
      <w:pPr>
        <w:pStyle w:val="a3"/>
        <w:numPr>
          <w:ilvl w:val="0"/>
          <w:numId w:val="28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AE2C25">
        <w:rPr>
          <w:sz w:val="28"/>
          <w:szCs w:val="28"/>
        </w:rPr>
        <w:lastRenderedPageBreak/>
        <w:t xml:space="preserve">єдність правових норм; </w:t>
      </w:r>
    </w:p>
    <w:p w14:paraId="7D44E303" w14:textId="2498AE8D" w:rsidR="00AE2C25" w:rsidRPr="00AE2C25" w:rsidRDefault="00AE2C25" w:rsidP="00AE2C25">
      <w:pPr>
        <w:pStyle w:val="a3"/>
        <w:numPr>
          <w:ilvl w:val="0"/>
          <w:numId w:val="28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AE2C25">
        <w:rPr>
          <w:sz w:val="28"/>
          <w:szCs w:val="28"/>
        </w:rPr>
        <w:t xml:space="preserve">повнота відносин, що регулюються. </w:t>
      </w:r>
    </w:p>
    <w:p w14:paraId="75A690B1" w14:textId="2B2B5DB0" w:rsidR="00264317" w:rsidRDefault="00AE2C25" w:rsidP="00264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264317">
        <w:rPr>
          <w:i/>
          <w:sz w:val="28"/>
          <w:szCs w:val="28"/>
        </w:rPr>
        <w:t>галузь права соціального забезпечення включає такі інститути</w:t>
      </w:r>
      <w:r>
        <w:rPr>
          <w:sz w:val="28"/>
          <w:szCs w:val="28"/>
        </w:rPr>
        <w:t xml:space="preserve">, </w:t>
      </w:r>
      <w:r w:rsidR="00264317">
        <w:rPr>
          <w:sz w:val="28"/>
          <w:szCs w:val="28"/>
        </w:rPr>
        <w:t xml:space="preserve">зокрема, </w:t>
      </w:r>
      <w:r>
        <w:rPr>
          <w:sz w:val="28"/>
          <w:szCs w:val="28"/>
        </w:rPr>
        <w:t xml:space="preserve">як: </w:t>
      </w:r>
    </w:p>
    <w:p w14:paraId="047F400B" w14:textId="1D56EEE1" w:rsidR="00AE2C25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 w:rsidRPr="00264317">
        <w:rPr>
          <w:sz w:val="28"/>
          <w:szCs w:val="28"/>
        </w:rPr>
        <w:t>1) пенсії за віком у солідарній системі; 2) пенсії по інвалідності у солідарній системі; 3) пенсії у зв’язку з втратою годувальника в солідарній системі; 4) пенсії по інвалідності внаслідок нещасного випадку на виробництві або професійного захворювання; 5) пенсії у зв’язку з втратою годувальника, який помер внаслідок нещасного випадку на виробництві або професійного захворювання; 6) сп</w:t>
      </w:r>
      <w:r>
        <w:rPr>
          <w:sz w:val="28"/>
          <w:szCs w:val="28"/>
        </w:rPr>
        <w:t>еціальне пенсійне забезпечення</w:t>
      </w:r>
      <w:r w:rsidRPr="00264317">
        <w:rPr>
          <w:sz w:val="28"/>
          <w:szCs w:val="28"/>
        </w:rPr>
        <w:t>; 7) пільгові пенсії; 8) пенсії за вислугу років; 9) призначення і виплата пенсій; 10) пенсійні виплати за рахунок коштів накопичувальної системи загальнообов’язкового державного пенсійного страхування; 11) недержавне пенсійн</w:t>
      </w:r>
      <w:r>
        <w:rPr>
          <w:sz w:val="28"/>
          <w:szCs w:val="28"/>
        </w:rPr>
        <w:t xml:space="preserve">е забезпечення. </w:t>
      </w:r>
    </w:p>
    <w:p w14:paraId="2B16FC44" w14:textId="2BD87DF8" w:rsidR="00AE2C25" w:rsidRDefault="00AE2C25" w:rsidP="00264317">
      <w:pPr>
        <w:spacing w:line="360" w:lineRule="auto"/>
        <w:ind w:firstLine="709"/>
        <w:jc w:val="both"/>
        <w:rPr>
          <w:sz w:val="28"/>
          <w:szCs w:val="28"/>
        </w:rPr>
      </w:pPr>
    </w:p>
    <w:p w14:paraId="2B654E97" w14:textId="70DFDAB6" w:rsidR="00AE2C25" w:rsidRPr="00264317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 w:rsidRPr="00264317">
        <w:rPr>
          <w:b/>
          <w:i/>
          <w:sz w:val="28"/>
          <w:szCs w:val="28"/>
        </w:rPr>
        <w:t>Четвертий структурний елемент</w:t>
      </w:r>
      <w:r w:rsidRPr="002643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CF01CF" w14:textId="2AFF7EA8" w:rsidR="00AE2C25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 w:rsidRPr="00264317">
        <w:rPr>
          <w:b/>
          <w:sz w:val="28"/>
          <w:szCs w:val="28"/>
        </w:rPr>
        <w:t>Підгалузь права</w:t>
      </w:r>
      <w:r>
        <w:rPr>
          <w:sz w:val="28"/>
          <w:szCs w:val="28"/>
        </w:rPr>
        <w:t xml:space="preserve"> – це система споріднених інститутів однієї галузі права. </w:t>
      </w:r>
    </w:p>
    <w:p w14:paraId="26AABF76" w14:textId="4BCD27E7" w:rsidR="00AE2C25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 w:rsidRPr="00264317">
        <w:rPr>
          <w:b/>
          <w:sz w:val="28"/>
          <w:szCs w:val="28"/>
        </w:rPr>
        <w:t>Ознаки підгалузі права</w:t>
      </w:r>
      <w:r>
        <w:rPr>
          <w:sz w:val="28"/>
          <w:szCs w:val="28"/>
        </w:rPr>
        <w:t xml:space="preserve">: </w:t>
      </w:r>
    </w:p>
    <w:p w14:paraId="65550088" w14:textId="4F0EA90B" w:rsidR="00AE2C25" w:rsidRPr="00264317" w:rsidRDefault="00264317" w:rsidP="00264317">
      <w:pPr>
        <w:pStyle w:val="a3"/>
        <w:numPr>
          <w:ilvl w:val="0"/>
          <w:numId w:val="29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264317">
        <w:rPr>
          <w:sz w:val="28"/>
          <w:szCs w:val="28"/>
        </w:rPr>
        <w:t xml:space="preserve">системність; </w:t>
      </w:r>
    </w:p>
    <w:p w14:paraId="0077FC4B" w14:textId="548277C7" w:rsidR="00264317" w:rsidRPr="00264317" w:rsidRDefault="00264317" w:rsidP="00264317">
      <w:pPr>
        <w:pStyle w:val="a3"/>
        <w:numPr>
          <w:ilvl w:val="0"/>
          <w:numId w:val="29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264317">
        <w:rPr>
          <w:sz w:val="28"/>
          <w:szCs w:val="28"/>
        </w:rPr>
        <w:t xml:space="preserve">дія в межах певної галузі права; </w:t>
      </w:r>
    </w:p>
    <w:p w14:paraId="2C39FDFD" w14:textId="48103CA7" w:rsidR="00264317" w:rsidRPr="00264317" w:rsidRDefault="00264317" w:rsidP="00264317">
      <w:pPr>
        <w:pStyle w:val="a3"/>
        <w:numPr>
          <w:ilvl w:val="0"/>
          <w:numId w:val="29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264317">
        <w:rPr>
          <w:sz w:val="28"/>
          <w:szCs w:val="28"/>
        </w:rPr>
        <w:t xml:space="preserve">спорідненість інститутів права. </w:t>
      </w:r>
    </w:p>
    <w:p w14:paraId="3B227273" w14:textId="3FE698F9" w:rsidR="00AE2C25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Наприклад, вищевказані інститути галузі права соціального забезпечення об’єднує така підгалузь, як </w:t>
      </w:r>
      <w:r w:rsidRPr="00264317">
        <w:rPr>
          <w:i/>
          <w:sz w:val="28"/>
          <w:szCs w:val="28"/>
        </w:rPr>
        <w:t>пенсійне право</w:t>
      </w:r>
      <w:r>
        <w:rPr>
          <w:sz w:val="28"/>
          <w:szCs w:val="28"/>
        </w:rPr>
        <w:t xml:space="preserve">. </w:t>
      </w:r>
    </w:p>
    <w:p w14:paraId="0C875E1B" w14:textId="306FCBD4" w:rsidR="00AE2C25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цілому, </w:t>
      </w:r>
      <w:r w:rsidRPr="00272EF3">
        <w:rPr>
          <w:i/>
          <w:sz w:val="28"/>
          <w:szCs w:val="28"/>
        </w:rPr>
        <w:t>галузь права соціального забезпечення представлена такими підгалузями</w:t>
      </w:r>
      <w:r>
        <w:rPr>
          <w:sz w:val="28"/>
          <w:szCs w:val="28"/>
        </w:rPr>
        <w:t xml:space="preserve">, як: </w:t>
      </w:r>
    </w:p>
    <w:p w14:paraId="12BF3B0E" w14:textId="46E5F18F" w:rsidR="00264317" w:rsidRPr="00272EF3" w:rsidRDefault="00264317" w:rsidP="00272EF3">
      <w:pPr>
        <w:pStyle w:val="a3"/>
        <w:numPr>
          <w:ilvl w:val="0"/>
          <w:numId w:val="30"/>
        </w:numPr>
        <w:spacing w:line="360" w:lineRule="auto"/>
        <w:ind w:hanging="720"/>
        <w:jc w:val="both"/>
        <w:rPr>
          <w:sz w:val="28"/>
          <w:szCs w:val="28"/>
        </w:rPr>
      </w:pPr>
      <w:r w:rsidRPr="00272EF3">
        <w:rPr>
          <w:sz w:val="28"/>
          <w:szCs w:val="28"/>
        </w:rPr>
        <w:t xml:space="preserve">пенсійне право; </w:t>
      </w:r>
    </w:p>
    <w:p w14:paraId="27282492" w14:textId="5ED0DC43" w:rsidR="00264317" w:rsidRPr="00272EF3" w:rsidRDefault="00264317" w:rsidP="00272EF3">
      <w:pPr>
        <w:pStyle w:val="a3"/>
        <w:numPr>
          <w:ilvl w:val="0"/>
          <w:numId w:val="30"/>
        </w:numPr>
        <w:spacing w:line="360" w:lineRule="auto"/>
        <w:ind w:hanging="720"/>
        <w:jc w:val="both"/>
        <w:rPr>
          <w:sz w:val="28"/>
          <w:szCs w:val="28"/>
        </w:rPr>
      </w:pPr>
      <w:r w:rsidRPr="00272EF3">
        <w:rPr>
          <w:sz w:val="28"/>
          <w:szCs w:val="28"/>
        </w:rPr>
        <w:t xml:space="preserve">право соціальної допомоги (допомогове право) </w:t>
      </w:r>
    </w:p>
    <w:p w14:paraId="68BAC6FE" w14:textId="7390CAE0" w:rsidR="00264317" w:rsidRPr="00272EF3" w:rsidRDefault="00264317" w:rsidP="00272EF3">
      <w:pPr>
        <w:pStyle w:val="a3"/>
        <w:numPr>
          <w:ilvl w:val="0"/>
          <w:numId w:val="30"/>
        </w:numPr>
        <w:spacing w:line="360" w:lineRule="auto"/>
        <w:ind w:hanging="720"/>
        <w:jc w:val="both"/>
        <w:rPr>
          <w:sz w:val="28"/>
          <w:szCs w:val="28"/>
        </w:rPr>
      </w:pPr>
      <w:r w:rsidRPr="00272EF3">
        <w:rPr>
          <w:sz w:val="28"/>
          <w:szCs w:val="28"/>
        </w:rPr>
        <w:t>п</w:t>
      </w:r>
      <w:r w:rsidRPr="00272EF3">
        <w:rPr>
          <w:sz w:val="28"/>
          <w:szCs w:val="28"/>
        </w:rPr>
        <w:t xml:space="preserve">раво </w:t>
      </w:r>
      <w:r w:rsidR="00272EF3" w:rsidRPr="00272EF3">
        <w:rPr>
          <w:sz w:val="28"/>
          <w:szCs w:val="28"/>
        </w:rPr>
        <w:t xml:space="preserve">соціального обслуговування. </w:t>
      </w:r>
    </w:p>
    <w:p w14:paraId="7751A392" w14:textId="6C645CBA" w:rsidR="00264317" w:rsidRDefault="00264317" w:rsidP="00264317">
      <w:pPr>
        <w:spacing w:line="360" w:lineRule="auto"/>
        <w:ind w:firstLine="709"/>
        <w:jc w:val="both"/>
        <w:rPr>
          <w:sz w:val="28"/>
          <w:szCs w:val="28"/>
        </w:rPr>
      </w:pPr>
    </w:p>
    <w:p w14:paraId="6146421B" w14:textId="3652DFCB" w:rsidR="00272EF3" w:rsidRDefault="00272EF3" w:rsidP="00272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Так, у</w:t>
      </w:r>
      <w:r w:rsidRPr="00272EF3">
        <w:rPr>
          <w:i/>
          <w:sz w:val="28"/>
          <w:szCs w:val="28"/>
        </w:rPr>
        <w:t xml:space="preserve"> «допомоговому праві» </w:t>
      </w:r>
      <w:r>
        <w:rPr>
          <w:i/>
          <w:sz w:val="28"/>
          <w:szCs w:val="28"/>
        </w:rPr>
        <w:t xml:space="preserve">як підгалузі </w:t>
      </w:r>
      <w:r w:rsidRPr="00272EF3">
        <w:rPr>
          <w:i/>
          <w:sz w:val="28"/>
          <w:szCs w:val="28"/>
        </w:rPr>
        <w:t>традиційно виділяли такі правові інститути</w:t>
      </w:r>
      <w:r w:rsidRPr="00272EF3">
        <w:rPr>
          <w:sz w:val="28"/>
          <w:szCs w:val="28"/>
        </w:rPr>
        <w:t>: 1) допомога по тимчасовій непрацездатності; 2) допомога по вагітності та пологах; 3) відшкодування збитків, заподіяних працівникові каліцтвом чи іншим ушкодженням здоров’я, пов’язаним із виконанням ним своїх трудових обов’язків; 4) допомога на поховання; 5) допомога по безробіттю; 6) державна допомога сім’ям з дітьми; 7) державна соціальна допомога малозабезпеченим сім’ям; 8) державна соціальна допомога особам з інвалідністю з дитинства та дітям з інвалідністю; 9) державна соціальна допомога особам, які не мають права на пенсію, та особам з інвалідністю; 10) компенсійні виплати та допомоги громадянам, які постраждали внаслідок Чорнобильської катастрофи; 11) тимчасова державна допомога дітям; 12) соціальна допомога на дітей-сиріт та дітей, позбавлених батьківського піклування; 13) допомога на догляд; 14) одноразова матеріальна допомога особі, яка постраждала від торгівлі людьми; 15) одноразова винагорода жінці, якій присвоєне почесне звання України «Мати-героїня»; 16) житлові субсидії; 17) державна допомога дітям віком до 16 років, інфікованим вірусом імунодефіциту людини або хворим на СНІД; 18) одноразова матеріальна допомога особам з інвалідністю та непрацездатним особам; 19) державна допомога особам, яким виповнилося 100 і більше років; 20) разова грошова допомога до Дня Перемоги; 21) одноразові грошові допомоги біженцям; 22) допомоги, що надаються за місцевими програмами; 23) інші державні соціальні допомоги.</w:t>
      </w:r>
      <w:r>
        <w:rPr>
          <w:sz w:val="28"/>
          <w:szCs w:val="28"/>
        </w:rPr>
        <w:t xml:space="preserve"> </w:t>
      </w:r>
    </w:p>
    <w:p w14:paraId="24603AF3" w14:textId="1AC24BB4" w:rsidR="00272EF3" w:rsidRDefault="00272EF3" w:rsidP="00272EF3">
      <w:pPr>
        <w:spacing w:line="360" w:lineRule="auto"/>
        <w:ind w:firstLine="709"/>
        <w:jc w:val="both"/>
        <w:rPr>
          <w:sz w:val="28"/>
          <w:szCs w:val="28"/>
        </w:rPr>
      </w:pPr>
    </w:p>
    <w:p w14:paraId="2ADF008C" w14:textId="4824D1A0" w:rsidR="00272EF3" w:rsidRDefault="00272EF3" w:rsidP="00272EF3">
      <w:pPr>
        <w:spacing w:line="360" w:lineRule="auto"/>
        <w:ind w:firstLine="709"/>
        <w:jc w:val="both"/>
        <w:rPr>
          <w:sz w:val="28"/>
          <w:szCs w:val="28"/>
        </w:rPr>
      </w:pPr>
    </w:p>
    <w:p w14:paraId="478ACE00" w14:textId="330DBEE7" w:rsidR="00272EF3" w:rsidRDefault="00272EF3" w:rsidP="00272EF3">
      <w:pPr>
        <w:spacing w:line="360" w:lineRule="auto"/>
        <w:ind w:firstLine="709"/>
        <w:jc w:val="both"/>
        <w:rPr>
          <w:sz w:val="28"/>
          <w:szCs w:val="28"/>
        </w:rPr>
      </w:pPr>
    </w:p>
    <w:p w14:paraId="316162C9" w14:textId="48ECAE03" w:rsidR="00272EF3" w:rsidRDefault="00272EF3" w:rsidP="00272E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72EF3">
        <w:rPr>
          <w:b/>
          <w:sz w:val="28"/>
          <w:szCs w:val="28"/>
        </w:rPr>
        <w:t>Питання 3. Предмет та метод правового регулювання як критерій розподілу на галузі права. Основні галузі права України.</w:t>
      </w:r>
      <w:r>
        <w:rPr>
          <w:b/>
          <w:sz w:val="28"/>
          <w:szCs w:val="28"/>
        </w:rPr>
        <w:t xml:space="preserve"> </w:t>
      </w:r>
    </w:p>
    <w:p w14:paraId="2F82B4CF" w14:textId="2C891874" w:rsidR="00AE2C25" w:rsidRPr="00272EF3" w:rsidRDefault="00AE2C25" w:rsidP="00272EF3">
      <w:pPr>
        <w:spacing w:line="360" w:lineRule="auto"/>
        <w:ind w:firstLine="709"/>
        <w:rPr>
          <w:sz w:val="28"/>
          <w:szCs w:val="28"/>
        </w:rPr>
      </w:pPr>
    </w:p>
    <w:p w14:paraId="227BEC0A" w14:textId="71701AB0" w:rsidR="00AE2C25" w:rsidRPr="00272EF3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 w:rsidRPr="00E12802">
        <w:rPr>
          <w:b/>
          <w:sz w:val="28"/>
          <w:szCs w:val="28"/>
        </w:rPr>
        <w:lastRenderedPageBreak/>
        <w:t>Предмет правового регулювання</w:t>
      </w:r>
      <w:r>
        <w:rPr>
          <w:sz w:val="28"/>
          <w:szCs w:val="28"/>
        </w:rPr>
        <w:t xml:space="preserve"> – це якісно-визначений різновид суспільних відносин, на який діють норми певної галузі права. </w:t>
      </w:r>
    </w:p>
    <w:p w14:paraId="3264938A" w14:textId="17190514" w:rsidR="00AE2C25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 w:rsidRPr="00E12802">
        <w:rPr>
          <w:b/>
          <w:sz w:val="28"/>
          <w:szCs w:val="28"/>
        </w:rPr>
        <w:t>Характеристика предмета правового регулювання</w:t>
      </w:r>
      <w:r>
        <w:rPr>
          <w:sz w:val="28"/>
          <w:szCs w:val="28"/>
        </w:rPr>
        <w:t xml:space="preserve">: </w:t>
      </w:r>
    </w:p>
    <w:p w14:paraId="35E49281" w14:textId="7EBF976F" w:rsidR="00E12802" w:rsidRPr="00E12802" w:rsidRDefault="00E12802" w:rsidP="00E12802">
      <w:pPr>
        <w:pStyle w:val="a3"/>
        <w:numPr>
          <w:ilvl w:val="0"/>
          <w:numId w:val="3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E12802">
        <w:rPr>
          <w:sz w:val="28"/>
          <w:szCs w:val="28"/>
        </w:rPr>
        <w:t xml:space="preserve">Регулюються конкретні, важливі суспільні відносини. </w:t>
      </w:r>
    </w:p>
    <w:p w14:paraId="26E62869" w14:textId="07577D5A" w:rsidR="00E12802" w:rsidRPr="00E12802" w:rsidRDefault="00E12802" w:rsidP="00E12802">
      <w:pPr>
        <w:pStyle w:val="a3"/>
        <w:numPr>
          <w:ilvl w:val="0"/>
          <w:numId w:val="3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E12802">
        <w:rPr>
          <w:sz w:val="28"/>
          <w:szCs w:val="28"/>
        </w:rPr>
        <w:t xml:space="preserve">У предметну область входять ті відносини, які об’єктивно піддаються юридичній регламентації. </w:t>
      </w:r>
    </w:p>
    <w:p w14:paraId="42709473" w14:textId="126C230C" w:rsidR="00E12802" w:rsidRPr="00E12802" w:rsidRDefault="00E12802" w:rsidP="00E12802">
      <w:pPr>
        <w:pStyle w:val="a3"/>
        <w:numPr>
          <w:ilvl w:val="0"/>
          <w:numId w:val="3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E12802">
        <w:rPr>
          <w:sz w:val="28"/>
          <w:szCs w:val="28"/>
        </w:rPr>
        <w:t xml:space="preserve">Предмет правового регулювання утворюють відносини, що проходять через волю та свідомість людей. </w:t>
      </w:r>
    </w:p>
    <w:p w14:paraId="59894CB7" w14:textId="7A04FDEC" w:rsidR="00E12802" w:rsidRPr="00E12802" w:rsidRDefault="00E12802" w:rsidP="00E12802">
      <w:pPr>
        <w:pStyle w:val="a3"/>
        <w:numPr>
          <w:ilvl w:val="0"/>
          <w:numId w:val="3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E12802">
        <w:rPr>
          <w:sz w:val="28"/>
          <w:szCs w:val="28"/>
        </w:rPr>
        <w:t xml:space="preserve">Відносини, що входять в предметну область, мають таку якість, як соціальність. (Скільки галузей права – стільки й предметів правого регулювання). </w:t>
      </w:r>
    </w:p>
    <w:p w14:paraId="65C081FC" w14:textId="77777777" w:rsidR="00E12802" w:rsidRPr="00272EF3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</w:p>
    <w:p w14:paraId="6CF74E80" w14:textId="4940466F" w:rsidR="00AE2C25" w:rsidRPr="00272EF3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 w:rsidRPr="00E12802">
        <w:rPr>
          <w:b/>
          <w:sz w:val="28"/>
          <w:szCs w:val="28"/>
        </w:rPr>
        <w:t>Метод правого регулювання</w:t>
      </w:r>
      <w:r>
        <w:rPr>
          <w:sz w:val="28"/>
          <w:szCs w:val="28"/>
        </w:rPr>
        <w:t xml:space="preserve"> – це сукупність прийомів та способів дії галузі права на певний вид суспільних відносин. </w:t>
      </w:r>
    </w:p>
    <w:p w14:paraId="0EF93B63" w14:textId="2048D8ED" w:rsidR="00AE2C25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Виокремлюють </w:t>
      </w:r>
      <w:r w:rsidRPr="00E12802">
        <w:rPr>
          <w:b/>
          <w:sz w:val="28"/>
          <w:szCs w:val="28"/>
        </w:rPr>
        <w:t>два основних різновиди методу правового регулювання</w:t>
      </w:r>
      <w:r>
        <w:rPr>
          <w:sz w:val="28"/>
          <w:szCs w:val="28"/>
        </w:rPr>
        <w:t xml:space="preserve">: </w:t>
      </w:r>
    </w:p>
    <w:p w14:paraId="25B6BABD" w14:textId="3F8BDDA1" w:rsidR="00E12802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Метод координації (рівності). </w:t>
      </w:r>
    </w:p>
    <w:p w14:paraId="61CD6F34" w14:textId="3644AB8C" w:rsidR="00E12802" w:rsidRPr="00272EF3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Метод субординації (підпорядкування). </w:t>
      </w:r>
    </w:p>
    <w:p w14:paraId="54A6D6B5" w14:textId="6EB4BDDC" w:rsidR="00AE2C25" w:rsidRPr="00272EF3" w:rsidRDefault="00E12802" w:rsidP="00E12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Кожному предмету та методу правового регулювання відповідає своя специфічна галузь права. </w:t>
      </w:r>
    </w:p>
    <w:p w14:paraId="38D6C323" w14:textId="26E49D9B" w:rsidR="00AE2C25" w:rsidRDefault="00AE2C25" w:rsidP="00272EF3">
      <w:pPr>
        <w:spacing w:line="360" w:lineRule="auto"/>
        <w:ind w:firstLine="709"/>
        <w:rPr>
          <w:sz w:val="28"/>
          <w:szCs w:val="28"/>
        </w:rPr>
      </w:pPr>
    </w:p>
    <w:p w14:paraId="2B7F0060" w14:textId="184E993F" w:rsidR="00AE2C25" w:rsidRPr="00E12802" w:rsidRDefault="00E12802" w:rsidP="00E128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12802">
        <w:rPr>
          <w:b/>
          <w:sz w:val="28"/>
          <w:szCs w:val="28"/>
        </w:rPr>
        <w:t>Основні галузі права України.</w:t>
      </w:r>
    </w:p>
    <w:p w14:paraId="68E2A7B1" w14:textId="170D73F7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Конституційне право</w:t>
      </w:r>
      <w:r>
        <w:rPr>
          <w:sz w:val="28"/>
          <w:szCs w:val="28"/>
        </w:rPr>
        <w:t xml:space="preserve"> – закріплює основи суспільного та державного устрою країни, засади правового положення особи, громадян, систему органів держави та їх основні повноваження. Джерела конституційного права – Конституція України та інші конституційні закони. </w:t>
      </w:r>
    </w:p>
    <w:p w14:paraId="1E525708" w14:textId="2679F7D5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Адміністративне право</w:t>
      </w:r>
      <w:r>
        <w:rPr>
          <w:sz w:val="28"/>
          <w:szCs w:val="28"/>
        </w:rPr>
        <w:t xml:space="preserve"> – регулює відносини у процесі здійснення розпорядчо-виконавчої діяльності держави. </w:t>
      </w:r>
    </w:p>
    <w:p w14:paraId="30256E16" w14:textId="61F6D11E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Цивільне право</w:t>
      </w:r>
      <w:r>
        <w:rPr>
          <w:sz w:val="28"/>
          <w:szCs w:val="28"/>
        </w:rPr>
        <w:t xml:space="preserve"> – регулює майнові та особисті немайнові відносини. </w:t>
      </w:r>
    </w:p>
    <w:p w14:paraId="54C15552" w14:textId="5ED773E3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lastRenderedPageBreak/>
        <w:t>Трудове право</w:t>
      </w:r>
      <w:r>
        <w:rPr>
          <w:sz w:val="28"/>
          <w:szCs w:val="28"/>
        </w:rPr>
        <w:t xml:space="preserve"> – регулює суспільні відносини, що складаються в процесі трудової діяльності людини. </w:t>
      </w:r>
    </w:p>
    <w:p w14:paraId="0A85B737" w14:textId="4654374F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Право соціального забезпечення</w:t>
      </w:r>
      <w:r w:rsidR="00D4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 норми, що регулюють відносини, які складаються внаслідок реалізації соціально-гуманітарної політики держави. </w:t>
      </w:r>
    </w:p>
    <w:p w14:paraId="02641EB1" w14:textId="541780E1" w:rsidR="0056204A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Сімейне право</w:t>
      </w:r>
      <w:r>
        <w:rPr>
          <w:sz w:val="28"/>
          <w:szCs w:val="28"/>
        </w:rPr>
        <w:t xml:space="preserve"> – регулює шлюбно-сімейні відносини. </w:t>
      </w:r>
    </w:p>
    <w:p w14:paraId="24B82942" w14:textId="07713C74" w:rsidR="0056204A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Земельне право</w:t>
      </w:r>
      <w:r>
        <w:rPr>
          <w:sz w:val="28"/>
          <w:szCs w:val="28"/>
        </w:rPr>
        <w:t xml:space="preserve"> – регулює суспільні відносини в області використання, охорони землі, її надр, лісів та водойм. </w:t>
      </w:r>
    </w:p>
    <w:p w14:paraId="1E28D435" w14:textId="685FC637" w:rsidR="0056204A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Екологічне право</w:t>
      </w:r>
      <w:r>
        <w:rPr>
          <w:sz w:val="28"/>
          <w:szCs w:val="28"/>
        </w:rPr>
        <w:t xml:space="preserve"> – регулює суспільні відносини в сфері екологічної безпеки України. </w:t>
      </w:r>
    </w:p>
    <w:p w14:paraId="12BCC8FD" w14:textId="48175A85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Фінансове право</w:t>
      </w:r>
      <w:r>
        <w:rPr>
          <w:sz w:val="28"/>
          <w:szCs w:val="28"/>
        </w:rPr>
        <w:t xml:space="preserve"> – сукупність норм у сфері фінансової діяльності держави. </w:t>
      </w:r>
    </w:p>
    <w:p w14:paraId="4DDBB691" w14:textId="4FC33B54" w:rsidR="00AE2C25" w:rsidRDefault="0056204A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56204A">
        <w:rPr>
          <w:b/>
          <w:sz w:val="28"/>
          <w:szCs w:val="28"/>
        </w:rPr>
        <w:t>Кримінальне право</w:t>
      </w:r>
      <w:r>
        <w:rPr>
          <w:sz w:val="28"/>
          <w:szCs w:val="28"/>
        </w:rPr>
        <w:t xml:space="preserve"> – це норми, що встановлюють, яке суспільно-небезпечне діяння є злочинним і яке покарання слідує за його скоєння. </w:t>
      </w:r>
    </w:p>
    <w:p w14:paraId="3B1AB185" w14:textId="6F0B7324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вищезазначені галузі права – це приклад так званого </w:t>
      </w:r>
      <w:r w:rsidRPr="009D7FD4">
        <w:rPr>
          <w:b/>
          <w:i/>
          <w:sz w:val="28"/>
          <w:szCs w:val="28"/>
        </w:rPr>
        <w:t>матеріального права</w:t>
      </w:r>
      <w:r>
        <w:rPr>
          <w:sz w:val="28"/>
          <w:szCs w:val="28"/>
        </w:rPr>
        <w:t xml:space="preserve">. </w:t>
      </w:r>
    </w:p>
    <w:p w14:paraId="254D2098" w14:textId="77777777" w:rsidR="009D7FD4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</w:p>
    <w:p w14:paraId="012C43DA" w14:textId="64EDAD5B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Галузі, що утворюють так зване </w:t>
      </w:r>
      <w:r w:rsidRPr="009D7FD4">
        <w:rPr>
          <w:b/>
          <w:i/>
          <w:sz w:val="28"/>
          <w:szCs w:val="28"/>
        </w:rPr>
        <w:t>процесуальне право</w:t>
      </w:r>
      <w:r>
        <w:rPr>
          <w:sz w:val="28"/>
          <w:szCs w:val="28"/>
        </w:rPr>
        <w:t xml:space="preserve">: </w:t>
      </w:r>
    </w:p>
    <w:p w14:paraId="4C813A44" w14:textId="577DF5C0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b/>
          <w:sz w:val="28"/>
          <w:szCs w:val="28"/>
        </w:rPr>
        <w:t>Кримінально-процесуальне право</w:t>
      </w:r>
      <w:r>
        <w:rPr>
          <w:sz w:val="28"/>
          <w:szCs w:val="28"/>
        </w:rPr>
        <w:t xml:space="preserve"> – встановлює порядок кримінального провадження. </w:t>
      </w:r>
    </w:p>
    <w:p w14:paraId="16499B6C" w14:textId="50E91767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b/>
          <w:sz w:val="28"/>
          <w:szCs w:val="28"/>
        </w:rPr>
        <w:t>Цивільно-процесуальне право</w:t>
      </w:r>
      <w:r>
        <w:rPr>
          <w:sz w:val="28"/>
          <w:szCs w:val="28"/>
        </w:rPr>
        <w:t xml:space="preserve"> – регулює відносини, що складаються в процесі розгляду судами цивільних, трудових та сімейних спорів. </w:t>
      </w:r>
    </w:p>
    <w:p w14:paraId="1933B63E" w14:textId="1AE82C15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Іноді виділяють </w:t>
      </w:r>
      <w:r w:rsidRPr="009D7FD4">
        <w:rPr>
          <w:b/>
          <w:sz w:val="28"/>
          <w:szCs w:val="28"/>
        </w:rPr>
        <w:t>конституційно-процесуальне право</w:t>
      </w:r>
      <w:r>
        <w:rPr>
          <w:sz w:val="28"/>
          <w:szCs w:val="28"/>
        </w:rPr>
        <w:t xml:space="preserve">. </w:t>
      </w:r>
    </w:p>
    <w:p w14:paraId="57EFD255" w14:textId="2664E344" w:rsidR="00AE2C25" w:rsidRDefault="00AE2C25" w:rsidP="0056204A">
      <w:pPr>
        <w:spacing w:line="360" w:lineRule="auto"/>
        <w:ind w:firstLine="709"/>
        <w:jc w:val="both"/>
        <w:rPr>
          <w:sz w:val="28"/>
          <w:szCs w:val="28"/>
        </w:rPr>
      </w:pPr>
    </w:p>
    <w:p w14:paraId="076F801F" w14:textId="70475CF9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b/>
          <w:sz w:val="28"/>
          <w:szCs w:val="28"/>
        </w:rPr>
        <w:t>Виокремлюють також такі галузі права</w:t>
      </w:r>
      <w:r>
        <w:rPr>
          <w:sz w:val="28"/>
          <w:szCs w:val="28"/>
        </w:rPr>
        <w:t xml:space="preserve">: </w:t>
      </w:r>
    </w:p>
    <w:p w14:paraId="7CC6AAF9" w14:textId="455C0B15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Міжнародне право (публічне та приватне). </w:t>
      </w:r>
    </w:p>
    <w:p w14:paraId="1A80776A" w14:textId="51F734A2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Комп’ютерне право. </w:t>
      </w:r>
    </w:p>
    <w:p w14:paraId="602C615A" w14:textId="43086027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Муніципальне право. </w:t>
      </w:r>
    </w:p>
    <w:p w14:paraId="335D8678" w14:textId="391D9065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Медичне право. </w:t>
      </w:r>
    </w:p>
    <w:p w14:paraId="3E394364" w14:textId="3E682405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Космічне право. </w:t>
      </w:r>
    </w:p>
    <w:p w14:paraId="5CA53A05" w14:textId="77777777" w:rsidR="009D7FD4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lastRenderedPageBreak/>
        <w:t xml:space="preserve">Банківське право. </w:t>
      </w:r>
    </w:p>
    <w:p w14:paraId="73EE96FA" w14:textId="77777777" w:rsidR="009D7FD4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Аграрне право. </w:t>
      </w:r>
    </w:p>
    <w:p w14:paraId="3C3AAA6F" w14:textId="74AEE4C3" w:rsidR="00AE2C25" w:rsidRPr="009D7FD4" w:rsidRDefault="009D7FD4" w:rsidP="009D7FD4">
      <w:pPr>
        <w:pStyle w:val="a3"/>
        <w:numPr>
          <w:ilvl w:val="0"/>
          <w:numId w:val="33"/>
        </w:numPr>
        <w:spacing w:line="360" w:lineRule="auto"/>
        <w:ind w:left="851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Морське право та інші галузі права. </w:t>
      </w:r>
    </w:p>
    <w:p w14:paraId="0BAF2081" w14:textId="14F2400D" w:rsidR="00AE2C25" w:rsidRDefault="00AE2C25" w:rsidP="0056204A">
      <w:pPr>
        <w:spacing w:line="360" w:lineRule="auto"/>
        <w:ind w:firstLine="709"/>
        <w:jc w:val="both"/>
        <w:rPr>
          <w:sz w:val="28"/>
          <w:szCs w:val="28"/>
        </w:rPr>
      </w:pPr>
    </w:p>
    <w:p w14:paraId="2C8FE740" w14:textId="6B31FB06" w:rsidR="00AE2C25" w:rsidRDefault="009D7FD4" w:rsidP="00562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Декілька </w:t>
      </w:r>
      <w:r w:rsidR="00660C1F">
        <w:rPr>
          <w:sz w:val="28"/>
          <w:szCs w:val="28"/>
        </w:rPr>
        <w:t xml:space="preserve">важливих </w:t>
      </w:r>
      <w:r>
        <w:rPr>
          <w:sz w:val="28"/>
          <w:szCs w:val="28"/>
        </w:rPr>
        <w:t xml:space="preserve">тез </w:t>
      </w:r>
      <w:r w:rsidRPr="009D7FD4">
        <w:rPr>
          <w:b/>
          <w:sz w:val="28"/>
          <w:szCs w:val="28"/>
        </w:rPr>
        <w:t>про право соціального забезпечення як окрему галузь права</w:t>
      </w:r>
      <w:r w:rsidR="00660C1F">
        <w:rPr>
          <w:sz w:val="28"/>
          <w:szCs w:val="28"/>
        </w:rPr>
        <w:t xml:space="preserve">, яка регулює діяльність соціального працівника та соціально-забезпечувальні правовідносини. </w:t>
      </w:r>
    </w:p>
    <w:p w14:paraId="119EB053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</w:p>
    <w:p w14:paraId="0FDF1C9F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b/>
          <w:sz w:val="28"/>
          <w:szCs w:val="28"/>
        </w:rPr>
        <w:t>Право соціального забезпечення</w:t>
      </w:r>
      <w:r w:rsidRPr="009D7FD4">
        <w:rPr>
          <w:sz w:val="28"/>
          <w:szCs w:val="28"/>
        </w:rPr>
        <w:t xml:space="preserve"> – це сукупність правових норм, які регулюють суспільні відносини з приводу формування соціальних фондів та отримання з них певних видів соціального забезпечення у разі відсутності чи недостатності в особи, що опинилась у складній життєвій ситуації, засобів до існування (Сташків Б.І.). </w:t>
      </w:r>
    </w:p>
    <w:p w14:paraId="56AABC63" w14:textId="78997629" w:rsidR="00AE2C25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>Деякі автори право соціального забезпечення розглядають та визначають дещо інакше, а саме: як систему правових норм, встановлених державою, які регулюють пенсійні та деякі інші відносини щодо забезпечення літніх громадян, та в разі непрацездатності, державну допомогу сім’ям з дітьми, а також тісно пов’язані з ними процедурні відносини зі встановлення юридичних факів із вирішення спорів (Андрєєв В.С., Бойко М.Д.).</w:t>
      </w:r>
    </w:p>
    <w:p w14:paraId="6C198A80" w14:textId="3256FE27" w:rsidR="00AE2C25" w:rsidRDefault="00AE2C25" w:rsidP="0056204A">
      <w:pPr>
        <w:spacing w:line="360" w:lineRule="auto"/>
        <w:ind w:firstLine="709"/>
        <w:jc w:val="both"/>
        <w:rPr>
          <w:sz w:val="28"/>
          <w:szCs w:val="28"/>
        </w:rPr>
      </w:pPr>
    </w:p>
    <w:p w14:paraId="18CBCC33" w14:textId="0E802CDC" w:rsid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b/>
          <w:sz w:val="28"/>
          <w:szCs w:val="28"/>
        </w:rPr>
        <w:t>Предмет права соціального забезпечення</w:t>
      </w:r>
      <w:r w:rsidRPr="009D7FD4">
        <w:rPr>
          <w:sz w:val="28"/>
          <w:szCs w:val="28"/>
        </w:rPr>
        <w:t xml:space="preserve"> – це відносно відокремлена група взаємопов’язаних між собою суспільних відносин, що виникають при реалізації фізичними особами права на соціальне забезпечення. </w:t>
      </w:r>
    </w:p>
    <w:p w14:paraId="66459EA1" w14:textId="77777777" w:rsidR="00660C1F" w:rsidRPr="009D7FD4" w:rsidRDefault="00660C1F" w:rsidP="009D7FD4">
      <w:pPr>
        <w:spacing w:line="360" w:lineRule="auto"/>
        <w:ind w:firstLine="709"/>
        <w:jc w:val="both"/>
        <w:rPr>
          <w:sz w:val="28"/>
          <w:szCs w:val="28"/>
        </w:rPr>
      </w:pPr>
    </w:p>
    <w:p w14:paraId="19569992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i/>
          <w:sz w:val="28"/>
          <w:szCs w:val="28"/>
        </w:rPr>
        <w:t>Предметом правового регулювання в сфері соціального забезпечення є лише</w:t>
      </w:r>
      <w:r w:rsidRPr="009D7FD4">
        <w:rPr>
          <w:sz w:val="28"/>
          <w:szCs w:val="28"/>
        </w:rPr>
        <w:t>:</w:t>
      </w:r>
    </w:p>
    <w:p w14:paraId="2A4E46F7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а) вольові відносини, що знаходяться під контролем свідомості та волі суб’єктів, тобто розумні відносини; </w:t>
      </w:r>
    </w:p>
    <w:p w14:paraId="18052BCD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lastRenderedPageBreak/>
        <w:t xml:space="preserve">б) ті відносини, які піддаються зовнішньому контролю з боку держави й суспільства; </w:t>
      </w:r>
    </w:p>
    <w:p w14:paraId="196E288C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в) відносини у випадках, коли в суб’єктів є можливість вибору одного з двох і більше варіантів поведінки; </w:t>
      </w:r>
    </w:p>
    <w:p w14:paraId="32164ADE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г) стійкі і такі, що часто повторюються типові відносини; </w:t>
      </w:r>
    </w:p>
    <w:p w14:paraId="1C42EF7B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д) та поведінка, яка соціально значимо впливає на інтереси інших людей, тобто вони є життєво важливими для фізичної особи чи її сім’ї. </w:t>
      </w:r>
    </w:p>
    <w:p w14:paraId="4EEA0A70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</w:p>
    <w:p w14:paraId="039F52D8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i/>
          <w:sz w:val="28"/>
          <w:szCs w:val="28"/>
        </w:rPr>
        <w:t>Характерними рисами суспільних відносин у сфері соціального забезпечення є</w:t>
      </w:r>
      <w:r w:rsidRPr="009D7FD4">
        <w:rPr>
          <w:sz w:val="28"/>
          <w:szCs w:val="28"/>
        </w:rPr>
        <w:t xml:space="preserve">: </w:t>
      </w:r>
    </w:p>
    <w:p w14:paraId="1239C804" w14:textId="4369B6DF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специфічні способи мобілізації, розподілу і використання коштів на соціальне забезпечення; </w:t>
      </w:r>
    </w:p>
    <w:p w14:paraId="4DBB06FC" w14:textId="235A03AC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загальна економічна природа відносин, оскільки вони мають розподільчий характер; </w:t>
      </w:r>
    </w:p>
    <w:p w14:paraId="1B07E0F8" w14:textId="446965AD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специфічне коло суб’єктів цих відносин; </w:t>
      </w:r>
    </w:p>
    <w:p w14:paraId="184E4165" w14:textId="27E59449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особливості об’єкта цих відносин; </w:t>
      </w:r>
    </w:p>
    <w:p w14:paraId="0D2F751E" w14:textId="217AF128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специфіка соціальних фактів, що можуть вести до виникнення, зміни чи припинення правовідносин у сфері соціального забезпечення; </w:t>
      </w:r>
    </w:p>
    <w:p w14:paraId="70ACC6EE" w14:textId="2C69A4A4" w:rsidR="009D7FD4" w:rsidRPr="00660C1F" w:rsidRDefault="009D7FD4" w:rsidP="00660C1F">
      <w:pPr>
        <w:pStyle w:val="a3"/>
        <w:numPr>
          <w:ilvl w:val="0"/>
          <w:numId w:val="3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жорстке нормативне регулювання даних відносин. </w:t>
      </w:r>
    </w:p>
    <w:p w14:paraId="2F5879CB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</w:p>
    <w:p w14:paraId="704538C9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i/>
          <w:sz w:val="28"/>
          <w:szCs w:val="28"/>
        </w:rPr>
        <w:t xml:space="preserve">У структурі предмета права соціального забезпечення виділяються як </w:t>
      </w:r>
      <w:r w:rsidRPr="00660C1F">
        <w:rPr>
          <w:b/>
          <w:i/>
          <w:sz w:val="28"/>
          <w:szCs w:val="28"/>
        </w:rPr>
        <w:t>матеріальні</w:t>
      </w:r>
      <w:r w:rsidRPr="00660C1F">
        <w:rPr>
          <w:i/>
          <w:sz w:val="28"/>
          <w:szCs w:val="28"/>
        </w:rPr>
        <w:t xml:space="preserve">, так і </w:t>
      </w:r>
      <w:r w:rsidRPr="00660C1F">
        <w:rPr>
          <w:b/>
          <w:i/>
          <w:sz w:val="28"/>
          <w:szCs w:val="28"/>
        </w:rPr>
        <w:t>процедурні відносини</w:t>
      </w:r>
      <w:r w:rsidRPr="009D7FD4">
        <w:rPr>
          <w:sz w:val="28"/>
          <w:szCs w:val="28"/>
        </w:rPr>
        <w:t xml:space="preserve">. </w:t>
      </w:r>
    </w:p>
    <w:p w14:paraId="2AA06145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b/>
          <w:sz w:val="28"/>
          <w:szCs w:val="28"/>
        </w:rPr>
        <w:t>Матеріальні відносини</w:t>
      </w:r>
      <w:r w:rsidRPr="009D7FD4">
        <w:rPr>
          <w:sz w:val="28"/>
          <w:szCs w:val="28"/>
        </w:rPr>
        <w:t xml:space="preserve">: </w:t>
      </w:r>
    </w:p>
    <w:p w14:paraId="65C05D6B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1) відносини щодо надання фізичним особам соціального забезпечення у грошовій формі (пенсій, допомог, субсидій, компенсаційних виплат); </w:t>
      </w:r>
    </w:p>
    <w:p w14:paraId="1FCCCB68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2) відносини щодо надання різних соціальних послуг у натуральній формі (соціальне обслуговування, натуральна допомога). </w:t>
      </w:r>
    </w:p>
    <w:p w14:paraId="0EA42016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b/>
          <w:sz w:val="28"/>
          <w:szCs w:val="28"/>
        </w:rPr>
        <w:t>Процедурні відносини</w:t>
      </w:r>
      <w:r w:rsidRPr="009D7FD4">
        <w:rPr>
          <w:sz w:val="28"/>
          <w:szCs w:val="28"/>
        </w:rPr>
        <w:t xml:space="preserve">: </w:t>
      </w:r>
    </w:p>
    <w:p w14:paraId="496FB486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lastRenderedPageBreak/>
        <w:t xml:space="preserve">а) установлення спеціальними органами фактів, що мають юридичне значення для соціального забезпечення; </w:t>
      </w:r>
    </w:p>
    <w:p w14:paraId="5D6D4BEC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б) прийняття рішення про надання громадянам соціального забезпечення; </w:t>
      </w:r>
    </w:p>
    <w:p w14:paraId="4506955E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в) спори про соціальне забезпечення у вищестоящих у порядку підпорядкування органах і установах. </w:t>
      </w:r>
    </w:p>
    <w:p w14:paraId="289D21EC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</w:p>
    <w:p w14:paraId="2F2B2E5B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i/>
          <w:sz w:val="28"/>
          <w:szCs w:val="28"/>
        </w:rPr>
        <w:t xml:space="preserve">Прибічники </w:t>
      </w:r>
      <w:r w:rsidRPr="00660C1F">
        <w:rPr>
          <w:b/>
          <w:i/>
          <w:sz w:val="28"/>
          <w:szCs w:val="28"/>
        </w:rPr>
        <w:t>широкого розуміння предмета права соціального забезпечення</w:t>
      </w:r>
      <w:r w:rsidRPr="00660C1F">
        <w:rPr>
          <w:i/>
          <w:sz w:val="28"/>
          <w:szCs w:val="28"/>
        </w:rPr>
        <w:t xml:space="preserve"> до його складу включають</w:t>
      </w:r>
      <w:r w:rsidRPr="009D7FD4">
        <w:rPr>
          <w:sz w:val="28"/>
          <w:szCs w:val="28"/>
        </w:rPr>
        <w:t xml:space="preserve">: </w:t>
      </w:r>
    </w:p>
    <w:p w14:paraId="269E27CF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- процесуальні відносини щодо розгляду справ про соціальне забезпечення в судових органах; </w:t>
      </w:r>
    </w:p>
    <w:p w14:paraId="1C6A065F" w14:textId="77777777" w:rsidR="009D7FD4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 xml:space="preserve">- суспільні відносини з приводу недержавного соціального забезпечення, надання пільг за професійною ознакою чи соціальних послуг за повну вартість; </w:t>
      </w:r>
    </w:p>
    <w:p w14:paraId="4E60F05D" w14:textId="2A8319A5" w:rsidR="00AE2C25" w:rsidRPr="009D7FD4" w:rsidRDefault="009D7FD4" w:rsidP="009D7FD4">
      <w:pPr>
        <w:spacing w:line="360" w:lineRule="auto"/>
        <w:ind w:firstLine="709"/>
        <w:jc w:val="both"/>
        <w:rPr>
          <w:sz w:val="28"/>
          <w:szCs w:val="28"/>
        </w:rPr>
      </w:pPr>
      <w:r w:rsidRPr="009D7FD4">
        <w:rPr>
          <w:sz w:val="28"/>
          <w:szCs w:val="28"/>
        </w:rPr>
        <w:t>- відносини з приводу стипендіального забезпечення, медичної допомоги, безоплатної освіти, надання соціального житла тощо.</w:t>
      </w:r>
    </w:p>
    <w:p w14:paraId="1A808F99" w14:textId="5111AF08" w:rsidR="00AE2C25" w:rsidRDefault="00AE2C25" w:rsidP="0056204A">
      <w:pPr>
        <w:spacing w:line="360" w:lineRule="auto"/>
        <w:ind w:firstLine="709"/>
        <w:jc w:val="both"/>
        <w:rPr>
          <w:sz w:val="28"/>
          <w:szCs w:val="28"/>
        </w:rPr>
      </w:pPr>
    </w:p>
    <w:p w14:paraId="479FC2AD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Сьогодні </w:t>
      </w:r>
      <w:r w:rsidRPr="00660C1F">
        <w:rPr>
          <w:i/>
          <w:sz w:val="28"/>
          <w:szCs w:val="28"/>
        </w:rPr>
        <w:t xml:space="preserve">найчастіше називають такі </w:t>
      </w:r>
      <w:r w:rsidRPr="00660C1F">
        <w:rPr>
          <w:b/>
          <w:i/>
          <w:sz w:val="28"/>
          <w:szCs w:val="28"/>
        </w:rPr>
        <w:t>особливості методу права соціального забезпечення</w:t>
      </w:r>
      <w:r w:rsidRPr="00660C1F">
        <w:rPr>
          <w:sz w:val="28"/>
          <w:szCs w:val="28"/>
        </w:rPr>
        <w:t xml:space="preserve">: </w:t>
      </w:r>
    </w:p>
    <w:p w14:paraId="56FC3333" w14:textId="72D8CEA4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 xml:space="preserve">1) поєднання імперативного </w:t>
      </w:r>
      <w:r>
        <w:rPr>
          <w:sz w:val="28"/>
          <w:szCs w:val="28"/>
        </w:rPr>
        <w:t xml:space="preserve">(субординації) </w:t>
      </w:r>
      <w:r w:rsidRPr="00660C1F">
        <w:rPr>
          <w:sz w:val="28"/>
          <w:szCs w:val="28"/>
        </w:rPr>
        <w:t xml:space="preserve">і диспозитивного </w:t>
      </w:r>
      <w:r>
        <w:rPr>
          <w:sz w:val="28"/>
          <w:szCs w:val="28"/>
        </w:rPr>
        <w:t xml:space="preserve">(координації) </w:t>
      </w:r>
      <w:r w:rsidRPr="00660C1F">
        <w:rPr>
          <w:sz w:val="28"/>
          <w:szCs w:val="28"/>
        </w:rPr>
        <w:t>способів правового регулювання при перевазі першого;</w:t>
      </w:r>
    </w:p>
    <w:p w14:paraId="244508E4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>2) поєднання централізованого (на рівні держави) правового регулювання з регіональним (на рівні області), муніципальним (на рівні територіальної громади) і локальним (на рівні, як правило, підприємств, установ, організацій тощо) регулюванням;</w:t>
      </w:r>
    </w:p>
    <w:p w14:paraId="0772D2BF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>3) специфіка юридичних фактів (основними з яких є події, що не залежать від волі людини);</w:t>
      </w:r>
    </w:p>
    <w:p w14:paraId="5B0B9A8A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>4) специфіка санкцій (як правило, це правообмежуючі та правовідновлюючі, а караючі не застосовуються);</w:t>
      </w:r>
    </w:p>
    <w:p w14:paraId="67347FF7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>5) відносна автономність суб'єктів по відношенню один до одного;</w:t>
      </w:r>
    </w:p>
    <w:p w14:paraId="641E0CC8" w14:textId="77777777" w:rsidR="00660C1F" w:rsidRPr="00660C1F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lastRenderedPageBreak/>
        <w:t>6) відносний характер прав громадян як суб'єктів соціально-забезпечувальних правовідносин та недопустимість прийняття рішення органом соціального забезпечення на свій розсуд;</w:t>
      </w:r>
    </w:p>
    <w:p w14:paraId="2E74A691" w14:textId="76300630" w:rsidR="00AE2C25" w:rsidRDefault="00660C1F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660C1F">
        <w:rPr>
          <w:sz w:val="28"/>
          <w:szCs w:val="28"/>
        </w:rPr>
        <w:t>7) позасудовий і судовий порядок захисту порушеного права громадян у сфері соціального забезпечення.</w:t>
      </w:r>
      <w:r>
        <w:rPr>
          <w:sz w:val="28"/>
          <w:szCs w:val="28"/>
        </w:rPr>
        <w:t xml:space="preserve"> </w:t>
      </w:r>
    </w:p>
    <w:p w14:paraId="2B6A5D9F" w14:textId="2A9662D2" w:rsidR="00AE2C25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</w:p>
    <w:p w14:paraId="6659E5C2" w14:textId="21D02AA8" w:rsidR="00AE2C25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A012714" w14:textId="2944FF03" w:rsidR="00AE2C25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</w:p>
    <w:p w14:paraId="56F7DA46" w14:textId="0F044E64" w:rsidR="00AE2C25" w:rsidRDefault="00660C1F" w:rsidP="00660C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0C1F">
        <w:rPr>
          <w:b/>
          <w:sz w:val="28"/>
          <w:szCs w:val="28"/>
        </w:rPr>
        <w:t>Питання 4. Система законодавства: загальна характеристика. Співвідношення системи права та системи законодавства.</w:t>
      </w:r>
      <w:r>
        <w:rPr>
          <w:b/>
          <w:sz w:val="28"/>
          <w:szCs w:val="28"/>
        </w:rPr>
        <w:t xml:space="preserve"> </w:t>
      </w:r>
    </w:p>
    <w:p w14:paraId="33401B02" w14:textId="3D58FCE9" w:rsidR="00AE2C25" w:rsidRPr="00660C1F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</w:p>
    <w:p w14:paraId="0993067A" w14:textId="47BC8089" w:rsidR="00D44391" w:rsidRPr="00D44391" w:rsidRDefault="00D44391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D44391">
        <w:rPr>
          <w:sz w:val="28"/>
          <w:szCs w:val="28"/>
        </w:rPr>
        <w:t xml:space="preserve">Поряд з системою права існує і </w:t>
      </w:r>
      <w:r w:rsidRPr="00D44391">
        <w:rPr>
          <w:i/>
          <w:sz w:val="28"/>
          <w:szCs w:val="28"/>
        </w:rPr>
        <w:t>система законодавства</w:t>
      </w:r>
      <w:r w:rsidRPr="00D44391">
        <w:rPr>
          <w:sz w:val="28"/>
          <w:szCs w:val="28"/>
        </w:rPr>
        <w:t xml:space="preserve">. </w:t>
      </w:r>
    </w:p>
    <w:p w14:paraId="19EB40AD" w14:textId="36CDA07F" w:rsidR="00AE2C25" w:rsidRPr="00660C1F" w:rsidRDefault="00D44391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D44391">
        <w:rPr>
          <w:b/>
          <w:sz w:val="28"/>
          <w:szCs w:val="28"/>
        </w:rPr>
        <w:t>Система законодавства</w:t>
      </w:r>
      <w:r>
        <w:rPr>
          <w:sz w:val="28"/>
          <w:szCs w:val="28"/>
        </w:rPr>
        <w:t xml:space="preserve"> – це сукупність усіх, впорядкованих певним чином нормативно-правових актів. </w:t>
      </w:r>
    </w:p>
    <w:p w14:paraId="7E7D034D" w14:textId="1FB69964" w:rsidR="00AE2C25" w:rsidRDefault="00D44391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D44391">
        <w:rPr>
          <w:b/>
          <w:sz w:val="28"/>
          <w:szCs w:val="28"/>
        </w:rPr>
        <w:t>Система законодавства залежить від таких чинників</w:t>
      </w:r>
      <w:r>
        <w:rPr>
          <w:sz w:val="28"/>
          <w:szCs w:val="28"/>
        </w:rPr>
        <w:t xml:space="preserve">: </w:t>
      </w:r>
    </w:p>
    <w:p w14:paraId="3B275B82" w14:textId="0245467E" w:rsidR="00D44391" w:rsidRPr="00D44391" w:rsidRDefault="00D44391" w:rsidP="00D44391">
      <w:pPr>
        <w:pStyle w:val="a3"/>
        <w:numPr>
          <w:ilvl w:val="0"/>
          <w:numId w:val="35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D44391">
        <w:rPr>
          <w:sz w:val="28"/>
          <w:szCs w:val="28"/>
        </w:rPr>
        <w:t xml:space="preserve">від інтересів держави; </w:t>
      </w:r>
    </w:p>
    <w:p w14:paraId="467040A9" w14:textId="69A604AD" w:rsidR="00D44391" w:rsidRPr="00D44391" w:rsidRDefault="00D44391" w:rsidP="00D44391">
      <w:pPr>
        <w:pStyle w:val="a3"/>
        <w:numPr>
          <w:ilvl w:val="0"/>
          <w:numId w:val="35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D44391">
        <w:rPr>
          <w:sz w:val="28"/>
          <w:szCs w:val="28"/>
        </w:rPr>
        <w:t xml:space="preserve">від потреб юридичної практики; </w:t>
      </w:r>
    </w:p>
    <w:p w14:paraId="617DAD75" w14:textId="2969AD5F" w:rsidR="00D44391" w:rsidRPr="00D44391" w:rsidRDefault="00D44391" w:rsidP="00D44391">
      <w:pPr>
        <w:pStyle w:val="a3"/>
        <w:numPr>
          <w:ilvl w:val="0"/>
          <w:numId w:val="35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D44391">
        <w:rPr>
          <w:sz w:val="28"/>
          <w:szCs w:val="28"/>
        </w:rPr>
        <w:t xml:space="preserve">від рівня юридичної науки; </w:t>
      </w:r>
    </w:p>
    <w:p w14:paraId="562CDABF" w14:textId="30051183" w:rsidR="00D44391" w:rsidRPr="00D44391" w:rsidRDefault="00D44391" w:rsidP="00D44391">
      <w:pPr>
        <w:pStyle w:val="a3"/>
        <w:numPr>
          <w:ilvl w:val="0"/>
          <w:numId w:val="35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D44391">
        <w:rPr>
          <w:sz w:val="28"/>
          <w:szCs w:val="28"/>
        </w:rPr>
        <w:t xml:space="preserve">від законодавчої техніки. </w:t>
      </w:r>
    </w:p>
    <w:p w14:paraId="6DC724E3" w14:textId="0BDF1633" w:rsidR="00AE2C25" w:rsidRPr="00660C1F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</w:p>
    <w:p w14:paraId="08634E37" w14:textId="1D0EC8D6" w:rsidR="00AE2C25" w:rsidRDefault="00D44391" w:rsidP="00660C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Виокремлюють </w:t>
      </w:r>
      <w:r w:rsidRPr="00D44391">
        <w:rPr>
          <w:b/>
          <w:sz w:val="28"/>
          <w:szCs w:val="28"/>
        </w:rPr>
        <w:t>два різновиди структури системи законодавства</w:t>
      </w:r>
      <w:r>
        <w:rPr>
          <w:sz w:val="28"/>
          <w:szCs w:val="28"/>
        </w:rPr>
        <w:t xml:space="preserve">: </w:t>
      </w:r>
    </w:p>
    <w:p w14:paraId="5B3B7F80" w14:textId="6068BF33" w:rsidR="00AE2C25" w:rsidRDefault="00D44391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D44391">
        <w:rPr>
          <w:b/>
          <w:i/>
          <w:sz w:val="28"/>
          <w:szCs w:val="28"/>
        </w:rPr>
        <w:t>А. Вертикальна (ієрархічна) структура</w:t>
      </w:r>
      <w:r>
        <w:rPr>
          <w:sz w:val="28"/>
          <w:szCs w:val="28"/>
        </w:rPr>
        <w:t xml:space="preserve"> обумовлена: а) різницею юридичної сили нормативно-правового акту, що був прийнятий різними правотворчими органами.; б) різницею по юридичній силі між нормативно-правовими актами, що були видані одними органами. </w:t>
      </w:r>
    </w:p>
    <w:p w14:paraId="0B3D5868" w14:textId="1103CC8A" w:rsidR="00AE2C25" w:rsidRDefault="00E64A1D" w:rsidP="00660C1F">
      <w:pPr>
        <w:spacing w:line="360" w:lineRule="auto"/>
        <w:ind w:firstLine="709"/>
        <w:jc w:val="both"/>
        <w:rPr>
          <w:sz w:val="28"/>
          <w:szCs w:val="28"/>
        </w:rPr>
      </w:pPr>
      <w:r w:rsidRPr="00E64A1D">
        <w:rPr>
          <w:b/>
          <w:i/>
          <w:sz w:val="28"/>
          <w:szCs w:val="28"/>
        </w:rPr>
        <w:t>Б. Горизонтальна (галузева) структура</w:t>
      </w:r>
      <w:r>
        <w:rPr>
          <w:sz w:val="28"/>
          <w:szCs w:val="28"/>
        </w:rPr>
        <w:t xml:space="preserve"> системи законодавства – це розподіл нормативно-правових актів по предмету правого регулювання. </w:t>
      </w:r>
    </w:p>
    <w:p w14:paraId="359B0153" w14:textId="4A7BF53D" w:rsidR="00AE2C25" w:rsidRDefault="00AE2C25" w:rsidP="00660C1F">
      <w:pPr>
        <w:spacing w:line="360" w:lineRule="auto"/>
        <w:ind w:firstLine="709"/>
        <w:jc w:val="both"/>
        <w:rPr>
          <w:sz w:val="28"/>
          <w:szCs w:val="28"/>
        </w:rPr>
      </w:pPr>
    </w:p>
    <w:p w14:paraId="107BF70F" w14:textId="1619CD9A" w:rsidR="00AE2C25" w:rsidRDefault="00E64A1D" w:rsidP="00E64A1D">
      <w:pPr>
        <w:spacing w:line="360" w:lineRule="auto"/>
        <w:ind w:firstLine="709"/>
        <w:jc w:val="both"/>
        <w:rPr>
          <w:sz w:val="28"/>
          <w:szCs w:val="28"/>
        </w:rPr>
      </w:pPr>
      <w:r w:rsidRPr="00E64A1D">
        <w:rPr>
          <w:b/>
          <w:sz w:val="28"/>
          <w:szCs w:val="28"/>
        </w:rPr>
        <w:lastRenderedPageBreak/>
        <w:t>Галузь законодавства</w:t>
      </w:r>
      <w:r>
        <w:rPr>
          <w:sz w:val="28"/>
          <w:szCs w:val="28"/>
        </w:rPr>
        <w:t xml:space="preserve"> – </w:t>
      </w:r>
      <w:r w:rsidRPr="00E64A1D">
        <w:rPr>
          <w:sz w:val="28"/>
          <w:szCs w:val="28"/>
        </w:rPr>
        <w:t>це комплекс законів та підзаконних нормативно-правових актів, в яких містяться норми однієї або декількох галузей права.</w:t>
      </w:r>
      <w:r>
        <w:rPr>
          <w:sz w:val="28"/>
          <w:szCs w:val="28"/>
        </w:rPr>
        <w:t xml:space="preserve"> </w:t>
      </w:r>
    </w:p>
    <w:p w14:paraId="76F14211" w14:textId="3CBA5D54" w:rsidR="00AE2C25" w:rsidRDefault="00AE2C25" w:rsidP="00E64A1D">
      <w:pPr>
        <w:spacing w:line="360" w:lineRule="auto"/>
        <w:ind w:firstLine="709"/>
        <w:jc w:val="both"/>
        <w:rPr>
          <w:sz w:val="28"/>
          <w:szCs w:val="28"/>
        </w:rPr>
      </w:pPr>
    </w:p>
    <w:p w14:paraId="549B36A8" w14:textId="116B655B" w:rsidR="00AE2C25" w:rsidRDefault="00E64A1D" w:rsidP="00E64A1D">
      <w:pPr>
        <w:spacing w:line="360" w:lineRule="auto"/>
        <w:ind w:firstLine="709"/>
        <w:jc w:val="both"/>
        <w:rPr>
          <w:sz w:val="28"/>
          <w:szCs w:val="28"/>
        </w:rPr>
      </w:pPr>
      <w:r w:rsidRPr="00E64A1D">
        <w:rPr>
          <w:b/>
          <w:sz w:val="28"/>
          <w:szCs w:val="28"/>
        </w:rPr>
        <w:t>Співвідношення системи права та системи законодавства</w:t>
      </w:r>
      <w:r>
        <w:rPr>
          <w:sz w:val="28"/>
          <w:szCs w:val="28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536"/>
      </w:tblGrid>
      <w:tr w:rsidR="00E64A1D" w14:paraId="3A3DD4D0" w14:textId="018DD68A" w:rsidTr="00E64A1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94" w:type="dxa"/>
          </w:tcPr>
          <w:p w14:paraId="4B0FDA7D" w14:textId="27DEFCF3" w:rsidR="00E64A1D" w:rsidRPr="00E64A1D" w:rsidRDefault="00E64A1D" w:rsidP="00E64A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64A1D">
              <w:rPr>
                <w:b/>
                <w:i/>
                <w:sz w:val="28"/>
                <w:szCs w:val="28"/>
              </w:rPr>
              <w:t xml:space="preserve">Система права </w:t>
            </w:r>
          </w:p>
        </w:tc>
        <w:tc>
          <w:tcPr>
            <w:tcW w:w="4536" w:type="dxa"/>
          </w:tcPr>
          <w:p w14:paraId="396C2202" w14:textId="584FF54E" w:rsidR="00E64A1D" w:rsidRPr="00E64A1D" w:rsidRDefault="00E64A1D" w:rsidP="00E64A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64A1D">
              <w:rPr>
                <w:b/>
                <w:i/>
                <w:sz w:val="28"/>
                <w:szCs w:val="28"/>
              </w:rPr>
              <w:t xml:space="preserve">Система </w:t>
            </w:r>
            <w:r>
              <w:rPr>
                <w:b/>
                <w:i/>
                <w:sz w:val="28"/>
                <w:szCs w:val="28"/>
              </w:rPr>
              <w:t>законодавства</w:t>
            </w:r>
            <w:r w:rsidRPr="00E64A1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64A1D" w14:paraId="5F709B48" w14:textId="77777777" w:rsidTr="00E64A1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94" w:type="dxa"/>
          </w:tcPr>
          <w:p w14:paraId="2D27E0F6" w14:textId="01DD6C4F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Будується на підставі об’єктивної дійсності. </w:t>
            </w:r>
          </w:p>
        </w:tc>
        <w:tc>
          <w:tcPr>
            <w:tcW w:w="4536" w:type="dxa"/>
          </w:tcPr>
          <w:p w14:paraId="6DEE0632" w14:textId="4592ED0E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Обумовлена потребами юридичної практики</w:t>
            </w:r>
          </w:p>
        </w:tc>
      </w:tr>
      <w:tr w:rsidR="00E64A1D" w14:paraId="73835497" w14:textId="77777777" w:rsidTr="00E64A1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4" w:type="dxa"/>
          </w:tcPr>
          <w:p w14:paraId="2FE9C861" w14:textId="40B67213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Первинний елемент – норма права. </w:t>
            </w:r>
          </w:p>
        </w:tc>
        <w:tc>
          <w:tcPr>
            <w:tcW w:w="4536" w:type="dxa"/>
          </w:tcPr>
          <w:p w14:paraId="36B90861" w14:textId="29827147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Первинний елемент – стаття нормативно-правового акту. </w:t>
            </w:r>
          </w:p>
        </w:tc>
      </w:tr>
      <w:tr w:rsidR="00E64A1D" w14:paraId="77A7F5B6" w14:textId="77777777" w:rsidTr="00E64A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4" w:type="dxa"/>
          </w:tcPr>
          <w:p w14:paraId="6D5B1352" w14:textId="4B11DAD3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Являє собою внутрішню форму права, яка визначає його зміст. </w:t>
            </w:r>
          </w:p>
        </w:tc>
        <w:tc>
          <w:tcPr>
            <w:tcW w:w="4536" w:type="dxa"/>
          </w:tcPr>
          <w:p w14:paraId="5A011C4F" w14:textId="72B288B0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Являє собою зовнішню форму виразу права. </w:t>
            </w:r>
          </w:p>
        </w:tc>
      </w:tr>
      <w:tr w:rsidR="00E64A1D" w14:paraId="1E9B99F2" w14:textId="77777777" w:rsidTr="00E64A1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394" w:type="dxa"/>
          </w:tcPr>
          <w:p w14:paraId="433D3965" w14:textId="76747E95" w:rsidR="00E64A1D" w:rsidRDefault="00E64A1D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Норми розташовуються за предметом і методом правого регулювання. </w:t>
            </w:r>
          </w:p>
        </w:tc>
        <w:tc>
          <w:tcPr>
            <w:tcW w:w="4536" w:type="dxa"/>
          </w:tcPr>
          <w:p w14:paraId="1ECFA28C" w14:textId="6039DA97" w:rsidR="00E64A1D" w:rsidRDefault="00B765EB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Нормативно-правові акти можуть регулювати різні за своїм змістом суспільні відносини; немає єдиного предмета та методу правого регулювання. </w:t>
            </w:r>
          </w:p>
        </w:tc>
      </w:tr>
      <w:tr w:rsidR="00E64A1D" w14:paraId="2FE3D155" w14:textId="77777777" w:rsidTr="00E64A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4" w:type="dxa"/>
          </w:tcPr>
          <w:p w14:paraId="4818CB9B" w14:textId="55F6A91C" w:rsidR="00E64A1D" w:rsidRDefault="00B765EB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Складається з норм, галузей, інститутів та підгалузей. </w:t>
            </w:r>
          </w:p>
        </w:tc>
        <w:tc>
          <w:tcPr>
            <w:tcW w:w="4536" w:type="dxa"/>
          </w:tcPr>
          <w:p w14:paraId="7A47CF2C" w14:textId="50F98215" w:rsidR="00E64A1D" w:rsidRDefault="00B765EB" w:rsidP="00E64A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Складається з нормативно-правових актів. Місце нормативно-правого акту в системі визначається його юридичною силою </w:t>
            </w:r>
          </w:p>
        </w:tc>
      </w:tr>
    </w:tbl>
    <w:p w14:paraId="6BDCF851" w14:textId="78C3B79E" w:rsidR="00AE2C25" w:rsidRDefault="00AE2C25" w:rsidP="00E64A1D">
      <w:pPr>
        <w:spacing w:line="360" w:lineRule="auto"/>
        <w:ind w:firstLine="709"/>
        <w:jc w:val="both"/>
        <w:rPr>
          <w:sz w:val="28"/>
          <w:szCs w:val="28"/>
        </w:rPr>
      </w:pPr>
    </w:p>
    <w:p w14:paraId="0768296E" w14:textId="40BDB632" w:rsidR="00AE2C25" w:rsidRDefault="00B765EB" w:rsidP="00E64A1D">
      <w:pPr>
        <w:spacing w:line="360" w:lineRule="auto"/>
        <w:ind w:firstLine="709"/>
        <w:jc w:val="both"/>
        <w:rPr>
          <w:sz w:val="28"/>
          <w:szCs w:val="28"/>
        </w:rPr>
      </w:pPr>
      <w:r w:rsidRPr="00B765EB">
        <w:rPr>
          <w:b/>
          <w:sz w:val="28"/>
          <w:szCs w:val="28"/>
        </w:rPr>
        <w:t>Таким чином (резюме)</w:t>
      </w:r>
      <w:r>
        <w:rPr>
          <w:sz w:val="28"/>
          <w:szCs w:val="28"/>
        </w:rPr>
        <w:t xml:space="preserve">: </w:t>
      </w:r>
    </w:p>
    <w:p w14:paraId="4903788D" w14:textId="71238D24" w:rsidR="00B765EB" w:rsidRPr="00B765EB" w:rsidRDefault="00B765EB" w:rsidP="00B765EB">
      <w:pPr>
        <w:pStyle w:val="a3"/>
        <w:numPr>
          <w:ilvl w:val="0"/>
          <w:numId w:val="36"/>
        </w:numPr>
        <w:spacing w:line="360" w:lineRule="auto"/>
        <w:ind w:left="851"/>
        <w:jc w:val="both"/>
        <w:rPr>
          <w:sz w:val="28"/>
          <w:szCs w:val="28"/>
        </w:rPr>
      </w:pPr>
      <w:r w:rsidRPr="00B765EB">
        <w:rPr>
          <w:sz w:val="28"/>
          <w:szCs w:val="28"/>
        </w:rPr>
        <w:t xml:space="preserve">Система законодавства впливає на систему права: а) система законодавства сприяє усуненню неузгодженості між нормативно-правовими актами, підвищує системність права; б) система законодавства заповнює так звану «прогалину в праві». </w:t>
      </w:r>
    </w:p>
    <w:p w14:paraId="7862DAAA" w14:textId="353DE13A" w:rsidR="00AE2C25" w:rsidRPr="00B765EB" w:rsidRDefault="00B765EB" w:rsidP="00B765EB">
      <w:pPr>
        <w:pStyle w:val="a3"/>
        <w:numPr>
          <w:ilvl w:val="0"/>
          <w:numId w:val="36"/>
        </w:numPr>
        <w:spacing w:line="360" w:lineRule="auto"/>
        <w:ind w:left="851"/>
        <w:jc w:val="both"/>
        <w:rPr>
          <w:sz w:val="28"/>
          <w:szCs w:val="28"/>
        </w:rPr>
      </w:pPr>
      <w:r w:rsidRPr="00B765EB">
        <w:rPr>
          <w:sz w:val="28"/>
          <w:szCs w:val="28"/>
        </w:rPr>
        <w:t>Система права визначає ефективність системи законодавства, а система законодав</w:t>
      </w:r>
      <w:r>
        <w:rPr>
          <w:sz w:val="28"/>
          <w:szCs w:val="28"/>
        </w:rPr>
        <w:t xml:space="preserve">ства є втіленням правових норм. </w:t>
      </w:r>
    </w:p>
    <w:sectPr w:rsidR="00AE2C25" w:rsidRPr="00B765EB" w:rsidSect="00C41DA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39C9" w14:textId="77777777" w:rsidR="00D21043" w:rsidRDefault="00D21043" w:rsidP="00D44391">
      <w:r>
        <w:separator/>
      </w:r>
    </w:p>
  </w:endnote>
  <w:endnote w:type="continuationSeparator" w:id="0">
    <w:p w14:paraId="7B91A81C" w14:textId="77777777" w:rsidR="00D21043" w:rsidRDefault="00D21043" w:rsidP="00D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2B00" w14:textId="77777777" w:rsidR="00D21043" w:rsidRDefault="00D21043" w:rsidP="00D44391">
      <w:r>
        <w:separator/>
      </w:r>
    </w:p>
  </w:footnote>
  <w:footnote w:type="continuationSeparator" w:id="0">
    <w:p w14:paraId="1F61AD0C" w14:textId="77777777" w:rsidR="00D21043" w:rsidRDefault="00D21043" w:rsidP="00D4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44391" w14:paraId="5A38909F" w14:textId="77777777">
      <w:trPr>
        <w:trHeight w:val="720"/>
      </w:trPr>
      <w:tc>
        <w:tcPr>
          <w:tcW w:w="1667" w:type="pct"/>
        </w:tcPr>
        <w:p w14:paraId="2B6B9F42" w14:textId="77777777" w:rsidR="00D44391" w:rsidRDefault="00D44391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AC976C6" w14:textId="77777777" w:rsidR="00D44391" w:rsidRDefault="00D44391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DDE74ED" w14:textId="519AD341" w:rsidR="00D44391" w:rsidRDefault="00D4439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765EB" w:rsidRPr="00B765EB">
            <w:rPr>
              <w:noProof/>
              <w:color w:val="4F81BD" w:themeColor="accent1"/>
              <w:sz w:val="24"/>
              <w:szCs w:val="24"/>
              <w:lang w:val="ru-RU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0C41341" w14:textId="77777777" w:rsidR="00D44391" w:rsidRDefault="00D443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85E"/>
    <w:multiLevelType w:val="hybridMultilevel"/>
    <w:tmpl w:val="CCEC2F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F717F"/>
    <w:multiLevelType w:val="hybridMultilevel"/>
    <w:tmpl w:val="E6140B1A"/>
    <w:lvl w:ilvl="0" w:tplc="2C648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70FB3"/>
    <w:multiLevelType w:val="hybridMultilevel"/>
    <w:tmpl w:val="07FCB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F88"/>
    <w:multiLevelType w:val="hybridMultilevel"/>
    <w:tmpl w:val="7FF20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CC2C02"/>
    <w:multiLevelType w:val="hybridMultilevel"/>
    <w:tmpl w:val="1FE4BFD4"/>
    <w:lvl w:ilvl="0" w:tplc="99C6C3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5506A"/>
    <w:multiLevelType w:val="hybridMultilevel"/>
    <w:tmpl w:val="4E90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2F7F"/>
    <w:multiLevelType w:val="hybridMultilevel"/>
    <w:tmpl w:val="935CAB02"/>
    <w:lvl w:ilvl="0" w:tplc="AB2C2378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155840"/>
    <w:multiLevelType w:val="hybridMultilevel"/>
    <w:tmpl w:val="BF968D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813B7"/>
    <w:multiLevelType w:val="hybridMultilevel"/>
    <w:tmpl w:val="21783C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F5485E"/>
    <w:multiLevelType w:val="hybridMultilevel"/>
    <w:tmpl w:val="511C1A9C"/>
    <w:lvl w:ilvl="0" w:tplc="5C466E3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810AD3"/>
    <w:multiLevelType w:val="hybridMultilevel"/>
    <w:tmpl w:val="D6122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7C3843"/>
    <w:multiLevelType w:val="hybridMultilevel"/>
    <w:tmpl w:val="320A00E2"/>
    <w:lvl w:ilvl="0" w:tplc="2C648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1A69"/>
    <w:multiLevelType w:val="hybridMultilevel"/>
    <w:tmpl w:val="DA34854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91C34"/>
    <w:multiLevelType w:val="hybridMultilevel"/>
    <w:tmpl w:val="80E6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677"/>
    <w:multiLevelType w:val="hybridMultilevel"/>
    <w:tmpl w:val="53CAC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08BC"/>
    <w:multiLevelType w:val="hybridMultilevel"/>
    <w:tmpl w:val="7BF85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4330"/>
    <w:multiLevelType w:val="hybridMultilevel"/>
    <w:tmpl w:val="A6081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E2287D"/>
    <w:multiLevelType w:val="hybridMultilevel"/>
    <w:tmpl w:val="F59AC4A6"/>
    <w:lvl w:ilvl="0" w:tplc="0419000F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361DCD"/>
    <w:multiLevelType w:val="hybridMultilevel"/>
    <w:tmpl w:val="ED3EE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0175B"/>
    <w:multiLevelType w:val="hybridMultilevel"/>
    <w:tmpl w:val="5D561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261F"/>
    <w:multiLevelType w:val="hybridMultilevel"/>
    <w:tmpl w:val="584E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303BF5"/>
    <w:multiLevelType w:val="hybridMultilevel"/>
    <w:tmpl w:val="D9A66AAC"/>
    <w:lvl w:ilvl="0" w:tplc="7D4A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E00F6"/>
    <w:multiLevelType w:val="hybridMultilevel"/>
    <w:tmpl w:val="0CD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018E"/>
    <w:multiLevelType w:val="hybridMultilevel"/>
    <w:tmpl w:val="9042C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244"/>
    <w:multiLevelType w:val="hybridMultilevel"/>
    <w:tmpl w:val="5CFA4CBA"/>
    <w:lvl w:ilvl="0" w:tplc="7D4AF2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0B04EE"/>
    <w:multiLevelType w:val="hybridMultilevel"/>
    <w:tmpl w:val="65B69528"/>
    <w:lvl w:ilvl="0" w:tplc="B90EE2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B77EFB"/>
    <w:multiLevelType w:val="hybridMultilevel"/>
    <w:tmpl w:val="A9A0D90A"/>
    <w:lvl w:ilvl="0" w:tplc="04B601D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7E1535"/>
    <w:multiLevelType w:val="hybridMultilevel"/>
    <w:tmpl w:val="A086E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11A5"/>
    <w:multiLevelType w:val="hybridMultilevel"/>
    <w:tmpl w:val="18DAB7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216FEF"/>
    <w:multiLevelType w:val="hybridMultilevel"/>
    <w:tmpl w:val="EF5E90C0"/>
    <w:lvl w:ilvl="0" w:tplc="AB2C237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B24DC4"/>
    <w:multiLevelType w:val="hybridMultilevel"/>
    <w:tmpl w:val="5942C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153D0"/>
    <w:multiLevelType w:val="hybridMultilevel"/>
    <w:tmpl w:val="44BC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9C1763"/>
    <w:multiLevelType w:val="hybridMultilevel"/>
    <w:tmpl w:val="E4F41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0D0695"/>
    <w:multiLevelType w:val="hybridMultilevel"/>
    <w:tmpl w:val="856A9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3428E"/>
    <w:multiLevelType w:val="hybridMultilevel"/>
    <w:tmpl w:val="E5D6B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0035E8"/>
    <w:multiLevelType w:val="hybridMultilevel"/>
    <w:tmpl w:val="A604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9"/>
  </w:num>
  <w:num w:numId="5">
    <w:abstractNumId w:val="11"/>
  </w:num>
  <w:num w:numId="6">
    <w:abstractNumId w:val="13"/>
  </w:num>
  <w:num w:numId="7">
    <w:abstractNumId w:val="29"/>
  </w:num>
  <w:num w:numId="8">
    <w:abstractNumId w:val="6"/>
  </w:num>
  <w:num w:numId="9">
    <w:abstractNumId w:val="17"/>
  </w:num>
  <w:num w:numId="10">
    <w:abstractNumId w:val="19"/>
  </w:num>
  <w:num w:numId="11">
    <w:abstractNumId w:val="21"/>
  </w:num>
  <w:num w:numId="12">
    <w:abstractNumId w:val="35"/>
  </w:num>
  <w:num w:numId="13">
    <w:abstractNumId w:val="14"/>
  </w:num>
  <w:num w:numId="14">
    <w:abstractNumId w:val="5"/>
  </w:num>
  <w:num w:numId="15">
    <w:abstractNumId w:val="15"/>
  </w:num>
  <w:num w:numId="16">
    <w:abstractNumId w:val="33"/>
  </w:num>
  <w:num w:numId="17">
    <w:abstractNumId w:val="22"/>
  </w:num>
  <w:num w:numId="18">
    <w:abstractNumId w:val="3"/>
  </w:num>
  <w:num w:numId="19">
    <w:abstractNumId w:val="27"/>
  </w:num>
  <w:num w:numId="20">
    <w:abstractNumId w:val="2"/>
  </w:num>
  <w:num w:numId="21">
    <w:abstractNumId w:val="23"/>
  </w:num>
  <w:num w:numId="22">
    <w:abstractNumId w:val="20"/>
  </w:num>
  <w:num w:numId="23">
    <w:abstractNumId w:val="12"/>
  </w:num>
  <w:num w:numId="24">
    <w:abstractNumId w:val="16"/>
  </w:num>
  <w:num w:numId="25">
    <w:abstractNumId w:val="25"/>
  </w:num>
  <w:num w:numId="26">
    <w:abstractNumId w:val="0"/>
  </w:num>
  <w:num w:numId="27">
    <w:abstractNumId w:val="7"/>
  </w:num>
  <w:num w:numId="28">
    <w:abstractNumId w:val="28"/>
  </w:num>
  <w:num w:numId="29">
    <w:abstractNumId w:val="8"/>
  </w:num>
  <w:num w:numId="30">
    <w:abstractNumId w:val="34"/>
  </w:num>
  <w:num w:numId="31">
    <w:abstractNumId w:val="10"/>
  </w:num>
  <w:num w:numId="32">
    <w:abstractNumId w:val="32"/>
  </w:num>
  <w:num w:numId="33">
    <w:abstractNumId w:val="24"/>
  </w:num>
  <w:num w:numId="34">
    <w:abstractNumId w:val="30"/>
  </w:num>
  <w:num w:numId="35">
    <w:abstractNumId w:val="31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1237B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75142"/>
    <w:rsid w:val="00077BB4"/>
    <w:rsid w:val="00080974"/>
    <w:rsid w:val="00084AE1"/>
    <w:rsid w:val="00090164"/>
    <w:rsid w:val="00091767"/>
    <w:rsid w:val="000B4D2C"/>
    <w:rsid w:val="000D2AAC"/>
    <w:rsid w:val="000D3FA5"/>
    <w:rsid w:val="000E754B"/>
    <w:rsid w:val="000F1FDE"/>
    <w:rsid w:val="00114842"/>
    <w:rsid w:val="00127251"/>
    <w:rsid w:val="00127A5F"/>
    <w:rsid w:val="001426CD"/>
    <w:rsid w:val="00144F9B"/>
    <w:rsid w:val="0016039F"/>
    <w:rsid w:val="00162EAC"/>
    <w:rsid w:val="00163B19"/>
    <w:rsid w:val="00163D51"/>
    <w:rsid w:val="00177F0C"/>
    <w:rsid w:val="00197502"/>
    <w:rsid w:val="001A22DE"/>
    <w:rsid w:val="001A25C4"/>
    <w:rsid w:val="001A415F"/>
    <w:rsid w:val="001A68BE"/>
    <w:rsid w:val="001B1119"/>
    <w:rsid w:val="001D1A75"/>
    <w:rsid w:val="001D3B37"/>
    <w:rsid w:val="001E6794"/>
    <w:rsid w:val="0020000C"/>
    <w:rsid w:val="00201A52"/>
    <w:rsid w:val="002040B5"/>
    <w:rsid w:val="00215B14"/>
    <w:rsid w:val="002177A2"/>
    <w:rsid w:val="00217A50"/>
    <w:rsid w:val="002311FF"/>
    <w:rsid w:val="002375B4"/>
    <w:rsid w:val="00237666"/>
    <w:rsid w:val="00240021"/>
    <w:rsid w:val="00245290"/>
    <w:rsid w:val="00250ED9"/>
    <w:rsid w:val="00264317"/>
    <w:rsid w:val="0027254A"/>
    <w:rsid w:val="00272EF3"/>
    <w:rsid w:val="002767DE"/>
    <w:rsid w:val="002771F1"/>
    <w:rsid w:val="00284B71"/>
    <w:rsid w:val="002A1B97"/>
    <w:rsid w:val="002C4843"/>
    <w:rsid w:val="002D0E64"/>
    <w:rsid w:val="002D4518"/>
    <w:rsid w:val="002D567C"/>
    <w:rsid w:val="002E19B9"/>
    <w:rsid w:val="002F1966"/>
    <w:rsid w:val="002F1C25"/>
    <w:rsid w:val="00305235"/>
    <w:rsid w:val="003078B2"/>
    <w:rsid w:val="0031265F"/>
    <w:rsid w:val="003202C6"/>
    <w:rsid w:val="0035050E"/>
    <w:rsid w:val="00353FEF"/>
    <w:rsid w:val="00354919"/>
    <w:rsid w:val="00357B96"/>
    <w:rsid w:val="00364CB4"/>
    <w:rsid w:val="003762A3"/>
    <w:rsid w:val="003810BA"/>
    <w:rsid w:val="00381A90"/>
    <w:rsid w:val="0038799A"/>
    <w:rsid w:val="003F6950"/>
    <w:rsid w:val="00402EF8"/>
    <w:rsid w:val="004031ED"/>
    <w:rsid w:val="00405E0A"/>
    <w:rsid w:val="00415498"/>
    <w:rsid w:val="0042039D"/>
    <w:rsid w:val="004316E8"/>
    <w:rsid w:val="0043710D"/>
    <w:rsid w:val="004442B7"/>
    <w:rsid w:val="0046727B"/>
    <w:rsid w:val="0049166F"/>
    <w:rsid w:val="004A19CF"/>
    <w:rsid w:val="004B2379"/>
    <w:rsid w:val="004D336A"/>
    <w:rsid w:val="004D4AD7"/>
    <w:rsid w:val="004D78A4"/>
    <w:rsid w:val="004E31EB"/>
    <w:rsid w:val="00500952"/>
    <w:rsid w:val="005038DE"/>
    <w:rsid w:val="00510E64"/>
    <w:rsid w:val="005115EC"/>
    <w:rsid w:val="005177D1"/>
    <w:rsid w:val="00526DA7"/>
    <w:rsid w:val="005425D1"/>
    <w:rsid w:val="00546CBC"/>
    <w:rsid w:val="0055066E"/>
    <w:rsid w:val="0056204A"/>
    <w:rsid w:val="005674BD"/>
    <w:rsid w:val="00575153"/>
    <w:rsid w:val="00577D2C"/>
    <w:rsid w:val="00584642"/>
    <w:rsid w:val="005A4945"/>
    <w:rsid w:val="005B5DAB"/>
    <w:rsid w:val="005D58F3"/>
    <w:rsid w:val="005E02D1"/>
    <w:rsid w:val="005E661C"/>
    <w:rsid w:val="005E76BC"/>
    <w:rsid w:val="006031EF"/>
    <w:rsid w:val="00607155"/>
    <w:rsid w:val="00615998"/>
    <w:rsid w:val="00616B84"/>
    <w:rsid w:val="006171FA"/>
    <w:rsid w:val="00623C76"/>
    <w:rsid w:val="00631700"/>
    <w:rsid w:val="00644A9F"/>
    <w:rsid w:val="00655CE6"/>
    <w:rsid w:val="00660C1F"/>
    <w:rsid w:val="00696D02"/>
    <w:rsid w:val="006A24E4"/>
    <w:rsid w:val="006B450F"/>
    <w:rsid w:val="006E552E"/>
    <w:rsid w:val="007311F2"/>
    <w:rsid w:val="00736927"/>
    <w:rsid w:val="00744730"/>
    <w:rsid w:val="00757559"/>
    <w:rsid w:val="007634AB"/>
    <w:rsid w:val="00775572"/>
    <w:rsid w:val="00776F10"/>
    <w:rsid w:val="007838F8"/>
    <w:rsid w:val="007852E6"/>
    <w:rsid w:val="00794B3B"/>
    <w:rsid w:val="007A41C3"/>
    <w:rsid w:val="007A68FA"/>
    <w:rsid w:val="007A6AAA"/>
    <w:rsid w:val="007A6C6B"/>
    <w:rsid w:val="007B32EC"/>
    <w:rsid w:val="007B71D6"/>
    <w:rsid w:val="007D22E4"/>
    <w:rsid w:val="007D347A"/>
    <w:rsid w:val="007F13BB"/>
    <w:rsid w:val="00800B2F"/>
    <w:rsid w:val="00810A08"/>
    <w:rsid w:val="008344AE"/>
    <w:rsid w:val="0084447F"/>
    <w:rsid w:val="00854609"/>
    <w:rsid w:val="008615F1"/>
    <w:rsid w:val="00871AAC"/>
    <w:rsid w:val="00874280"/>
    <w:rsid w:val="00884C98"/>
    <w:rsid w:val="008A3BE0"/>
    <w:rsid w:val="008D32D9"/>
    <w:rsid w:val="008D3394"/>
    <w:rsid w:val="008D4ECA"/>
    <w:rsid w:val="009006F5"/>
    <w:rsid w:val="00911257"/>
    <w:rsid w:val="00915385"/>
    <w:rsid w:val="009178AC"/>
    <w:rsid w:val="00925A51"/>
    <w:rsid w:val="0096506B"/>
    <w:rsid w:val="0099778B"/>
    <w:rsid w:val="009B358B"/>
    <w:rsid w:val="009B5AF0"/>
    <w:rsid w:val="009D7FD4"/>
    <w:rsid w:val="009E0E03"/>
    <w:rsid w:val="009F2FF7"/>
    <w:rsid w:val="00A00E97"/>
    <w:rsid w:val="00A02FF8"/>
    <w:rsid w:val="00A04323"/>
    <w:rsid w:val="00A11F4D"/>
    <w:rsid w:val="00A227BB"/>
    <w:rsid w:val="00A24E80"/>
    <w:rsid w:val="00A709B6"/>
    <w:rsid w:val="00A8692E"/>
    <w:rsid w:val="00AA0AAE"/>
    <w:rsid w:val="00AA3912"/>
    <w:rsid w:val="00AA49D7"/>
    <w:rsid w:val="00AA52F2"/>
    <w:rsid w:val="00AA58D9"/>
    <w:rsid w:val="00AC062B"/>
    <w:rsid w:val="00AC2154"/>
    <w:rsid w:val="00AC6F0D"/>
    <w:rsid w:val="00AD2E39"/>
    <w:rsid w:val="00AD6A7F"/>
    <w:rsid w:val="00AE2C25"/>
    <w:rsid w:val="00AE7479"/>
    <w:rsid w:val="00AF036E"/>
    <w:rsid w:val="00AF13D2"/>
    <w:rsid w:val="00AF74AF"/>
    <w:rsid w:val="00B06CDB"/>
    <w:rsid w:val="00B2119D"/>
    <w:rsid w:val="00B25B15"/>
    <w:rsid w:val="00B35D4D"/>
    <w:rsid w:val="00B41759"/>
    <w:rsid w:val="00B41D67"/>
    <w:rsid w:val="00B47340"/>
    <w:rsid w:val="00B51459"/>
    <w:rsid w:val="00B54C17"/>
    <w:rsid w:val="00B56D39"/>
    <w:rsid w:val="00B579A3"/>
    <w:rsid w:val="00B60867"/>
    <w:rsid w:val="00B65991"/>
    <w:rsid w:val="00B765EB"/>
    <w:rsid w:val="00B84AC0"/>
    <w:rsid w:val="00B85220"/>
    <w:rsid w:val="00B946CD"/>
    <w:rsid w:val="00BA23CE"/>
    <w:rsid w:val="00BB32C3"/>
    <w:rsid w:val="00BB3CA3"/>
    <w:rsid w:val="00BE4E9C"/>
    <w:rsid w:val="00C03AF6"/>
    <w:rsid w:val="00C06359"/>
    <w:rsid w:val="00C12284"/>
    <w:rsid w:val="00C3318E"/>
    <w:rsid w:val="00C36269"/>
    <w:rsid w:val="00C41DAE"/>
    <w:rsid w:val="00C55580"/>
    <w:rsid w:val="00C7127B"/>
    <w:rsid w:val="00C841C0"/>
    <w:rsid w:val="00C94995"/>
    <w:rsid w:val="00C94EBF"/>
    <w:rsid w:val="00C96D93"/>
    <w:rsid w:val="00CA4A78"/>
    <w:rsid w:val="00CA533B"/>
    <w:rsid w:val="00CB39E1"/>
    <w:rsid w:val="00CC2CE7"/>
    <w:rsid w:val="00CD4AD9"/>
    <w:rsid w:val="00CE19BC"/>
    <w:rsid w:val="00CE5DDF"/>
    <w:rsid w:val="00CF02A4"/>
    <w:rsid w:val="00D0600A"/>
    <w:rsid w:val="00D07BB4"/>
    <w:rsid w:val="00D21043"/>
    <w:rsid w:val="00D33AD5"/>
    <w:rsid w:val="00D40914"/>
    <w:rsid w:val="00D44391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D7AAD"/>
    <w:rsid w:val="00DE1329"/>
    <w:rsid w:val="00DE64ED"/>
    <w:rsid w:val="00E00BDC"/>
    <w:rsid w:val="00E12802"/>
    <w:rsid w:val="00E3174F"/>
    <w:rsid w:val="00E41863"/>
    <w:rsid w:val="00E4431A"/>
    <w:rsid w:val="00E447C8"/>
    <w:rsid w:val="00E4768F"/>
    <w:rsid w:val="00E525E6"/>
    <w:rsid w:val="00E52B82"/>
    <w:rsid w:val="00E64A1D"/>
    <w:rsid w:val="00E701FB"/>
    <w:rsid w:val="00E83312"/>
    <w:rsid w:val="00E8525F"/>
    <w:rsid w:val="00EB1E46"/>
    <w:rsid w:val="00EB2263"/>
    <w:rsid w:val="00EB574C"/>
    <w:rsid w:val="00EB5F9D"/>
    <w:rsid w:val="00EC038E"/>
    <w:rsid w:val="00EC2F96"/>
    <w:rsid w:val="00EC53CF"/>
    <w:rsid w:val="00EC57C7"/>
    <w:rsid w:val="00ED1F31"/>
    <w:rsid w:val="00ED3EDA"/>
    <w:rsid w:val="00ED7BC7"/>
    <w:rsid w:val="00EE1028"/>
    <w:rsid w:val="00EE16CC"/>
    <w:rsid w:val="00F11B4B"/>
    <w:rsid w:val="00F257B0"/>
    <w:rsid w:val="00F540BB"/>
    <w:rsid w:val="00F932D0"/>
    <w:rsid w:val="00F95E03"/>
    <w:rsid w:val="00F96883"/>
    <w:rsid w:val="00FA2A25"/>
    <w:rsid w:val="00FC6F26"/>
    <w:rsid w:val="00FD57C3"/>
    <w:rsid w:val="00FE4B90"/>
    <w:rsid w:val="00FF574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FAE8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D44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3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D44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39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C755-FBBC-49DF-A0ED-D639926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12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80</cp:revision>
  <cp:lastPrinted>2020-02-25T20:45:00Z</cp:lastPrinted>
  <dcterms:created xsi:type="dcterms:W3CDTF">2017-05-10T00:52:00Z</dcterms:created>
  <dcterms:modified xsi:type="dcterms:W3CDTF">2022-04-04T19:19:00Z</dcterms:modified>
</cp:coreProperties>
</file>