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54A" w:rsidRPr="00ED58A7" w:rsidRDefault="00C057F1" w:rsidP="00C46C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8A7">
        <w:rPr>
          <w:rFonts w:ascii="Times New Roman" w:hAnsi="Times New Roman" w:cs="Times New Roman"/>
          <w:sz w:val="28"/>
          <w:szCs w:val="28"/>
          <w:lang w:val="uk-UA"/>
        </w:rPr>
        <w:t xml:space="preserve"> Тема 2. </w:t>
      </w:r>
      <w:r w:rsidR="0004754A" w:rsidRPr="00ED58A7">
        <w:rPr>
          <w:rFonts w:ascii="Times New Roman" w:hAnsi="Times New Roman" w:cs="Times New Roman"/>
          <w:b/>
          <w:sz w:val="28"/>
          <w:szCs w:val="28"/>
          <w:lang w:val="uk-UA"/>
        </w:rPr>
        <w:t>Бактеріальна хромосома:  структура ДНК та реплікація</w:t>
      </w:r>
      <w:r w:rsidR="0004754A" w:rsidRPr="00ED58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03BAC" w:rsidRPr="0068199C" w:rsidRDefault="00303BAC" w:rsidP="00303B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Сукупність послідовностей ДНК в клітинах даного організму називається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геномом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. На сьогодні повністю встановлена послідовність понад 700 бактеріальних і близько 100 еукаріотичних геномів. Головна відмінність між ними полягає в тому, що в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прокаріотичних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геномах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кодуючі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послідовності складають близько 95%, тоді як частка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кодуючих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послідовностей в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геномах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еукаріот не перевищує 3%.</w:t>
      </w:r>
    </w:p>
    <w:p w:rsidR="00303BAC" w:rsidRPr="0068199C" w:rsidRDefault="00303BAC" w:rsidP="00303B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 w:rsidRPr="0068199C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0" distR="0" simplePos="0" relativeHeight="251662336" behindDoc="0" locked="0" layoutInCell="1" allowOverlap="1" wp14:anchorId="3F6671D8" wp14:editId="582A50EC">
            <wp:simplePos x="0" y="0"/>
            <wp:positionH relativeFrom="page">
              <wp:posOffset>1443990</wp:posOffset>
            </wp:positionH>
            <wp:positionV relativeFrom="paragraph">
              <wp:posOffset>54610</wp:posOffset>
            </wp:positionV>
            <wp:extent cx="5061499" cy="2200275"/>
            <wp:effectExtent l="0" t="0" r="0" b="0"/>
            <wp:wrapTopAndBottom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499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03BAC" w:rsidRPr="0068199C" w:rsidRDefault="00303BAC" w:rsidP="00303B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8199C">
        <w:rPr>
          <w:rFonts w:ascii="Times New Roman" w:hAnsi="Times New Roman" w:cs="Times New Roman"/>
          <w:i/>
          <w:sz w:val="24"/>
          <w:szCs w:val="24"/>
          <w:lang w:val="uk-UA"/>
        </w:rPr>
        <w:t>Прокаріоти</w:t>
      </w:r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- це організми, в клітинах яких відсутнє оформлене ядро. Його функції виконує бактеріальна хромосома (кільцева ДНК), розташована в зоні - </w:t>
      </w:r>
      <w:proofErr w:type="spellStart"/>
      <w:r w:rsidRPr="0068199C">
        <w:rPr>
          <w:rFonts w:ascii="Times New Roman" w:hAnsi="Times New Roman" w:cs="Times New Roman"/>
          <w:b/>
          <w:sz w:val="24"/>
          <w:szCs w:val="24"/>
          <w:lang w:val="uk-UA"/>
        </w:rPr>
        <w:t>нуклеоїд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(тобто «подібний ядру»).</w:t>
      </w:r>
    </w:p>
    <w:p w:rsidR="00303BAC" w:rsidRPr="0068199C" w:rsidRDefault="00303BAC" w:rsidP="00303B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Тіло прокаріотів, як правило, складається з однієї клітини. Однак при неповному розходженні клітин, які діляться виникають нитчасті, колоніальні і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полінуклеоїдні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форми (бактероїди). В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прокаріотичних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клітинах відсутні постійні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двумембранні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одномембранні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органели: пластиди і мітохондрії, ендоплазматична сітка, апарат Гольджі і їх похідні. Їх функції виконують </w:t>
      </w:r>
      <w:proofErr w:type="spellStart"/>
      <w:r w:rsidRPr="0068199C">
        <w:rPr>
          <w:rFonts w:ascii="Times New Roman" w:hAnsi="Times New Roman" w:cs="Times New Roman"/>
          <w:i/>
          <w:sz w:val="24"/>
          <w:szCs w:val="24"/>
          <w:lang w:val="uk-UA"/>
        </w:rPr>
        <w:t>мезосоми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- складки плазматичної мембрани. У цитоплазмі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фотоавтотрофних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прокаріот є різноманітні мембранні структури, на яких протікають реакції фотосинтезу. Іноді їх називають бактеріальними хроматофорами.</w:t>
      </w:r>
    </w:p>
    <w:p w:rsidR="00303BAC" w:rsidRPr="0068199C" w:rsidRDefault="00303BAC" w:rsidP="00303B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Специфічною речовиною клітинної стінки прокаріот є </w:t>
      </w:r>
      <w:proofErr w:type="spellStart"/>
      <w:r w:rsidRPr="0068199C">
        <w:rPr>
          <w:rFonts w:ascii="Times New Roman" w:hAnsi="Times New Roman" w:cs="Times New Roman"/>
          <w:i/>
          <w:sz w:val="24"/>
          <w:szCs w:val="24"/>
          <w:lang w:val="uk-UA"/>
        </w:rPr>
        <w:t>муреїн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, однак у деяких прокаріотів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муреїн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відсутній. Ззовні клітинної стінки часто є слизова капсула. Простір між мембраною і клітинною стінкою служить резервуаром протонів при фотосинтезі і аеробному диханні.</w:t>
      </w:r>
    </w:p>
    <w:p w:rsidR="00303BAC" w:rsidRPr="0068199C" w:rsidRDefault="00303BAC" w:rsidP="00303B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Розміри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прокаріотичних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клітин змінюються від 0,1-0,15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мкм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(мікоплазми) до 30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мкм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і більше. Більшість бактерій має розміри 0,2-10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мкм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. У рухливих бактерій є джгутики, основою яких служать білки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флагеліни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03BAC" w:rsidRPr="0068199C" w:rsidRDefault="00303BAC" w:rsidP="00303B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Прокаріотична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клітина відрізняється порівняно простою організацією (відсутність ядра і розвиненою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компартменталізацією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>, відсутністю мейозу, порівняно невеликою кількістю ДНК), що робить її зручним об'єктом досліджень. Саме вивчення прокаріотів відіграло провідну роль у з'ясуванні багатьох базових принципів функціонування генетичного апарату, особливо в перше десятиліття після початку інтенсивних досліджень молекулярних основ спадковості. При збереженні загальних принципів, організація і функціонування спадкового апарату таких порівняно простих систем має певні особливості.</w:t>
      </w:r>
    </w:p>
    <w:p w:rsidR="00C057F1" w:rsidRPr="00C46C85" w:rsidRDefault="00303BAC" w:rsidP="00303BA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03BAC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58E4C5E2">
            <wp:simplePos x="0" y="0"/>
            <wp:positionH relativeFrom="column">
              <wp:posOffset>-127635</wp:posOffset>
            </wp:positionH>
            <wp:positionV relativeFrom="paragraph">
              <wp:posOffset>323850</wp:posOffset>
            </wp:positionV>
            <wp:extent cx="2125980" cy="2190750"/>
            <wp:effectExtent l="0" t="0" r="7620" b="0"/>
            <wp:wrapSquare wrapText="bothSides"/>
            <wp:docPr id="5122" name="Picture 2" descr="How to become a uropathogen: Comparative genomic analysis of  extraintestinal pathogenic Escherichia coli strains | PNAS">
              <a:extLst xmlns:a="http://schemas.openxmlformats.org/drawingml/2006/main">
                <a:ext uri="{FF2B5EF4-FFF2-40B4-BE49-F238E27FC236}">
                  <a16:creationId xmlns:a16="http://schemas.microsoft.com/office/drawing/2014/main" id="{3D1DA8D8-A3D8-4395-B6A3-8BBBC38C59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ow to become a uropathogen: Comparative genomic analysis of  extraintestinal pathogenic Escherichia coli strains | PNAS">
                      <a:extLst>
                        <a:ext uri="{FF2B5EF4-FFF2-40B4-BE49-F238E27FC236}">
                          <a16:creationId xmlns:a16="http://schemas.microsoft.com/office/drawing/2014/main" id="{3D1DA8D8-A3D8-4395-B6A3-8BBBC38C594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90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7F1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Геном </w:t>
      </w:r>
      <w:proofErr w:type="spellStart"/>
      <w:r w:rsidR="00C057F1" w:rsidRPr="00C46C85">
        <w:rPr>
          <w:rFonts w:ascii="Times New Roman" w:hAnsi="Times New Roman" w:cs="Times New Roman"/>
          <w:sz w:val="24"/>
          <w:szCs w:val="24"/>
          <w:lang w:val="uk-UA"/>
        </w:rPr>
        <w:t>Escherichia</w:t>
      </w:r>
      <w:proofErr w:type="spellEnd"/>
      <w:r w:rsidR="00C057F1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057F1" w:rsidRPr="00C46C85">
        <w:rPr>
          <w:rFonts w:ascii="Times New Roman" w:hAnsi="Times New Roman" w:cs="Times New Roman"/>
          <w:sz w:val="24"/>
          <w:szCs w:val="24"/>
          <w:lang w:val="uk-UA"/>
        </w:rPr>
        <w:t>coli</w:t>
      </w:r>
      <w:proofErr w:type="spellEnd"/>
      <w:r w:rsidR="00C057F1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•</w:t>
      </w:r>
    </w:p>
    <w:p w:rsidR="00C057F1" w:rsidRPr="00C46C85" w:rsidRDefault="00C057F1" w:rsidP="00C057F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Геном E.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coli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представлений однією циркулярною молекулою ДНК довжиною 4,6 мільйонів пар основ. </w:t>
      </w:r>
    </w:p>
    <w:p w:rsidR="00C057F1" w:rsidRDefault="00C057F1" w:rsidP="00C057F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057F1" w:rsidRDefault="00C057F1" w:rsidP="00C057F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057F1" w:rsidRDefault="00C057F1" w:rsidP="00C057F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03BAC" w:rsidRDefault="00303BAC" w:rsidP="00C057F1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03BAC" w:rsidRDefault="00303BAC" w:rsidP="00C057F1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03BAC" w:rsidRDefault="00303BAC" w:rsidP="00C057F1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4F2996">
        <w:rPr>
          <w:rFonts w:ascii="Times New Roman" w:hAnsi="Times New Roman" w:cs="Times New Roman"/>
          <w:i/>
          <w:iCs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08449A1">
            <wp:simplePos x="0" y="0"/>
            <wp:positionH relativeFrom="column">
              <wp:posOffset>3705860</wp:posOffset>
            </wp:positionH>
            <wp:positionV relativeFrom="paragraph">
              <wp:posOffset>4445</wp:posOffset>
            </wp:positionV>
            <wp:extent cx="2087245" cy="1668145"/>
            <wp:effectExtent l="0" t="0" r="8255" b="8255"/>
            <wp:wrapSquare wrapText="bothSides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BAC" w:rsidRDefault="00303BAC" w:rsidP="00C057F1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303BAC" w:rsidRDefault="00303BAC" w:rsidP="00C057F1">
      <w:pPr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C057F1" w:rsidRPr="00C057F1" w:rsidRDefault="00C057F1" w:rsidP="00C057F1">
      <w:pPr>
        <w:jc w:val="both"/>
        <w:rPr>
          <w:rFonts w:ascii="Times New Roman" w:hAnsi="Times New Roman" w:cs="Times New Roman"/>
          <w:iCs/>
          <w:sz w:val="24"/>
          <w:szCs w:val="24"/>
          <w:lang w:val="uk-UA"/>
        </w:rPr>
      </w:pPr>
      <w:r w:rsidRPr="004F299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Mycoplasma </w:t>
      </w:r>
      <w:proofErr w:type="spellStart"/>
      <w:r w:rsidRPr="004F2996">
        <w:rPr>
          <w:rFonts w:ascii="Times New Roman" w:hAnsi="Times New Roman" w:cs="Times New Roman"/>
          <w:i/>
          <w:iCs/>
          <w:sz w:val="24"/>
          <w:szCs w:val="24"/>
          <w:lang w:val="en-US"/>
        </w:rPr>
        <w:t>genitalium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 – </w:t>
      </w:r>
      <w:r w:rsidRPr="00C057F1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збудник </w:t>
      </w:r>
      <w:proofErr w:type="spellStart"/>
      <w:r w:rsidRPr="00C057F1">
        <w:rPr>
          <w:rFonts w:ascii="Times New Roman" w:hAnsi="Times New Roman" w:cs="Times New Roman"/>
          <w:iCs/>
          <w:sz w:val="24"/>
          <w:szCs w:val="24"/>
          <w:lang w:val="uk-UA"/>
        </w:rPr>
        <w:t>урогенитального</w:t>
      </w:r>
      <w:proofErr w:type="spellEnd"/>
      <w:r w:rsidRPr="00C057F1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proofErr w:type="spellStart"/>
      <w:r w:rsidRPr="00C057F1">
        <w:rPr>
          <w:rFonts w:ascii="Times New Roman" w:hAnsi="Times New Roman" w:cs="Times New Roman"/>
          <w:iCs/>
          <w:sz w:val="24"/>
          <w:szCs w:val="24"/>
          <w:lang w:val="uk-UA"/>
        </w:rPr>
        <w:t>міксоплазмозу</w:t>
      </w:r>
      <w:proofErr w:type="spellEnd"/>
      <w:r w:rsidRPr="00C057F1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, внутрішньоклітинний паразит без </w:t>
      </w:r>
      <w:proofErr w:type="spellStart"/>
      <w:r w:rsidRPr="00C057F1">
        <w:rPr>
          <w:rFonts w:ascii="Times New Roman" w:hAnsi="Times New Roman" w:cs="Times New Roman"/>
          <w:iCs/>
          <w:sz w:val="24"/>
          <w:szCs w:val="24"/>
          <w:lang w:val="uk-UA"/>
        </w:rPr>
        <w:t>клітиннох</w:t>
      </w:r>
      <w:proofErr w:type="spellEnd"/>
      <w:r w:rsidRPr="00C057F1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стінки. Як наслідок </w:t>
      </w:r>
      <w:proofErr w:type="spellStart"/>
      <w:r w:rsidRPr="00C057F1">
        <w:rPr>
          <w:rFonts w:ascii="Times New Roman" w:hAnsi="Times New Roman" w:cs="Times New Roman"/>
          <w:iCs/>
          <w:sz w:val="24"/>
          <w:szCs w:val="24"/>
          <w:lang w:val="uk-UA"/>
        </w:rPr>
        <w:t>паразитарності</w:t>
      </w:r>
      <w:proofErr w:type="spellEnd"/>
      <w:r w:rsidRPr="00C057F1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має дуже малий геном – близько 580 </w:t>
      </w:r>
      <w:proofErr w:type="spellStart"/>
      <w:r w:rsidRPr="00C057F1">
        <w:rPr>
          <w:rFonts w:ascii="Times New Roman" w:hAnsi="Times New Roman" w:cs="Times New Roman"/>
          <w:iCs/>
          <w:sz w:val="24"/>
          <w:szCs w:val="24"/>
          <w:lang w:val="uk-UA"/>
        </w:rPr>
        <w:t>т.п.н</w:t>
      </w:r>
      <w:proofErr w:type="spellEnd"/>
      <w:r w:rsidRPr="00C057F1">
        <w:rPr>
          <w:rFonts w:ascii="Times New Roman" w:hAnsi="Times New Roman" w:cs="Times New Roman"/>
          <w:iCs/>
          <w:sz w:val="24"/>
          <w:szCs w:val="24"/>
          <w:lang w:val="uk-UA"/>
        </w:rPr>
        <w:t>.</w:t>
      </w:r>
    </w:p>
    <w:p w:rsidR="00C057F1" w:rsidRPr="004F2996" w:rsidRDefault="00303BAC" w:rsidP="00C057F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05D4A6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2933700" cy="2339975"/>
            <wp:effectExtent l="0" t="0" r="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0" t="25086" r="34965" b="22691"/>
                    <a:stretch/>
                  </pic:blipFill>
                  <pic:spPr bwMode="auto">
                    <a:xfrm>
                      <a:off x="0" y="0"/>
                      <a:ext cx="2933700" cy="233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7F1" w:rsidRDefault="00C057F1" w:rsidP="00C057F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057F1" w:rsidRPr="004F2996" w:rsidRDefault="00C057F1" w:rsidP="00C057F1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F2996">
        <w:rPr>
          <w:rFonts w:ascii="Times New Roman" w:hAnsi="Times New Roman" w:cs="Times New Roman"/>
          <w:i/>
          <w:iCs/>
          <w:sz w:val="24"/>
          <w:szCs w:val="24"/>
          <w:lang w:val="ru-RU"/>
        </w:rPr>
        <w:t>Bradyrhizobium</w:t>
      </w:r>
      <w:proofErr w:type="spellEnd"/>
      <w:r w:rsidRPr="004F2996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proofErr w:type="spellStart"/>
      <w:r w:rsidRPr="004F2996">
        <w:rPr>
          <w:rFonts w:ascii="Times New Roman" w:hAnsi="Times New Roman" w:cs="Times New Roman"/>
          <w:i/>
          <w:iCs/>
          <w:sz w:val="24"/>
          <w:szCs w:val="24"/>
          <w:lang w:val="ru-RU"/>
        </w:rPr>
        <w:t>japonicum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</w:t>
      </w:r>
      <w:r w:rsidRPr="004F2996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вид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бульбочкових</w:t>
      </w:r>
      <w:r w:rsidRPr="004F2996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 </w:t>
      </w:r>
      <w:proofErr w:type="spellStart"/>
      <w:r w:rsidRPr="004F2996">
        <w:rPr>
          <w:rFonts w:ascii="Times New Roman" w:hAnsi="Times New Roman" w:cs="Times New Roman"/>
          <w:iCs/>
          <w:sz w:val="24"/>
          <w:szCs w:val="24"/>
          <w:lang w:val="uk-UA"/>
        </w:rPr>
        <w:t>азотфіксаторів</w:t>
      </w:r>
      <w:proofErr w:type="spellEnd"/>
      <w:r w:rsidRPr="004F2996">
        <w:rPr>
          <w:rFonts w:ascii="Times New Roman" w:hAnsi="Times New Roman" w:cs="Times New Roman"/>
          <w:iCs/>
          <w:sz w:val="24"/>
          <w:szCs w:val="24"/>
          <w:lang w:val="uk-UA"/>
        </w:rPr>
        <w:t xml:space="preserve">, симбіонт сої. Має один з найбільш великих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г</w:t>
      </w:r>
      <w:r w:rsidRPr="004F2996">
        <w:rPr>
          <w:rFonts w:ascii="Times New Roman" w:hAnsi="Times New Roman" w:cs="Times New Roman"/>
          <w:iCs/>
          <w:sz w:val="24"/>
          <w:szCs w:val="24"/>
          <w:lang w:val="uk-UA"/>
        </w:rPr>
        <w:t>еномів серед бактерій – близько 9-10 млн в залежності від штаму</w:t>
      </w:r>
    </w:p>
    <w:p w:rsidR="0004754A" w:rsidRPr="00C46C85" w:rsidRDefault="0004754A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057F1" w:rsidRDefault="00C057F1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057F1" w:rsidRDefault="00C057F1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057F1" w:rsidRDefault="00C057F1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057F1" w:rsidRDefault="00C057F1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777BA" w:rsidRDefault="00A777BA" w:rsidP="00A777BA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Як правило, бактеріальний геном представлений однією циркулярної молекулою ДНК (бактеріальною хромосомою). Ця ДНК взаємодіє з білками, формуючи </w:t>
      </w:r>
      <w:proofErr w:type="spellStart"/>
      <w:r w:rsidRPr="0068199C">
        <w:rPr>
          <w:rFonts w:ascii="Times New Roman" w:hAnsi="Times New Roman" w:cs="Times New Roman"/>
          <w:b/>
          <w:sz w:val="24"/>
          <w:szCs w:val="24"/>
          <w:lang w:val="uk-UA"/>
        </w:rPr>
        <w:t>нуклеоїд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, що займає певну зону бактеріальної клітини. </w:t>
      </w:r>
      <w:proofErr w:type="spellStart"/>
      <w:r w:rsidRPr="0068199C">
        <w:rPr>
          <w:rFonts w:ascii="Times New Roman" w:hAnsi="Times New Roman" w:cs="Times New Roman"/>
          <w:sz w:val="24"/>
          <w:szCs w:val="24"/>
          <w:lang w:val="uk-UA"/>
        </w:rPr>
        <w:t>Нуклеоїд</w:t>
      </w:r>
      <w:proofErr w:type="spellEnd"/>
      <w:r w:rsidRPr="0068199C">
        <w:rPr>
          <w:rFonts w:ascii="Times New Roman" w:hAnsi="Times New Roman" w:cs="Times New Roman"/>
          <w:sz w:val="24"/>
          <w:szCs w:val="24"/>
          <w:lang w:val="uk-UA"/>
        </w:rPr>
        <w:t xml:space="preserve"> по морфології нагадує суцвіття цвітної капусти і займає приблизно 30% об’єму цитоплазми. </w:t>
      </w:r>
    </w:p>
    <w:p w:rsidR="0004754A" w:rsidRPr="00C46C85" w:rsidRDefault="0004754A" w:rsidP="00303BA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Дослідження бактеріальних клітин за допомогою електронної мікроскопії в м’яких умовах без попередньої хімічної фіксації показало, що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нуклеоїди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представлені у вигляді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дифузно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забарвлених ділянок, вільних від рибосом. Витягнуті ділянки ДНК на зовнішній частині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нуклеоїдів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спрямовані в навколишню цитоплазму і утворюють так звані «петлі», які зазвичай інтерпретують як сегменти бактеріальної хромосоми, залучені до транскрипції. Вважають, що ці ділянки складаються з петель ДНК бактеріальної хромосоми, які залежно 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від фізіологічного стану клітини знаходяться в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транскрипційно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-активному стані або втягуються всередину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нуклеоїдів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при послабленні чи згасанні транскрипції.</w:t>
      </w:r>
    </w:p>
    <w:p w:rsidR="0004754A" w:rsidRPr="00C46C85" w:rsidRDefault="0004754A" w:rsidP="00303BAC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Таким чином,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нуклеоїд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бактеріальних клітин не є статичним внутрішньоклітинним утворенням або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компартментом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, який можна чітко визначати морфологічно, навпаки, під час різних фаз росту бактеріальних клітин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нуклеоїд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безперервно змінює форму, що, мабуть, пов’язане з транскрипційною активністю певних бактеріальних генів.</w:t>
      </w:r>
    </w:p>
    <w:p w:rsidR="0004754A" w:rsidRPr="00C46C85" w:rsidRDefault="0004754A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anchor distT="0" distB="0" distL="114300" distR="114300" simplePos="0" relativeHeight="251660288" behindDoc="0" locked="0" layoutInCell="1" allowOverlap="1" wp14:anchorId="50C4CAD8">
            <wp:simplePos x="0" y="0"/>
            <wp:positionH relativeFrom="column">
              <wp:posOffset>47625</wp:posOffset>
            </wp:positionH>
            <wp:positionV relativeFrom="paragraph">
              <wp:posOffset>7620</wp:posOffset>
            </wp:positionV>
            <wp:extent cx="2628900" cy="2286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2" t="23945" r="23934" b="7639"/>
                    <a:stretch/>
                  </pic:blipFill>
                  <pic:spPr bwMode="auto">
                    <a:xfrm>
                      <a:off x="0" y="0"/>
                      <a:ext cx="26289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54A" w:rsidRPr="00C46C85" w:rsidRDefault="0004754A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Нуклеоїд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03BAC">
        <w:rPr>
          <w:rFonts w:ascii="Times New Roman" w:hAnsi="Times New Roman" w:cs="Times New Roman"/>
          <w:i/>
          <w:sz w:val="24"/>
          <w:szCs w:val="24"/>
          <w:lang w:val="uk-UA"/>
        </w:rPr>
        <w:t>E.coli</w:t>
      </w:r>
      <w:proofErr w:type="spellEnd"/>
    </w:p>
    <w:p w:rsidR="00303BAC" w:rsidRDefault="00303BAC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03BAC" w:rsidRDefault="00303BAC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03BAC" w:rsidRDefault="00303BAC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03BAC" w:rsidRDefault="00303BAC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03BAC" w:rsidRDefault="00303BAC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03BAC" w:rsidRDefault="00303BAC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03BAC" w:rsidRDefault="00303BAC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03BAC" w:rsidRDefault="00303BAC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03BAC" w:rsidRDefault="00303BAC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03BAC" w:rsidRDefault="00303BAC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66753" w:rsidRPr="00C66753" w:rsidRDefault="00A777BA" w:rsidP="00C46C8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Отже, </w:t>
      </w:r>
      <w:r w:rsidRPr="00A777BA">
        <w:rPr>
          <w:rFonts w:ascii="Times New Roman" w:hAnsi="Times New Roman" w:cs="Times New Roman"/>
          <w:b/>
          <w:sz w:val="24"/>
          <w:szCs w:val="24"/>
          <w:lang w:val="uk-UA"/>
        </w:rPr>
        <w:t>б</w:t>
      </w:r>
      <w:r w:rsidR="001148E1" w:rsidRPr="00A777BA">
        <w:rPr>
          <w:rFonts w:ascii="Times New Roman" w:hAnsi="Times New Roman" w:cs="Times New Roman"/>
          <w:b/>
          <w:sz w:val="24"/>
          <w:szCs w:val="24"/>
          <w:lang w:val="uk-UA"/>
        </w:rPr>
        <w:t xml:space="preserve">актеріальна хромосома являє собою кільцеву </w:t>
      </w:r>
      <w:proofErr w:type="spellStart"/>
      <w:r w:rsidR="001148E1" w:rsidRPr="00A777BA">
        <w:rPr>
          <w:rFonts w:ascii="Times New Roman" w:hAnsi="Times New Roman" w:cs="Times New Roman"/>
          <w:b/>
          <w:sz w:val="24"/>
          <w:szCs w:val="24"/>
          <w:lang w:val="uk-UA"/>
        </w:rPr>
        <w:t>двуспіральную</w:t>
      </w:r>
      <w:proofErr w:type="spellEnd"/>
      <w:r w:rsidR="001148E1" w:rsidRPr="00A777B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="001148E1" w:rsidRPr="00A777BA">
        <w:rPr>
          <w:rFonts w:ascii="Times New Roman" w:hAnsi="Times New Roman" w:cs="Times New Roman"/>
          <w:b/>
          <w:sz w:val="24"/>
          <w:szCs w:val="24"/>
          <w:lang w:val="uk-UA"/>
        </w:rPr>
        <w:t>правозакручену</w:t>
      </w:r>
      <w:proofErr w:type="spellEnd"/>
      <w:r w:rsidR="001148E1" w:rsidRPr="00A777B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молекулу ДНК, яка згорнута у вторинну спіраль (</w:t>
      </w:r>
      <w:proofErr w:type="spellStart"/>
      <w:r w:rsidR="001148E1" w:rsidRPr="00A777BA">
        <w:rPr>
          <w:rFonts w:ascii="Times New Roman" w:hAnsi="Times New Roman" w:cs="Times New Roman"/>
          <w:b/>
          <w:sz w:val="24"/>
          <w:szCs w:val="24"/>
          <w:lang w:val="uk-UA"/>
        </w:rPr>
        <w:t>суперспіралізація</w:t>
      </w:r>
      <w:proofErr w:type="spellEnd"/>
      <w:r w:rsidR="001148E1" w:rsidRPr="00A777BA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 w:rsidR="00C66753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proofErr w:type="spellStart"/>
      <w:r w:rsidR="00C66753">
        <w:rPr>
          <w:rFonts w:ascii="Times New Roman" w:hAnsi="Times New Roman" w:cs="Times New Roman"/>
          <w:b/>
          <w:sz w:val="24"/>
          <w:szCs w:val="24"/>
          <w:lang w:val="ru-RU"/>
        </w:rPr>
        <w:t>що</w:t>
      </w:r>
      <w:proofErr w:type="spellEnd"/>
      <w:r w:rsidR="00C6675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C66753">
        <w:rPr>
          <w:rFonts w:ascii="Times New Roman" w:hAnsi="Times New Roman" w:cs="Times New Roman"/>
          <w:b/>
          <w:sz w:val="24"/>
          <w:szCs w:val="24"/>
          <w:lang w:val="ru-RU"/>
        </w:rPr>
        <w:t>змінюється</w:t>
      </w:r>
      <w:proofErr w:type="spellEnd"/>
      <w:r w:rsidR="00C6675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C66753">
        <w:rPr>
          <w:rFonts w:ascii="Times New Roman" w:hAnsi="Times New Roman" w:cs="Times New Roman"/>
          <w:b/>
          <w:sz w:val="24"/>
          <w:szCs w:val="24"/>
          <w:lang w:val="ru-RU"/>
        </w:rPr>
        <w:t>впродовж</w:t>
      </w:r>
      <w:proofErr w:type="spellEnd"/>
      <w:r w:rsidR="00C6675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C66753">
        <w:rPr>
          <w:rFonts w:ascii="Times New Roman" w:hAnsi="Times New Roman" w:cs="Times New Roman"/>
          <w:b/>
          <w:sz w:val="24"/>
          <w:szCs w:val="24"/>
          <w:lang w:val="ru-RU"/>
        </w:rPr>
        <w:t>життєвого</w:t>
      </w:r>
      <w:proofErr w:type="spellEnd"/>
      <w:r w:rsidR="00C6675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циклу.</w:t>
      </w:r>
    </w:p>
    <w:p w:rsidR="00303BAC" w:rsidRDefault="00C66753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08B3A6F9" wp14:editId="6F196124">
            <wp:extent cx="6004560" cy="3832860"/>
            <wp:effectExtent l="0" t="0" r="0" b="0"/>
            <wp:docPr id="11" name="Рисунок 11" descr="Bacterial nucleoid-associated proteins, nucleoid structure and gene  expression | Nature Reviews Microbi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terial nucleoid-associated proteins, nucleoid structure and gene  expression | Nature Reviews Microbi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80" b="11495"/>
                    <a:stretch/>
                  </pic:blipFill>
                  <pic:spPr bwMode="auto">
                    <a:xfrm>
                      <a:off x="0" y="0"/>
                      <a:ext cx="600456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8E1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777BA" w:rsidRDefault="00A777BA" w:rsidP="00A777BA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777BA" w:rsidRDefault="00A777BA" w:rsidP="00C6675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Таким чином бактеріальна хромосома складається з 50-400 </w:t>
      </w:r>
      <w:r w:rsidR="00EC4F45">
        <w:rPr>
          <w:rFonts w:ascii="Times New Roman" w:hAnsi="Times New Roman" w:cs="Times New Roman"/>
          <w:sz w:val="24"/>
          <w:szCs w:val="24"/>
          <w:lang w:val="uk-UA"/>
        </w:rPr>
        <w:t>від’ємних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суперсп</w:t>
      </w:r>
      <w:r w:rsidR="00EC4F45">
        <w:rPr>
          <w:rFonts w:ascii="Times New Roman" w:hAnsi="Times New Roman" w:cs="Times New Roman"/>
          <w:sz w:val="24"/>
          <w:szCs w:val="24"/>
          <w:lang w:val="uk-UA"/>
        </w:rPr>
        <w:t>іра</w:t>
      </w:r>
      <w:r>
        <w:rPr>
          <w:rFonts w:ascii="Times New Roman" w:hAnsi="Times New Roman" w:cs="Times New Roman"/>
          <w:sz w:val="24"/>
          <w:szCs w:val="24"/>
          <w:lang w:val="uk-UA"/>
        </w:rPr>
        <w:t>лізованих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петель ДНК, середній розмір яких близько 10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т.п.н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ДНК петлі є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топологічно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незалежними дискретними хромосомними одиницями.</w:t>
      </w:r>
    </w:p>
    <w:p w:rsidR="00A777BA" w:rsidRDefault="00C66753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 wp14:anchorId="161F7743" wp14:editId="502F015B">
            <wp:extent cx="3596640" cy="145049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809" t="32155" r="42021" b="45496"/>
                    <a:stretch/>
                  </pic:blipFill>
                  <pic:spPr bwMode="auto">
                    <a:xfrm>
                      <a:off x="0" y="0"/>
                      <a:ext cx="3616628" cy="145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3A7" w:rsidRDefault="001148E1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>Вторинна структура хромосоми</w:t>
      </w:r>
      <w:r w:rsidR="00A777BA">
        <w:rPr>
          <w:rFonts w:ascii="Times New Roman" w:hAnsi="Times New Roman" w:cs="Times New Roman"/>
          <w:sz w:val="24"/>
          <w:szCs w:val="24"/>
          <w:lang w:val="uk-UA"/>
        </w:rPr>
        <w:t xml:space="preserve"> (пакування)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підтримується за допомогою </w:t>
      </w:r>
      <w:r w:rsidR="00C66753">
        <w:rPr>
          <w:rFonts w:ascii="Times New Roman" w:hAnsi="Times New Roman" w:cs="Times New Roman"/>
          <w:sz w:val="24"/>
          <w:szCs w:val="24"/>
          <w:lang w:val="uk-UA"/>
        </w:rPr>
        <w:t xml:space="preserve">асоційованих з </w:t>
      </w:r>
      <w:proofErr w:type="spellStart"/>
      <w:r w:rsidR="00C66753">
        <w:rPr>
          <w:rFonts w:ascii="Times New Roman" w:hAnsi="Times New Roman" w:cs="Times New Roman"/>
          <w:sz w:val="24"/>
          <w:szCs w:val="24"/>
          <w:lang w:val="uk-UA"/>
        </w:rPr>
        <w:t>нукл</w:t>
      </w:r>
      <w:r w:rsidR="007D196B">
        <w:rPr>
          <w:rFonts w:ascii="Times New Roman" w:hAnsi="Times New Roman" w:cs="Times New Roman"/>
          <w:sz w:val="24"/>
          <w:szCs w:val="24"/>
          <w:lang w:val="uk-UA"/>
        </w:rPr>
        <w:t>ео</w:t>
      </w:r>
      <w:r w:rsidR="00C66753">
        <w:rPr>
          <w:rFonts w:ascii="Times New Roman" w:hAnsi="Times New Roman" w:cs="Times New Roman"/>
          <w:sz w:val="24"/>
          <w:szCs w:val="24"/>
          <w:lang w:val="uk-UA"/>
        </w:rPr>
        <w:t>їдом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(основних) білків</w:t>
      </w:r>
      <w:r w:rsidR="00C6675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675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66753" w:rsidRPr="00C66753">
        <w:rPr>
          <w:rFonts w:ascii="Times New Roman" w:hAnsi="Times New Roman" w:cs="Times New Roman"/>
          <w:b/>
          <w:sz w:val="24"/>
          <w:szCs w:val="24"/>
          <w:lang w:val="en-US"/>
        </w:rPr>
        <w:t>PAN</w:t>
      </w:r>
      <w:r w:rsidR="00C6675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і РНК. </w:t>
      </w:r>
    </w:p>
    <w:p w:rsidR="00B243A7" w:rsidRDefault="00B243A7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243A7" w:rsidRDefault="00B243A7" w:rsidP="007D196B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5940425" cy="3580765"/>
            <wp:effectExtent l="0" t="0" r="3175" b="635"/>
            <wp:docPr id="10" name="Рисунок 10" descr="Frontiers | Nucleoid Associated Proteins: The Small Organizers That Help to  Cope With St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ontiers | Nucleoid Associated Proteins: The Small Organizers That Help to  Cope With Stres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A7" w:rsidRPr="00C46C85" w:rsidRDefault="007D196B" w:rsidP="00C46C8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1148E1" w:rsidRPr="00C46C85" w:rsidRDefault="001148E1" w:rsidP="007D196B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В лаг-фазі в клітині є одна бактеріальна хромосома, але в фазі експоненціального росту ДНК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реплікується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швидше, ніж відбувається поділ клітини; тоді число бактеріальних хромосом на клітину збільшується до 2 ... 4 ... 8. Такий стан генетичного апарату називається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полігаплоїдністю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D196B" w:rsidRDefault="001148E1" w:rsidP="007D196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За допомогою специфічних антитіл встановлено, що ДНК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нуклеоїда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асоційована з молекулами РНК-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>, ДНК</w:t>
      </w:r>
      <w:r w:rsidR="007D196B"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топоізомерази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I та багатьма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зв’язуючими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білками, зокрема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гістоноподобними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білками HU, H-NS і IHF.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Топоізомерази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при цьому впливають на функціонування бактеріальних хромосом та їх внутрішньоклітинну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компактизацію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7D196B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Основний пакувальний білок - </w:t>
      </w:r>
      <w:r w:rsidR="007D196B" w:rsidRPr="00C46C85">
        <w:rPr>
          <w:rFonts w:ascii="Times New Roman" w:hAnsi="Times New Roman" w:cs="Times New Roman"/>
          <w:b/>
          <w:sz w:val="24"/>
          <w:szCs w:val="24"/>
          <w:lang w:val="uk-UA"/>
        </w:rPr>
        <w:t>HU</w:t>
      </w:r>
      <w:r w:rsidR="007D196B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структурно дуже відрізняється від </w:t>
      </w:r>
      <w:proofErr w:type="spellStart"/>
      <w:r w:rsidR="007D196B" w:rsidRPr="00C46C85">
        <w:rPr>
          <w:rFonts w:ascii="Times New Roman" w:hAnsi="Times New Roman" w:cs="Times New Roman"/>
          <w:sz w:val="24"/>
          <w:szCs w:val="24"/>
          <w:lang w:val="uk-UA"/>
        </w:rPr>
        <w:t>гістонів</w:t>
      </w:r>
      <w:proofErr w:type="spellEnd"/>
      <w:r w:rsidR="007D196B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, але діє подібним чином, утворюючи </w:t>
      </w:r>
      <w:proofErr w:type="spellStart"/>
      <w:r w:rsidR="007D196B" w:rsidRPr="00C46C85">
        <w:rPr>
          <w:rFonts w:ascii="Times New Roman" w:hAnsi="Times New Roman" w:cs="Times New Roman"/>
          <w:sz w:val="24"/>
          <w:szCs w:val="24"/>
          <w:lang w:val="uk-UA"/>
        </w:rPr>
        <w:t>тетрамер</w:t>
      </w:r>
      <w:proofErr w:type="spellEnd"/>
      <w:r w:rsidR="007D196B" w:rsidRPr="00C46C85">
        <w:rPr>
          <w:rFonts w:ascii="Times New Roman" w:hAnsi="Times New Roman" w:cs="Times New Roman"/>
          <w:sz w:val="24"/>
          <w:szCs w:val="24"/>
          <w:lang w:val="uk-UA"/>
        </w:rPr>
        <w:t>, навколо якого намотується приблизно 60 пар основ</w:t>
      </w:r>
      <w:r w:rsidR="007D196B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>Однак детальні молекулярні механізми конденсації бактеріальної ДНК з утворенням лабільних «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компактосом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» поки невідомі. </w:t>
      </w:r>
    </w:p>
    <w:p w:rsidR="0004754A" w:rsidRPr="00C46C85" w:rsidRDefault="001148E1" w:rsidP="007D196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Останнім часом зростає інтерес до бактеріального, так званого, </w:t>
      </w:r>
      <w:r w:rsidRPr="00173A77">
        <w:rPr>
          <w:rFonts w:ascii="Times New Roman" w:hAnsi="Times New Roman" w:cs="Times New Roman"/>
          <w:b/>
          <w:sz w:val="24"/>
          <w:szCs w:val="24"/>
          <w:lang w:val="uk-UA"/>
        </w:rPr>
        <w:t>LP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-хроматину (від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англ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Low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Protein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chromatin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), для якого характерний відносно низький вміст білкового компонента. Аналогічний LP-хроматин виявлено у вірусів, у мітохондріях, пластидах і у джгутиконосців. Отже, цей тип структурної організації генетичного матеріалу претендує на 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lastRenderedPageBreak/>
        <w:t>універсальність і асоційований з певними формами регуляції експресії генів, властивими прокаріотам.</w:t>
      </w:r>
    </w:p>
    <w:p w:rsidR="00BD24FD" w:rsidRPr="00C46C85" w:rsidRDefault="00BD24FD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667A8" w:rsidRPr="00173A77" w:rsidRDefault="00BD24FD" w:rsidP="00173A77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73A77">
        <w:rPr>
          <w:rFonts w:ascii="Times New Roman" w:hAnsi="Times New Roman" w:cs="Times New Roman"/>
          <w:b/>
          <w:sz w:val="24"/>
          <w:szCs w:val="24"/>
          <w:lang w:val="uk-UA"/>
        </w:rPr>
        <w:t>Реплікація ДНК прокаріот</w:t>
      </w:r>
      <w:r w:rsidR="00173A77" w:rsidRPr="00173A77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1050C7" w:rsidRPr="00C46C85" w:rsidRDefault="001050C7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050C7" w:rsidRPr="00C46C85" w:rsidRDefault="001050C7" w:rsidP="00173A7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Реплікація ДНК здійснюється за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напівконсервативним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механізмом. Це означає, що один з ланцюгів дочірніх молекул ДНК є батьківським, а інший є наново синтезованим. Полімеризація нуклеотидів у процесі реплікації відбувається тільки в одному напрямку: від 5’- до 3’-кінця споруджуваного ланцюга, йдучи вздовж 57 ДНК-матриці у напрямку 3’→5’. У підсумку новий синтезований ланцюг ДНК є антипаралельним по відношенню до ДНК-матриці. Реплікацію ДНК здійснює складний ферментний (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реплікативний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) комплекс, що складається з 15-20 різних білків і називається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реплісомою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англ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replisome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>). Головним ферментом при цьому виступає ДНК-залежні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. Вони здійснюють полімеризацію низькомолекулярних попередників ДНК –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дезоксирибонуклеозид-трифосфатів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дНТФ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dNTP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):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дАТФ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dATP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),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дГТФ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dGTP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),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дЦТФ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dСTP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) і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дТТФ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dTTP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). За правилами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комплементарності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положення кожного наступного нуклеотиду споруджуваного ланцюга ДНК однозначно визначається положенням відповідного нуклеотиду матриці. У відповідності з моделлю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F.Jacob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і співавторів (1963)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репліконом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називають цілу молекулу ДНК, або її частину, здатну до автономної реплікації.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Реплікон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містить всі необхідні гени і регуляторні послідовності, які забезпечують регульоване подвоєння його ДНК. Ділянка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реплікону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, з якої починається реплікація, отримала назву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реплікатора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Ori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>-сайту (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англ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replication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origin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). У більшості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прокаріотичних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хромосом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репліконом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є ціла хромосома, яка містить один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реплікатор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50914" w:rsidRDefault="00BD24FD" w:rsidP="0035091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Під час реплікації ДНК її дочірні ланцюги розходяться в місці реплікації, утворюючи Y-подібну структуру, яка називається </w:t>
      </w:r>
      <w:proofErr w:type="spellStart"/>
      <w:r w:rsidRPr="00350914">
        <w:rPr>
          <w:rFonts w:ascii="Times New Roman" w:hAnsi="Times New Roman" w:cs="Times New Roman"/>
          <w:b/>
          <w:sz w:val="24"/>
          <w:szCs w:val="24"/>
          <w:lang w:val="uk-UA"/>
        </w:rPr>
        <w:t>реплікативн</w:t>
      </w:r>
      <w:r w:rsidR="001368ED" w:rsidRPr="00350914">
        <w:rPr>
          <w:rFonts w:ascii="Times New Roman" w:hAnsi="Times New Roman" w:cs="Times New Roman"/>
          <w:b/>
          <w:sz w:val="24"/>
          <w:szCs w:val="24"/>
          <w:lang w:val="uk-UA"/>
        </w:rPr>
        <w:t>ою</w:t>
      </w:r>
      <w:proofErr w:type="spellEnd"/>
      <w:r w:rsidRPr="0035091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вил</w:t>
      </w:r>
      <w:r w:rsidR="001368ED" w:rsidRPr="00350914">
        <w:rPr>
          <w:rFonts w:ascii="Times New Roman" w:hAnsi="Times New Roman" w:cs="Times New Roman"/>
          <w:b/>
          <w:sz w:val="24"/>
          <w:szCs w:val="24"/>
          <w:lang w:val="uk-UA"/>
        </w:rPr>
        <w:t>кою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. Саме в ділянках біля цього місця розгалуження локалізований функціонуючий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реплікативний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комплекс. Відповідно до цієї моделі,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хеліказа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просуваючись вздовж ДНК попереду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реплікативного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комплексу, </w:t>
      </w:r>
    </w:p>
    <w:p w:rsidR="00BD24FD" w:rsidRPr="00C46C85" w:rsidRDefault="00350914" w:rsidP="00350914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35091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077DFE3" wp14:editId="1596C80B">
            <wp:extent cx="4606925" cy="2914354"/>
            <wp:effectExtent l="0" t="0" r="3175" b="635"/>
            <wp:docPr id="4" name="Picture 2" descr="Figures and data in Single-molecule visualization of fast polymerase  turnover in the bacterial replisome | eLife">
              <a:extLst xmlns:a="http://schemas.openxmlformats.org/drawingml/2006/main">
                <a:ext uri="{FF2B5EF4-FFF2-40B4-BE49-F238E27FC236}">
                  <a16:creationId xmlns:a16="http://schemas.microsoft.com/office/drawing/2014/main" id="{F47A585B-84D8-4DFC-9ED7-61D29E41A2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igures and data in Single-molecule visualization of fast polymerase  turnover in the bacterial replisome | eLife">
                      <a:extLst>
                        <a:ext uri="{FF2B5EF4-FFF2-40B4-BE49-F238E27FC236}">
                          <a16:creationId xmlns:a16="http://schemas.microsoft.com/office/drawing/2014/main" id="{F47A585B-84D8-4DFC-9ED7-61D29E41A2B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" t="3017" r="-264" b="32973"/>
                    <a:stretch/>
                  </pic:blipFill>
                  <pic:spPr bwMode="auto">
                    <a:xfrm>
                      <a:off x="0" y="0"/>
                      <a:ext cx="4621147" cy="29233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667A8" w:rsidRPr="00C46C85" w:rsidRDefault="00D667A8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drawing>
          <wp:inline distT="0" distB="0" distL="0" distR="0" wp14:anchorId="05FE7E20" wp14:editId="79610322">
            <wp:extent cx="5021580" cy="6988366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608" t="18472" r="35606" b="5359"/>
                    <a:stretch/>
                  </pic:blipFill>
                  <pic:spPr bwMode="auto">
                    <a:xfrm>
                      <a:off x="0" y="0"/>
                      <a:ext cx="5028326" cy="6997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7A8" w:rsidRPr="00C46C85" w:rsidRDefault="00D667A8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Рис. 2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Репликативн</w:t>
      </w:r>
      <w:r w:rsidR="001368ED">
        <w:rPr>
          <w:rFonts w:ascii="Times New Roman" w:hAnsi="Times New Roman" w:cs="Times New Roman"/>
          <w:sz w:val="24"/>
          <w:szCs w:val="24"/>
          <w:lang w:val="uk-UA"/>
        </w:rPr>
        <w:t>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вил</w:t>
      </w:r>
      <w:r w:rsidR="001368ED">
        <w:rPr>
          <w:rFonts w:ascii="Times New Roman" w:hAnsi="Times New Roman" w:cs="Times New Roman"/>
          <w:sz w:val="24"/>
          <w:szCs w:val="24"/>
          <w:lang w:val="uk-UA"/>
        </w:rPr>
        <w:t>к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E.coli</w:t>
      </w:r>
      <w:proofErr w:type="spellEnd"/>
    </w:p>
    <w:p w:rsidR="00D667A8" w:rsidRPr="00C46C85" w:rsidRDefault="00D667A8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ab/>
        <w:t>Враховуючи, що комплементарні ланцюги ДНК протилежно спрямовані (антипаралельні),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, яка здатна синтезувати ДНК тільки в одному напрямі – 5’→3’, не може реплікувати молекулу ДНК, просто просуваючись від одного кінця матричного дуплексу до іншого. Для вирішення цього протиріччя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реплікативний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комплекс використовує витончений механізм. На одному ланцюзі ДНК синтез нового комплементу відбувається безперервно, і ланцюг, що утворюється називається лідируючим. Тим часом, синтез іншого ланцюга здійснюється переривчасто у вигляді коротких фрагментів, які отримали назву фрагментів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Оказакі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на честь вченого, який вперше їх відкрив. У такому випадку новий ланцюг ДНК називається відстаючим. </w:t>
      </w:r>
    </w:p>
    <w:p w:rsidR="00D667A8" w:rsidRDefault="00D667A8" w:rsidP="001368ED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lastRenderedPageBreak/>
        <w:t>Щоб молекули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могли почати синтез ДНК, їм потрібні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затравки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праймери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) – короткі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олігодезоксирибонуклеотиди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(ДНК-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затравки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) або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олігорибонуклеотиди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(РНК-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затравки</w:t>
      </w:r>
      <w:proofErr w:type="spellEnd"/>
      <w:r w:rsidR="001368ED">
        <w:rPr>
          <w:rFonts w:ascii="Times New Roman" w:hAnsi="Times New Roman" w:cs="Times New Roman"/>
          <w:sz w:val="24"/>
          <w:szCs w:val="24"/>
          <w:lang w:val="uk-UA"/>
        </w:rPr>
        <w:t xml:space="preserve"> , приблизно 10 нуклеотидів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), які комплементарні відповідним ділянкам ДНК-матриці і у яких на кінці є вільні 3’-ОН-групи. За синтез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праймерів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лідируючого і відстаючого ланцюгів відповідає фермент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Dna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G</w:t>
      </w:r>
      <w:r w:rsidR="00173A77">
        <w:rPr>
          <w:rFonts w:ascii="Times New Roman" w:hAnsi="Times New Roman" w:cs="Times New Roman"/>
          <w:sz w:val="24"/>
          <w:szCs w:val="24"/>
          <w:lang w:val="uk-UA"/>
        </w:rPr>
        <w:t xml:space="preserve">  або </w:t>
      </w:r>
      <w:proofErr w:type="spellStart"/>
      <w:r w:rsidR="00173A77">
        <w:rPr>
          <w:rFonts w:ascii="Times New Roman" w:hAnsi="Times New Roman" w:cs="Times New Roman"/>
          <w:sz w:val="24"/>
          <w:szCs w:val="24"/>
          <w:lang w:val="uk-UA"/>
        </w:rPr>
        <w:t>праймаза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173A77" w:rsidRPr="001368ED" w:rsidRDefault="00173A77" w:rsidP="001368ED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68ED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клітині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E.coli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працюють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ДНК-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полімерази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типів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. Вони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мають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дві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ферментативні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активності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полімеразну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, за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рахунок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до 3'-кінця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ланцюга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синтезується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приєднуються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нуклеотиди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, та 3'-екзонуклеазну,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використовується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редагування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помилок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відщеплення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помилкових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нуклеотидів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приєднаних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до 3'-кінця. • ДНК-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полімераза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І (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полімераза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Корнберга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Arthur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Kornberg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)) –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мономерний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білок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мультидоменною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структурою. На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відміну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інших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ДНК-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полімераз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також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додаткову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5'-екзонуклеазну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активність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>. ДНК-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полімераза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використовується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як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допоміжна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полімераза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реплікації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інших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процесах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синтезу ДНК. • ДНК-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полімераза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ІІ залучена до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певних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репараційних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процесів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>. • ДНК-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полімераза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ІІІ –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основна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реплікативна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полімераза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дві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копії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працюють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реплікативній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вилці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Складається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трьох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субодиниць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субодиниця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α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відповідає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полімеразну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активність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, ε – за 3'-екзонуклеазну, θ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виконує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68ED">
        <w:rPr>
          <w:rFonts w:ascii="Times New Roman" w:hAnsi="Times New Roman" w:cs="Times New Roman"/>
          <w:sz w:val="24"/>
          <w:szCs w:val="24"/>
        </w:rPr>
        <w:t>структурну</w:t>
      </w:r>
      <w:proofErr w:type="spellEnd"/>
      <w:r w:rsidRPr="001368ED">
        <w:rPr>
          <w:rFonts w:ascii="Times New Roman" w:hAnsi="Times New Roman" w:cs="Times New Roman"/>
          <w:sz w:val="24"/>
          <w:szCs w:val="24"/>
        </w:rPr>
        <w:t xml:space="preserve"> роль</w:t>
      </w:r>
    </w:p>
    <w:p w:rsidR="00D667A8" w:rsidRPr="00C46C85" w:rsidRDefault="001368ED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Отже, </w:t>
      </w:r>
      <w:r w:rsidRPr="001368ED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="00D667A8" w:rsidRPr="001368ED">
        <w:rPr>
          <w:rFonts w:ascii="Times New Roman" w:hAnsi="Times New Roman" w:cs="Times New Roman"/>
          <w:b/>
          <w:sz w:val="24"/>
          <w:szCs w:val="24"/>
          <w:lang w:val="uk-UA"/>
        </w:rPr>
        <w:t>сновним ферментом, що здійснює полімеризацію нуклеотидів лідируючого і відстаючого ланцюгів є ДНК-залежна ДНК-</w:t>
      </w:r>
      <w:proofErr w:type="spellStart"/>
      <w:r w:rsidR="00D667A8" w:rsidRPr="001368ED">
        <w:rPr>
          <w:rFonts w:ascii="Times New Roman" w:hAnsi="Times New Roman" w:cs="Times New Roman"/>
          <w:b/>
          <w:sz w:val="24"/>
          <w:szCs w:val="24"/>
          <w:lang w:val="uk-UA"/>
        </w:rPr>
        <w:t>полімераза</w:t>
      </w:r>
      <w:proofErr w:type="spellEnd"/>
      <w:r w:rsidR="00D667A8" w:rsidRPr="001368E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III.</w:t>
      </w:r>
      <w:r w:rsidR="00D667A8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У прокаріот цей фермент представлений у вигляді </w:t>
      </w:r>
      <w:proofErr w:type="spellStart"/>
      <w:r w:rsidR="00D667A8" w:rsidRPr="00C46C85">
        <w:rPr>
          <w:rFonts w:ascii="Times New Roman" w:hAnsi="Times New Roman" w:cs="Times New Roman"/>
          <w:sz w:val="24"/>
          <w:szCs w:val="24"/>
          <w:lang w:val="uk-UA"/>
        </w:rPr>
        <w:t>димеру</w:t>
      </w:r>
      <w:proofErr w:type="spellEnd"/>
      <w:r w:rsidR="00D667A8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, що з’єднаний τ-білком. У такому </w:t>
      </w:r>
      <w:proofErr w:type="spellStart"/>
      <w:r w:rsidR="00D667A8" w:rsidRPr="00C46C85">
        <w:rPr>
          <w:rFonts w:ascii="Times New Roman" w:hAnsi="Times New Roman" w:cs="Times New Roman"/>
          <w:sz w:val="24"/>
          <w:szCs w:val="24"/>
          <w:lang w:val="uk-UA"/>
        </w:rPr>
        <w:t>димері</w:t>
      </w:r>
      <w:proofErr w:type="spellEnd"/>
      <w:r w:rsidR="00D667A8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один ДНК-</w:t>
      </w:r>
      <w:proofErr w:type="spellStart"/>
      <w:r w:rsidR="00D667A8" w:rsidRPr="00C46C85">
        <w:rPr>
          <w:rFonts w:ascii="Times New Roman" w:hAnsi="Times New Roman" w:cs="Times New Roman"/>
          <w:sz w:val="24"/>
          <w:szCs w:val="24"/>
          <w:lang w:val="uk-UA"/>
        </w:rPr>
        <w:t>полімеразний</w:t>
      </w:r>
      <w:proofErr w:type="spellEnd"/>
      <w:r w:rsidR="00D667A8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комплекс здійснює безперервний синтез лідируючого ланцюга ДНК, а інший – фрагментів </w:t>
      </w:r>
      <w:proofErr w:type="spellStart"/>
      <w:r w:rsidR="00D667A8" w:rsidRPr="00C46C85">
        <w:rPr>
          <w:rFonts w:ascii="Times New Roman" w:hAnsi="Times New Roman" w:cs="Times New Roman"/>
          <w:sz w:val="24"/>
          <w:szCs w:val="24"/>
          <w:lang w:val="uk-UA"/>
        </w:rPr>
        <w:t>Оказакі</w:t>
      </w:r>
      <w:proofErr w:type="spellEnd"/>
      <w:r w:rsidR="00D667A8"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відстаючого.</w:t>
      </w:r>
    </w:p>
    <w:p w:rsidR="00D667A8" w:rsidRPr="00C46C85" w:rsidRDefault="00D667A8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До складу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холоферменту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(цілісний біологічно активний фермент)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ІІІ входять мінімальний фермент (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субодиниці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α, θ і ε), β-білок і білки γ-комплексу. Роль γ-комплексу полягає в розпізнаванні РНК-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затравок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на матричній ДНК. γ-комплекс зв’язується з єдиним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праймером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лідируючого ланцюга ДНК або з кожним з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праймерів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фрагментів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Оказакі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– відстаючого. Потім β-білки приєднуються до ДНК позаду білків γ-комплексу, залишаючи 3’-кінець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праймера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доступним для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. Димер β-білка утворює кільце навколо молекули ДНК і стимулює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АТРазну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активність білків γ</w:t>
      </w:r>
      <w:r w:rsidR="001368ED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>комплексу.</w:t>
      </w:r>
    </w:p>
    <w:p w:rsidR="00D667A8" w:rsidRPr="001368ED" w:rsidRDefault="00D667A8" w:rsidP="00C46C85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368E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β-Білки і білки γ-комплексу, будучи пов’язаними з дуплексом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праймер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>-матриця, забезпечують приєднання до цього комплексу мінімального ферменту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>. Потім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при наявності доступних чотирьох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дНТФ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, використовуючи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праймер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, з високою ефективністю синтезує ланцюг ДНК, комплементарний ДНК- матриці. Ті ж самі білки беруть участь і в синтезі відстаючого ланцюга ДНК. У цьому випадку переривчастий синтез ДНК багаторазово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ініціюється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на великій кількості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праймерів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Pr="001368E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новий ланцюг синтезується у вигляді фрагментів </w:t>
      </w:r>
      <w:proofErr w:type="spellStart"/>
      <w:r w:rsidRPr="001368ED">
        <w:rPr>
          <w:rFonts w:ascii="Times New Roman" w:hAnsi="Times New Roman" w:cs="Times New Roman"/>
          <w:b/>
          <w:sz w:val="24"/>
          <w:szCs w:val="24"/>
          <w:lang w:val="uk-UA"/>
        </w:rPr>
        <w:t>Оказакі</w:t>
      </w:r>
      <w:proofErr w:type="spellEnd"/>
      <w:r w:rsidRPr="001368E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довжиною ~ 1000 нуклеотидів.</w:t>
      </w:r>
    </w:p>
    <w:p w:rsidR="00D667A8" w:rsidRPr="00C46C85" w:rsidRDefault="00D667A8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368ED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>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під час ініціації реплікації приєднує перший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дНТФ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до 3’-кінцевого нуклеотиду РНК-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затравки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. У процесі елонгації беруть участь β-білок і білки γ-комплексу, які просуваються вздовж молекули ДНК разом з каталітичною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субодиницею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D667A8" w:rsidRPr="00C46C85" w:rsidRDefault="00D667A8" w:rsidP="001368ED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Таким чином, один і той же білковий комплекс здійснює як безперервну полімеризацію лідируючого ланцюга ДНК, так і переривчастий синтез фрагментів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Оказакі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відстаючого ланцюга. У другому випадку білковий комплекс періодично відокремлюється від матриці для ініціації синтезу наступного фрагменту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Оказакі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з кожного нового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праймера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>. У результаті одна і та ж молекула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III у складі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реплікативного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комплексу 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здатна проводити синтез усіх фрагментів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Оказакі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відстаючого ланцюга, послідовно здійснюючи ініціацію, елонгацію,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термінацію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реініціацію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синтезу кожного з них. </w:t>
      </w:r>
    </w:p>
    <w:p w:rsidR="00D667A8" w:rsidRPr="00C46C85" w:rsidRDefault="00D667A8" w:rsidP="001368ED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Після чергової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термінації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синтезу фрагмента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Оказакі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, його 3’- кінець виявляється впритул наближеним до 5’-кінця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праймера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наступного фрагмента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Оказакі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>. Для з’єднання двох фрагментів за допомогою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лігази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необхіднє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попереднє видалення РНК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/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праймера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і добудова ланцюга ДНК в проломах, які утворюються. РНК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/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затравка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видаляється за допомогою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РНКази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H, яка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специфічно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розщеплює РНК в ДНК-РНК-гібридах, і (або) за участю 5’→3’-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екзонуклеази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I. У другому випадку одночасно з видаленням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праймера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відбувається забудова пролому тією ж ДНК</w:t>
      </w:r>
      <w:r w:rsidR="001368ED">
        <w:rPr>
          <w:rFonts w:ascii="Times New Roman" w:hAnsi="Times New Roman" w:cs="Times New Roman"/>
          <w:sz w:val="24"/>
          <w:szCs w:val="24"/>
          <w:lang w:val="uk-UA"/>
        </w:rPr>
        <w:t>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полімеразою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І. У результаті два сусідніх фрагменти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Оказакі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впритул наближаються один до одного і виявляються відокремленими лише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одноланцюговим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розривом, який зшивається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лігазою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667A8" w:rsidRPr="00C46C85" w:rsidRDefault="00D667A8" w:rsidP="001368ED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Варто відмітити, що при синтезі лідируючого ланцюга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реплікативний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комплекс функціонує досить ефективно з високою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процесивністю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(середня кількість нуклеотидів, які приєднуються ферментом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полімеразою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за один цикл зв’язування / дисоціації з матрицею). Встановлено, що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холофермент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III синтезує лідируючий ланцюг ДНК довжиною в 50000 нуклеотидів зі швидкістю &gt; </w:t>
      </w:r>
      <w:r w:rsidRPr="001368ED">
        <w:rPr>
          <w:rFonts w:ascii="Times New Roman" w:hAnsi="Times New Roman" w:cs="Times New Roman"/>
          <w:b/>
          <w:sz w:val="24"/>
          <w:szCs w:val="24"/>
          <w:lang w:val="uk-UA"/>
        </w:rPr>
        <w:t>500 нуклеотидів за секунду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в одному циклі, жодного разу не дисоціюючи від ДНК-матриці. Точність реплікації ДНК 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холоферментом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ДНК-</w:t>
      </w:r>
      <w:proofErr w:type="spellStart"/>
      <w:r w:rsidRPr="00C46C85">
        <w:rPr>
          <w:rFonts w:ascii="Times New Roman" w:hAnsi="Times New Roman" w:cs="Times New Roman"/>
          <w:sz w:val="24"/>
          <w:szCs w:val="24"/>
          <w:lang w:val="uk-UA"/>
        </w:rPr>
        <w:t>полімерази</w:t>
      </w:r>
      <w:proofErr w:type="spellEnd"/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III дуже висока. Частота помилкових</w:t>
      </w:r>
      <w:r w:rsidR="001368E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>включень нуклеотидів не перевищує 10</w:t>
      </w:r>
      <w:r w:rsidRPr="001368ED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-9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-10</w:t>
      </w:r>
      <w:r w:rsidRPr="001368ED">
        <w:rPr>
          <w:rFonts w:ascii="Times New Roman" w:hAnsi="Times New Roman" w:cs="Times New Roman"/>
          <w:sz w:val="24"/>
          <w:szCs w:val="24"/>
          <w:vertAlign w:val="superscript"/>
          <w:lang w:val="uk-UA"/>
        </w:rPr>
        <w:t>-10</w:t>
      </w:r>
      <w:r w:rsidRPr="00C46C85">
        <w:rPr>
          <w:rFonts w:ascii="Times New Roman" w:hAnsi="Times New Roman" w:cs="Times New Roman"/>
          <w:sz w:val="24"/>
          <w:szCs w:val="24"/>
          <w:lang w:val="uk-UA"/>
        </w:rPr>
        <w:t xml:space="preserve"> за один раунд реплікації.</w:t>
      </w:r>
    </w:p>
    <w:p w:rsidR="00D667A8" w:rsidRPr="00C46C85" w:rsidRDefault="00D667A8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F2996" w:rsidRDefault="004F2996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F2996" w:rsidRPr="00C46C85" w:rsidRDefault="004F2996" w:rsidP="00C46C8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4F2996" w:rsidRPr="00C46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Arial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54A"/>
    <w:rsid w:val="0004754A"/>
    <w:rsid w:val="000763EA"/>
    <w:rsid w:val="001050C7"/>
    <w:rsid w:val="001148E1"/>
    <w:rsid w:val="001368ED"/>
    <w:rsid w:val="00173A77"/>
    <w:rsid w:val="00303BAC"/>
    <w:rsid w:val="00350914"/>
    <w:rsid w:val="003722CC"/>
    <w:rsid w:val="004F2996"/>
    <w:rsid w:val="007A5897"/>
    <w:rsid w:val="007D196B"/>
    <w:rsid w:val="00A777BA"/>
    <w:rsid w:val="00B243A7"/>
    <w:rsid w:val="00BD24FD"/>
    <w:rsid w:val="00C057F1"/>
    <w:rsid w:val="00C46C85"/>
    <w:rsid w:val="00C66753"/>
    <w:rsid w:val="00D667A8"/>
    <w:rsid w:val="00EC4F45"/>
    <w:rsid w:val="00ED58A7"/>
    <w:rsid w:val="00FE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F4382"/>
  <w15:chartTrackingRefBased/>
  <w15:docId w15:val="{24A931A4-2F4D-4921-A35F-329A9C088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1102</TotalTime>
  <Pages>8</Pages>
  <Words>2009</Words>
  <Characters>11456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1</cp:revision>
  <dcterms:created xsi:type="dcterms:W3CDTF">2022-09-12T10:39:00Z</dcterms:created>
  <dcterms:modified xsi:type="dcterms:W3CDTF">2022-09-13T09:49:00Z</dcterms:modified>
</cp:coreProperties>
</file>