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7A0" w:rsidRDefault="001047A0" w:rsidP="001047A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Лекція 3.</w:t>
      </w:r>
    </w:p>
    <w:p w:rsidR="007C614C" w:rsidRPr="001047A0" w:rsidRDefault="007C614C" w:rsidP="00C331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  <w:lang w:val="uk-UA"/>
        </w:rPr>
      </w:pPr>
      <w:r w:rsidRPr="001047A0">
        <w:rPr>
          <w:rFonts w:ascii="Times New Roman" w:hAnsi="Times New Roman" w:cs="Times New Roman"/>
          <w:b/>
          <w:i/>
          <w:sz w:val="32"/>
          <w:szCs w:val="32"/>
          <w:u w:val="single"/>
          <w:lang w:val="uk-UA"/>
        </w:rPr>
        <w:t>Реалізація генетичної інформації у прокаріотів</w:t>
      </w:r>
    </w:p>
    <w:p w:rsidR="007C614C" w:rsidRPr="001047A0" w:rsidRDefault="007C614C" w:rsidP="00C331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614C" w:rsidRPr="001047A0" w:rsidRDefault="007C614C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Реалізація спадкової інформації ( втілення її у ознаки) або  експресія генів (ген -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найменша структурно-функціональна одиниця спадкового матеріалу, яка відповідає за формування певної елементарної ознаки) здійснюєтьс</w:t>
      </w:r>
      <w:r w:rsidR="001047A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у відповідності до основної догми молекулярної біології:</w:t>
      </w:r>
    </w:p>
    <w:p w:rsidR="007C614C" w:rsidRPr="001047A0" w:rsidRDefault="007C614C" w:rsidP="00C331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EC59822" wp14:editId="22FDCCCA">
            <wp:extent cx="3436620" cy="525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53" t="48802" r="15596" b="35462"/>
                    <a:stretch/>
                  </pic:blipFill>
                  <pic:spPr bwMode="auto">
                    <a:xfrm>
                      <a:off x="0" y="0"/>
                      <a:ext cx="343662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7A0" w:rsidRDefault="007C614C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На першому етапі експресії генів відбувається переписування генетичної інформації, закодованої в генах, на матричні (інформаційні) РНК (м(і)РНК), які є місцем проміжного зберігання цієї інформації при її реалізації. У деяких випадках вже самі РНК є кінцевим результатом експресії генів, і після низки ферментативних модифікацій вони безпосередньо використовуються в клітинних процесах. Це стосується, перш за все, рибосомних і транспортних РНК (рРНК і тРНК</w:t>
      </w:r>
      <w:r w:rsidR="001047A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а також РНК, які входять до складу ферментів, і природні </w:t>
      </w:r>
      <w:r w:rsidRPr="001047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антисенсові </w:t>
      </w:r>
    </w:p>
    <w:p w:rsidR="007C614C" w:rsidRPr="001047A0" w:rsidRDefault="007C614C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РНК. В цілому синтез РНК відбувається в результаті складної послідовності біохімічних реакцій, яка називається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транскрипція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На другому етапі реалізації генетичної інформації –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трансляції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– послідовність нуклеотидів мРНК відповідно до генетичного коду однозначно визначає послідовність амінокислотних залишків синтезованих білків.</w:t>
      </w:r>
    </w:p>
    <w:p w:rsidR="007C614C" w:rsidRPr="001047A0" w:rsidRDefault="007C614C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Однак процес експресії генів не обмежується їх транскрипцією і трансляцією. Істотними моментами є посттранскрипційна і посттрансляційна модифікації відповідно мРНК і білків.</w:t>
      </w:r>
    </w:p>
    <w:p w:rsidR="00C331E8" w:rsidRPr="001047A0" w:rsidRDefault="00777FC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У процесі транскрипції генів відбувається біосинтез молекул РНК, комплементарних одному з ланцюгів матричної ДНК, супроводжуваний полімеризацією чотирьох рибонуклеозидтрифосфатів (ATP, GTP, CTP і UTP) з утворенням 3’-5’- фосфодиефірних зв’язків та звільненням неорганічного пірофосфату. </w:t>
      </w: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Основними ферментами, які здійснюють транскрипцію, є ДНК</w:t>
      </w:r>
      <w:r w:rsidR="001047A0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-</w:t>
      </w: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залежні РНК-полімерази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, які функціонують за участю факторів транскрипції – регуляторних білків, що здійснюють високоспецифічні білок-білкові і білково-нуклеїнові взаємодії. </w:t>
      </w:r>
    </w:p>
    <w:p w:rsidR="00C331E8" w:rsidRPr="001047A0" w:rsidRDefault="00777FC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Синтез РНК молекулами РНК-полімерази in vivo починається в певних місцях ДНК, які називаються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промоторами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, і завершується на особливих регуляторних послідовностях –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термінаторах.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Відрізки ДНК, розташовані між промоторами і термінаторами, називають транскрипційними одиницями, або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транскриптонами.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У межах кожного транскриптона транскрибується тільки один ланцюг ДНК, який отримав назву «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сенсового»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, «кодуючого» або «матричного». Його напрямком є 3’→5’, тим часом комплементарний («асенсовий», «некодуючий» або «захисний») ланцюг враховуючи антипаралельність, має 5’→3’ напрямок.</w:t>
      </w:r>
    </w:p>
    <w:p w:rsidR="00777FCA" w:rsidRPr="001047A0" w:rsidRDefault="00777FC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Термін «транскриптон» за змістом близький  терміну «ген», але вони не є тотожніми. Так, транскрипційні одиниці прокаріотів, як правило, містять в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собі генетичну інформацію декількох структурних генів і називаються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оперонами.</w:t>
      </w:r>
      <w:r w:rsidR="00053E1F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53E1F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8BE15AC" wp14:editId="4F5234E2">
            <wp:extent cx="4991100" cy="1564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28" t="34072" r="34448" b="47466"/>
                    <a:stretch/>
                  </pic:blipFill>
                  <pic:spPr bwMode="auto">
                    <a:xfrm>
                      <a:off x="0" y="0"/>
                      <a:ext cx="5024949" cy="157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A4A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7FCA" w:rsidRPr="001047A0" w:rsidRDefault="00C331E8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1312" behindDoc="0" locked="0" layoutInCell="1" allowOverlap="1" wp14:anchorId="43895C51">
            <wp:simplePos x="0" y="0"/>
            <wp:positionH relativeFrom="column">
              <wp:posOffset>70485</wp:posOffset>
            </wp:positionH>
            <wp:positionV relativeFrom="paragraph">
              <wp:posOffset>382270</wp:posOffset>
            </wp:positionV>
            <wp:extent cx="3432810" cy="19196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4" t="35260" r="32912" b="29077"/>
                    <a:stretch/>
                  </pic:blipFill>
                  <pic:spPr bwMode="auto">
                    <a:xfrm>
                      <a:off x="0" y="0"/>
                      <a:ext cx="3432810" cy="191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CA" w:rsidRPr="001047A0">
        <w:rPr>
          <w:rFonts w:ascii="Times New Roman" w:hAnsi="Times New Roman" w:cs="Times New Roman"/>
          <w:b/>
          <w:sz w:val="28"/>
          <w:szCs w:val="28"/>
          <w:lang w:val="uk-UA"/>
        </w:rPr>
        <w:t>РНК-полімераза бактерій.</w:t>
      </w:r>
      <w:r w:rsidR="00777FC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вивченою з бактеріальних ферментів є РНК-полімераза </w:t>
      </w:r>
      <w:r w:rsidR="00777FCA" w:rsidRPr="001047A0">
        <w:rPr>
          <w:rFonts w:ascii="Times New Roman" w:hAnsi="Times New Roman" w:cs="Times New Roman"/>
          <w:i/>
          <w:sz w:val="28"/>
          <w:szCs w:val="28"/>
          <w:lang w:val="uk-UA"/>
        </w:rPr>
        <w:t>E. coli</w:t>
      </w:r>
      <w:r w:rsidR="00777FC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Вона здійснює транскрипцію всіх бактеріальних генів. Основний (мінімальний або кор-) фермент масою ~ 390 кДа складається з </w:t>
      </w:r>
      <w:r w:rsidR="00777FC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п’яти субодиниць (</w:t>
      </w:r>
      <w:r w:rsidR="00777FC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sym w:font="Symbol" w:char="F061"/>
      </w:r>
      <w:r w:rsidR="00777FC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2</w:t>
      </w:r>
      <w:r w:rsidR="00777FC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sym w:font="Symbol" w:char="F062"/>
      </w:r>
      <w:r w:rsidR="00777FC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sym w:font="Symbol" w:char="F062"/>
      </w:r>
      <w:r w:rsidR="00777FC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‘ω)</w:t>
      </w:r>
      <w:r w:rsidR="00777FC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і  здатний здійснювати всі основні етапи транскрипції, за винятком правильної ініціації. Для останньої потрібна присутність певної регуляторної </w:t>
      </w:r>
      <w:r w:rsidR="00777FCA" w:rsidRPr="001047A0">
        <w:rPr>
          <w:rFonts w:ascii="Times New Roman" w:hAnsi="Times New Roman" w:cs="Times New Roman"/>
          <w:b/>
          <w:sz w:val="28"/>
          <w:szCs w:val="28"/>
          <w:lang w:val="uk-UA"/>
        </w:rPr>
        <w:t>σ-субодиниці</w:t>
      </w:r>
      <w:r w:rsidR="00777FC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, яка в комплексі з мінімальним ферментом формує холофермент. </w:t>
      </w:r>
      <w:r w:rsidR="00193A4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Функцією σ-субодиниці </w:t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t>є розпізнавання певної ділянки (промотора) на матриці ДНК, до якої приєднується РНК-полімераза. У результаті утворюється так званий відкритий комплекс ферменту з ДНК: дволанцюгова структура ДНК розкривається («плавиться»).</w:t>
      </w: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053E1F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Для здійснення транскрипції необхідні такі компоненти: ДНК-матриця, РНК-полімераза, рибонуклеозидтрифосфати (УТФ, ЦТФ, ГТФ, АТФ), білкові фактори транскрипції, йони Mg</w:t>
      </w:r>
      <w:r w:rsidRPr="001047A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та Zn</w:t>
      </w:r>
      <w:r w:rsidRPr="001047A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C331E8" w:rsidRPr="001047A0" w:rsidRDefault="00C331E8" w:rsidP="00C331E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3E1F" w:rsidRPr="001047A0" w:rsidRDefault="00C331E8" w:rsidP="00C331E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01F84572">
            <wp:simplePos x="0" y="0"/>
            <wp:positionH relativeFrom="column">
              <wp:posOffset>-188595</wp:posOffset>
            </wp:positionH>
            <wp:positionV relativeFrom="paragraph">
              <wp:posOffset>230505</wp:posOffset>
            </wp:positionV>
            <wp:extent cx="3497580" cy="2351405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4" t="29875" r="27781" b="16306"/>
                    <a:stretch/>
                  </pic:blipFill>
                  <pic:spPr bwMode="auto">
                    <a:xfrm>
                      <a:off x="0" y="0"/>
                      <a:ext cx="3497580" cy="235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1F" w:rsidRPr="001047A0">
        <w:rPr>
          <w:rFonts w:ascii="Times New Roman" w:hAnsi="Times New Roman" w:cs="Times New Roman"/>
          <w:b/>
          <w:sz w:val="28"/>
          <w:szCs w:val="28"/>
          <w:lang w:val="uk-UA"/>
        </w:rPr>
        <w:t>Етапи транскрипції.</w:t>
      </w:r>
    </w:p>
    <w:p w:rsidR="00C331E8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Розрізняють 3 етапи транскрипції: </w:t>
      </w:r>
    </w:p>
    <w:p w:rsidR="00C331E8" w:rsidRPr="001047A0" w:rsidRDefault="001047A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ініціацію – приєднання РНК-полімерази до промотору; </w:t>
      </w:r>
    </w:p>
    <w:p w:rsidR="00C331E8" w:rsidRPr="001047A0" w:rsidRDefault="001047A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елонгацію – синтез полінуклеотидного ланцюга РНК; </w:t>
      </w:r>
    </w:p>
    <w:p w:rsidR="00053E1F" w:rsidRPr="001047A0" w:rsidRDefault="001047A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термінацію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A4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– завершення транскрипції; відокремлення транскрипта РНК від матриці ДНК. </w:t>
      </w:r>
    </w:p>
    <w:p w:rsidR="00C331E8" w:rsidRPr="001047A0" w:rsidRDefault="00C331E8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3E1F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Ініціація транскрипції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починається з приєднання РНК-полімерази до промотору. </w:t>
      </w: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Довжина промотору становить приблизно 40 нуклеотидів.</w:t>
      </w:r>
    </w:p>
    <w:p w:rsidR="00193A4A" w:rsidRPr="001047A0" w:rsidRDefault="00193A4A" w:rsidP="001047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Промотор містить специфічні послідовності –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сигнали початку транскрипції.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Ці послідовності називають </w:t>
      </w: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консенсусними,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бо вони часто спостерігаються в різних генах і майже не змінюються</w:t>
      </w:r>
      <w:r w:rsidR="00053E1F"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3E1F" w:rsidRPr="001047A0" w:rsidRDefault="00053E1F" w:rsidP="001047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У промоторі </w:t>
      </w:r>
      <w:r w:rsidRPr="001047A0">
        <w:rPr>
          <w:rFonts w:ascii="Times New Roman" w:hAnsi="Times New Roman" w:cs="Times New Roman"/>
          <w:i/>
          <w:sz w:val="28"/>
          <w:szCs w:val="28"/>
          <w:lang w:val="uk-UA"/>
        </w:rPr>
        <w:t>E.coli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існують дві консенсусні послідовності: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бокс Прибнова або ТАТА-бокс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(розміщений на відстані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10 пар основ щодо стартової точки транскрипції) і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35-бокс.</w:t>
      </w:r>
    </w:p>
    <w:p w:rsidR="00053E1F" w:rsidRPr="001047A0" w:rsidRDefault="00053E1F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3A4A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CEB07D0" wp14:editId="4D3F7675">
            <wp:extent cx="5094514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53" t="43077" r="34192" b="40000"/>
                    <a:stretch/>
                  </pic:blipFill>
                  <pic:spPr bwMode="auto">
                    <a:xfrm>
                      <a:off x="0" y="0"/>
                      <a:ext cx="5101359" cy="137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A4A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3A4A" w:rsidRPr="001047A0" w:rsidRDefault="00193A4A" w:rsidP="00C331E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3A4A" w:rsidRPr="001047A0" w:rsidRDefault="00193A4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До консенсусних послідовностей промотору приєднуються білкові фактори транскрипції та РНК-полімераза.</w:t>
      </w:r>
    </w:p>
    <w:p w:rsidR="00053E1F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РНК-полімераза не може «самостійно» розпізнавати сайт ініціації транскрипції, оскільки має спорідненість до будь-якої ділянки ДНК. При з’єднанні з цитоплазматичним білком –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сигма-фактором (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sym w:font="Symbol" w:char="F073"/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– РНК-полімераза втрачає спорідненість до випадкових ділянок ДНК, але міцно зв’язується з боксом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35 та боксом Прибнова.</w:t>
      </w: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РНК-полімераза розділяє ланцюги ДНК та ініціює синтез РНК. Сигма-білок відокремлюється, РНК-полімераза рухається вздовж гена, синтезуючи РНК зі швидкістю </w:t>
      </w: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40 нуклеотидів за 1 с.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Синтез РНК здійснюється в напрямку 5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E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9513A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РНК-полімераза здатна ініціювати синтез нового ланцюга, їй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не потрібен праймер.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Фермент розміщує перший нуклеотид комплементарно до матриці ДНК, а потім послідовно приєднує нуклеотиди до вільної 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-ОН групи рибози. Унаслідок приєднання нуклеотиду відщеплюється пірофосфат.</w:t>
      </w:r>
    </w:p>
    <w:p w:rsidR="0059513A" w:rsidRPr="001047A0" w:rsidRDefault="0059513A" w:rsidP="00C331E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3E60ECF" wp14:editId="7621EEBF">
            <wp:extent cx="2834640" cy="1710908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41733" r="32271" b="19726"/>
                    <a:stretch/>
                  </pic:blipFill>
                  <pic:spPr bwMode="auto">
                    <a:xfrm>
                      <a:off x="0" y="0"/>
                      <a:ext cx="2836247" cy="171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Енергія гідролізу пірофосфату використовується для здійснення РНК-полімеразної реакції.</w:t>
      </w: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Елонгація транскрипції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– синтез полінуклеотидного ланцюга РНК. На ділянці синтезу РНК подвійна спіраль ДНК розкручується, ланцюги відокремлюються один від одного, а після проходження РНК-полімерази з’єднуються знову. РНК-полімераза розкручує ділянку ДНК довжиною приблизно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17 пар основ,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синтезований ланцюг РНК утворює з матричним ланцюгом ДНК подвійну спіраль РНК-ДНК довжиною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12 пар основ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9513A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РНК-полімераза переміщується вздовж ДНК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у напрямку 5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sym w:font="Symbol" w:char="F0AE"/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Процес переміщення РНК-полімерази вздовж ланцюга ДНК називається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транслокацією.</w:t>
      </w: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725615C" wp14:editId="20150787">
            <wp:extent cx="4107712" cy="17373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90" t="28278" r="31886" b="42303"/>
                    <a:stretch/>
                  </pic:blipFill>
                  <pic:spPr bwMode="auto">
                    <a:xfrm>
                      <a:off x="0" y="0"/>
                      <a:ext cx="4112668" cy="173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3A" w:rsidRPr="001047A0" w:rsidRDefault="002A0523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t>кщо РНК-полімераза досягає ділянки термінації транскрипції на 3</w:t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-кінці гена, синтез РНК завершується. </w:t>
      </w:r>
    </w:p>
    <w:p w:rsidR="0059513A" w:rsidRPr="001047A0" w:rsidRDefault="002A0523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 w:rsidRPr="002A0523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1615C5FF">
            <wp:simplePos x="0" y="0"/>
            <wp:positionH relativeFrom="column">
              <wp:posOffset>193040</wp:posOffset>
            </wp:positionH>
            <wp:positionV relativeFrom="paragraph">
              <wp:posOffset>417830</wp:posOffset>
            </wp:positionV>
            <wp:extent cx="2269490" cy="13030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2" t="33067" r="33683" b="32497"/>
                    <a:stretch/>
                  </pic:blipFill>
                  <pic:spPr bwMode="auto">
                    <a:xfrm>
                      <a:off x="0" y="0"/>
                      <a:ext cx="226949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13A" w:rsidRPr="002A052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Термінація</w:t>
      </w:r>
      <w:r w:rsidR="0059513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транскрипції в прокаріотів здійснюється за такими механізмами: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1 </w:t>
      </w:r>
      <w:r w:rsidR="0059513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sym w:font="Symbol" w:char="F02D"/>
      </w:r>
      <w:r w:rsidR="0059513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за рахунок утворення «шпильки»;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 </w:t>
      </w:r>
      <w:r w:rsidR="0059513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sym w:font="Symbol" w:char="F02D"/>
      </w:r>
      <w:r w:rsidR="0059513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за участі Rho-білка </w:t>
      </w:r>
      <w:r w:rsidR="00006119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59513A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На 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-кінці деяких генів прокаріотів розміщуються специфічні послідовності, що забезпечують формування структури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«шпильки»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в синтезованій РНК. Ця структура утворюється за рахунок з’єднання комплементарних азотистих основ водневими хімічними зв’язками. Структура «шпильки» полегшує відокремлення транскрипта РНК від матриці ДНК, тобто забезпечує термінацію транскрипції. </w:t>
      </w: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Термінація транскрипції також може відбуватися за участі спеціальних білків.</w:t>
      </w:r>
    </w:p>
    <w:p w:rsidR="0059513A" w:rsidRPr="001047A0" w:rsidRDefault="00006119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 wp14:anchorId="427252A4">
            <wp:simplePos x="0" y="0"/>
            <wp:positionH relativeFrom="column">
              <wp:posOffset>-28575</wp:posOffset>
            </wp:positionH>
            <wp:positionV relativeFrom="paragraph">
              <wp:posOffset>60960</wp:posOffset>
            </wp:positionV>
            <wp:extent cx="2232025" cy="19202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8" t="36871" r="36148" b="19106"/>
                    <a:stretch/>
                  </pic:blipFill>
                  <pic:spPr bwMode="auto">
                    <a:xfrm>
                      <a:off x="0" y="0"/>
                      <a:ext cx="223202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13A" w:rsidRPr="002A0523">
        <w:rPr>
          <w:rFonts w:ascii="Times New Roman" w:hAnsi="Times New Roman" w:cs="Times New Roman"/>
          <w:b/>
          <w:sz w:val="28"/>
          <w:szCs w:val="28"/>
          <w:lang w:val="uk-UA"/>
        </w:rPr>
        <w:t>Rho-білок (</w:t>
      </w:r>
      <w:r w:rsidR="0059513A" w:rsidRPr="002A0523">
        <w:rPr>
          <w:rFonts w:ascii="Times New Roman" w:hAnsi="Times New Roman" w:cs="Times New Roman"/>
          <w:b/>
          <w:sz w:val="28"/>
          <w:szCs w:val="28"/>
          <w:lang w:val="uk-UA"/>
        </w:rPr>
        <w:sym w:font="Symbol" w:char="F072"/>
      </w:r>
      <w:r w:rsidR="0059513A" w:rsidRPr="002A0523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має хеліказну активність: роз’єднує димер </w:t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транскрипт РНК-матрицю ДНК </w:t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59513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за рахунок руйнування водневих хімічних зв’язків.</w:t>
      </w: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Rho-білок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приєднується до транскрибованої мРНК і рухається вздовж неї позаду РНК-полімерази. На ділянці термінації РНК-полімераза припиняється, Rho-фактор відокремлює РНК-транскрипт від ДНК, завершуючи транскрипцію.</w:t>
      </w:r>
    </w:p>
    <w:p w:rsidR="00006119" w:rsidRPr="001047A0" w:rsidRDefault="00006119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6119" w:rsidRPr="001047A0" w:rsidRDefault="00006119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6119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У прокаріотів синтезована молекула РНК містить декілька генів, тобто є поліцистронною.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Цистрон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– ген, що контролює одну функцію. </w:t>
      </w:r>
    </w:p>
    <w:p w:rsidR="0059513A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У бактерій різні типи рРНК і тРНК утворюються з одного первинного транскрипта.</w:t>
      </w:r>
    </w:p>
    <w:p w:rsidR="0059513A" w:rsidRPr="001047A0" w:rsidRDefault="0059513A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CAB3629" wp14:editId="5B97EDB4">
            <wp:extent cx="4472940" cy="145398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70" t="54504" r="23035" b="15621"/>
                    <a:stretch/>
                  </pic:blipFill>
                  <pic:spPr bwMode="auto">
                    <a:xfrm>
                      <a:off x="0" y="0"/>
                      <a:ext cx="4489188" cy="145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5CDB" w:rsidRPr="001047A0" w:rsidRDefault="00555CDB" w:rsidP="002A052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Трансляція</w:t>
      </w:r>
      <w:r w:rsidR="002A052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Трансляція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– біосинтез білка на рибосомах. Первинна структура кожного білка визначається послідовністю нуклеотидів у гені, що його кодує.</w:t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Генетичний код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– це система запису інформації про первинну структуру поліпептидів за допомогою послідовності нуклеотидів у нуклеїнових кислотах. </w:t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Властивості генетичного коду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555CDB" w:rsidRPr="002A0523" w:rsidRDefault="00555CDB" w:rsidP="002A0523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універсальність </w:t>
      </w:r>
      <w:r w:rsidRPr="001047A0">
        <w:rPr>
          <w:lang w:val="uk-UA"/>
        </w:rPr>
        <w:sym w:font="Symbol" w:char="F02D"/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 генетичний код однаковий в усіх живих організмів; </w:t>
      </w:r>
    </w:p>
    <w:p w:rsidR="00555CDB" w:rsidRPr="002A0523" w:rsidRDefault="00555CDB" w:rsidP="002A0523">
      <w:pPr>
        <w:pStyle w:val="a3"/>
        <w:numPr>
          <w:ilvl w:val="0"/>
          <w:numId w:val="1"/>
        </w:numPr>
        <w:spacing w:after="0" w:line="240" w:lineRule="auto"/>
        <w:ind w:hanging="58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триплетність – три нуклеотиди кодують амінокислоту; </w:t>
      </w:r>
    </w:p>
    <w:p w:rsidR="00555CDB" w:rsidRPr="002A0523" w:rsidRDefault="002A0523" w:rsidP="002A0523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2336" behindDoc="0" locked="0" layoutInCell="1" allowOverlap="1" wp14:anchorId="3FC25909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3048000" cy="667014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1" t="50171" r="27782" b="31813"/>
                    <a:stretch/>
                  </pic:blipFill>
                  <pic:spPr bwMode="auto">
                    <a:xfrm>
                      <a:off x="0" y="0"/>
                      <a:ext cx="3048000" cy="66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DB"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виродженість </w:t>
      </w:r>
      <w:r w:rsidR="00555CDB" w:rsidRPr="001047A0">
        <w:rPr>
          <w:lang w:val="uk-UA"/>
        </w:rPr>
        <w:sym w:font="Symbol" w:char="F02D"/>
      </w:r>
      <w:r w:rsidR="00555CDB"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 одна й та сама амінокислота кодується декількома кодонами; </w:t>
      </w:r>
    </w:p>
    <w:p w:rsidR="00555CDB" w:rsidRPr="002A0523" w:rsidRDefault="00555CDB" w:rsidP="002A0523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код не перекривається </w:t>
      </w:r>
      <w:r w:rsidRPr="001047A0">
        <w:rPr>
          <w:lang w:val="uk-UA"/>
        </w:rPr>
        <w:sym w:font="Symbol" w:char="F02D"/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 нуклеотиди одного триплету не входять до складу іншого; </w:t>
      </w:r>
    </w:p>
    <w:p w:rsidR="00555CDB" w:rsidRPr="002A0523" w:rsidRDefault="00555CDB" w:rsidP="002A0523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односпрямованість – кодони транслюються в </w:t>
      </w:r>
      <w:r w:rsidR="002A0523"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одному </w:t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напрямку; </w:t>
      </w:r>
    </w:p>
    <w:p w:rsidR="00555CDB" w:rsidRPr="002A0523" w:rsidRDefault="00555CDB" w:rsidP="002A0523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>безперервність – кодони не розділяються між собою, тобто інформація зчитується безперервно</w:t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5CDB" w:rsidRPr="001047A0" w:rsidRDefault="002A0523" w:rsidP="002A052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ED34CF9" wp14:editId="2B3CA3AE">
            <wp:extent cx="3451860" cy="281262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477" t="30331" r="29962" b="9464"/>
                    <a:stretch/>
                  </pic:blipFill>
                  <pic:spPr bwMode="auto">
                    <a:xfrm>
                      <a:off x="0" y="0"/>
                      <a:ext cx="3507039" cy="285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>Із 64 кодонів генетичного коду 61 кодують амінокислоти, а 3 кодони УАА, УAГ, УГA є стоп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кодонами, що сигналізують про термінацію трансляції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Компоненти системи трансляції: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>рибосоми;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20 амінокислот; </w:t>
      </w:r>
      <w:r w:rsidRPr="001047A0">
        <w:rPr>
          <w:lang w:val="uk-UA"/>
        </w:rPr>
        <w:sym w:font="Symbol" w:char="F02D"/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 тРНК; 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мРНК; 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>ферменти (аміноацил-тРНК-синтетаза, пептидил</w:t>
      </w:r>
      <w:r w:rsidR="002A0523" w:rsidRPr="002A052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трансфераза, транслоказа); 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білкові фактори ініціації, елонгації, термінації; 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АТФ, ГТФ; </w:t>
      </w:r>
    </w:p>
    <w:p w:rsidR="00555CDB" w:rsidRPr="002A0523" w:rsidRDefault="00555CDB" w:rsidP="002A052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Мg </w:t>
      </w:r>
      <w:r w:rsidRPr="002A052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2+</w:t>
      </w:r>
      <w:r w:rsidRPr="002A0523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DB275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Загальний принцип синтезу білка: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рибосома приєднується до 5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-кінця мРНК і рухається в напрямку до 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-кінця, з’єднуючи аміноацильні групи. У кінці молекули мРНК рибосома натрапляє на стоп-кодон, синтезований білок вивільняється, рибосома відокремлюється і дисоціює на субодиниці.</w:t>
      </w:r>
    </w:p>
    <w:p w:rsidR="00DB2750" w:rsidRDefault="00DB2750" w:rsidP="00DB27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2750">
        <w:rPr>
          <w:rFonts w:ascii="Times New Roman" w:hAnsi="Times New Roman" w:cs="Times New Roman"/>
          <w:b/>
          <w:sz w:val="28"/>
          <w:szCs w:val="28"/>
          <w:lang w:val="uk-UA"/>
        </w:rPr>
        <w:t>Рибосома прокаріотів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4"/>
        <w:gridCol w:w="3371"/>
        <w:gridCol w:w="3100"/>
      </w:tblGrid>
      <w:tr w:rsidR="00DB2750" w:rsidTr="000D6F2B">
        <w:tc>
          <w:tcPr>
            <w:tcW w:w="3115" w:type="dxa"/>
          </w:tcPr>
          <w:p w:rsidR="00DB2750" w:rsidRDefault="00DB2750" w:rsidP="000D6F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54E47F6" wp14:editId="572BA3D9">
                  <wp:simplePos x="0" y="0"/>
                  <wp:positionH relativeFrom="margin">
                    <wp:posOffset>265430</wp:posOffset>
                  </wp:positionH>
                  <wp:positionV relativeFrom="paragraph">
                    <wp:posOffset>86995</wp:posOffset>
                  </wp:positionV>
                  <wp:extent cx="1362710" cy="1195705"/>
                  <wp:effectExtent l="0" t="0" r="8890" b="4445"/>
                  <wp:wrapSquare wrapText="bothSides"/>
                  <wp:docPr id="23" name="Рисунок 23" descr="рибосома иллюстрация вектора. иллюстрации насчитывающей био - 5469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босома иллюстрация вектора. иллюстрации насчитывающей био - 5469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DB2750" w:rsidRDefault="00DB2750" w:rsidP="000D6F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47A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039A2DC" wp14:editId="7E29A264">
                  <wp:extent cx="2003468" cy="2331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527" t="19840" r="51769" b="33181"/>
                          <a:stretch/>
                        </pic:blipFill>
                        <pic:spPr bwMode="auto">
                          <a:xfrm>
                            <a:off x="0" y="0"/>
                            <a:ext cx="2019330" cy="235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B2750" w:rsidRDefault="00DB2750" w:rsidP="000D6F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47A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1E47D9AE" wp14:editId="4576ABB9">
                  <wp:extent cx="1805183" cy="1120140"/>
                  <wp:effectExtent l="0" t="0" r="508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328" t="29875" r="37659" b="42531"/>
                          <a:stretch/>
                        </pic:blipFill>
                        <pic:spPr bwMode="auto">
                          <a:xfrm>
                            <a:off x="0" y="0"/>
                            <a:ext cx="1820914" cy="1129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5CDB" w:rsidRPr="001047A0" w:rsidRDefault="00555CDB" w:rsidP="00DB27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Трансляція здійснюється трьома етапами: </w:t>
      </w:r>
      <w:r w:rsidR="002A0523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ініціація; </w:t>
      </w:r>
      <w:r w:rsidR="002A052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елонгація;</w:t>
      </w:r>
      <w:r w:rsidR="002A0523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термінація. </w:t>
      </w:r>
      <w:r w:rsidR="006655A5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DBFBD87" wp14:editId="4FD6AFDF">
            <wp:extent cx="3688080" cy="2665427"/>
            <wp:effectExtent l="0" t="0" r="762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963" t="20981" r="28552" b="23147"/>
                    <a:stretch/>
                  </pic:blipFill>
                  <pic:spPr bwMode="auto">
                    <a:xfrm>
                      <a:off x="0" y="0"/>
                      <a:ext cx="3699852" cy="26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DB" w:rsidRPr="001047A0" w:rsidRDefault="00555CDB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етапі ініціації формується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ініціаторний комплекс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, до складу якого входять мРНК, мала субодиниця рибосоми, ініціаторна аміноацил-тРНК (тРНК</w:t>
      </w:r>
      <w:r w:rsidRPr="00D76C5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fMet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), білкові фактори ініціації. Приєднання великої субодиниці рибосоми завершує етап ініціації трансляції. </w:t>
      </w:r>
    </w:p>
    <w:p w:rsidR="00006119" w:rsidRPr="00580167" w:rsidRDefault="004A27B2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3360" behindDoc="0" locked="0" layoutInCell="1" allowOverlap="1" wp14:anchorId="31C2084E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1744980" cy="1448435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36488" r="53436" b="32269"/>
                    <a:stretch/>
                  </pic:blipFill>
                  <pic:spPr bwMode="auto">
                    <a:xfrm>
                      <a:off x="0" y="0"/>
                      <a:ext cx="1744980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DB" w:rsidRPr="001047A0">
        <w:rPr>
          <w:rFonts w:ascii="Times New Roman" w:hAnsi="Times New Roman" w:cs="Times New Roman"/>
          <w:sz w:val="28"/>
          <w:szCs w:val="28"/>
          <w:lang w:val="uk-UA"/>
        </w:rPr>
        <w:t>Першою амінокислотою, що бере участь у синтезі білка</w:t>
      </w:r>
      <w:r w:rsidR="00555CDB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CDB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у прокаріотів є </w:t>
      </w:r>
      <w:r w:rsidR="00555CDB" w:rsidRPr="004A27B2">
        <w:rPr>
          <w:rFonts w:ascii="Times New Roman" w:hAnsi="Times New Roman" w:cs="Times New Roman"/>
          <w:b/>
          <w:sz w:val="28"/>
          <w:szCs w:val="28"/>
          <w:lang w:val="uk-UA"/>
        </w:rPr>
        <w:t>форміл-метіонін</w:t>
      </w:r>
      <w:r w:rsidR="00555CDB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(f-Met)</w:t>
      </w:r>
      <w:r w:rsidR="00555CDB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5CDB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До завершення синтезу білка формільна група видаляється. тРНК, що приєднує f-Met, називають </w:t>
      </w:r>
      <w:r w:rsidR="00555CDB" w:rsidRPr="001047A0">
        <w:rPr>
          <w:rFonts w:ascii="Times New Roman" w:hAnsi="Times New Roman" w:cs="Times New Roman"/>
          <w:b/>
          <w:sz w:val="28"/>
          <w:szCs w:val="28"/>
          <w:lang w:val="uk-UA"/>
        </w:rPr>
        <w:t>ініціаторною</w:t>
      </w:r>
      <w:r w:rsidR="006655A5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6655A5" w:rsidRPr="001047A0">
        <w:rPr>
          <w:rFonts w:ascii="Times New Roman" w:hAnsi="Times New Roman" w:cs="Times New Roman"/>
          <w:sz w:val="28"/>
          <w:szCs w:val="28"/>
          <w:lang w:val="uk-UA"/>
        </w:rPr>
        <w:t>На 3</w:t>
      </w:r>
      <w:r w:rsidR="006655A5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="006655A5" w:rsidRPr="001047A0">
        <w:rPr>
          <w:rFonts w:ascii="Times New Roman" w:hAnsi="Times New Roman" w:cs="Times New Roman"/>
          <w:sz w:val="28"/>
          <w:szCs w:val="28"/>
          <w:lang w:val="uk-UA"/>
        </w:rPr>
        <w:t>-кінці всіх тРНК розміщується послідовність ЦЦA, що відіграє роль акцепторної ділянки. До акцепторної ділянки тРНК приєднується амінокислота.</w:t>
      </w:r>
      <w:r w:rsidR="006655A5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6655A5" w:rsidRPr="001047A0" w:rsidRDefault="006655A5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Реакції аміноацилювання (приєднання амінокислоти до тРНК) каталізують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аміноацил-т-РНК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синтетази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Кожна амінокислота має власну аміноацил-тРНК</w:t>
      </w:r>
      <w:r w:rsidR="00D261D0" w:rsidRPr="001047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синтетазу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5368" w:rsidRPr="001047A0" w:rsidRDefault="00895368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5368" w:rsidRPr="001047A0" w:rsidRDefault="00895368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BC557B0" wp14:editId="4036AB94">
            <wp:extent cx="4488180" cy="2624080"/>
            <wp:effectExtent l="0" t="0" r="762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681" t="25086" r="33169" b="33181"/>
                    <a:stretch/>
                  </pic:blipFill>
                  <pic:spPr bwMode="auto">
                    <a:xfrm>
                      <a:off x="0" y="0"/>
                      <a:ext cx="4502193" cy="263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D0" w:rsidRPr="001047A0" w:rsidRDefault="00D261D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Молекула тРНК розпізнає правильне місце приєднання до мРНК за рахунок антикодону – триплету, комплементарного кодону мРНК.</w:t>
      </w:r>
    </w:p>
    <w:p w:rsidR="00D261D0" w:rsidRPr="001047A0" w:rsidRDefault="00D261D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Таким чином, молекули тРНК виконують 2 функції: акцепторну – зв’язують амінокислоту, та адапторну – розпізнають кодони мРНК.</w:t>
      </w:r>
    </w:p>
    <w:p w:rsidR="00D261D0" w:rsidRPr="001047A0" w:rsidRDefault="00D261D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Стартовим кодоном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трансляції є AУГ, що кодує метіонін. Існують дві різні тРНК, специфічні для метіоніну: одна використовується на етапі ініціації (тРНК</w:t>
      </w:r>
      <w:r w:rsidRPr="001047A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fMet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), інша – на етапі елонгації трансляції.</w:t>
      </w:r>
    </w:p>
    <w:p w:rsidR="00D261D0" w:rsidRDefault="00D261D0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Мала субодиниця рибосоми розпізнає ділянку мРНК, що містить стартовий кодон. У прокаріотів мРНК містить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послідовність Шайна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Дальгарно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, що є комплементарною ділянці 16S рРНК у складі малої субодиниці рибосоми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1D4F" w:rsidRPr="001047A0" w:rsidRDefault="00895368" w:rsidP="00C3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Мала субодиниця рибосоми споріднена з білковими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факторами ініціації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IF-1, IF-2, IF-3 (IF – initiation factors). IF-1 та IF-2 забезпечують формування ініціаторного комлексу. Білок IF-2 необхідний для зв’язування формілметіоніну з ініціаторною тРНК (fMet + + тРНКf Met). </w:t>
      </w:r>
    </w:p>
    <w:p w:rsidR="007B1D4F" w:rsidRDefault="00895368" w:rsidP="006C64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IF-3 зв’язується з 30S-субодиницею рибосоми і попереджує її реасоціацію з 50S-субодиницею. Цей білок називається фактором дисоціації. Після приєднання великої субодиниці до мРНК ініціація трансляції завершується, білкові фактори ініціації вивільнюються. </w:t>
      </w:r>
      <w:r w:rsidR="00DB2750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6D5DF85" wp14:editId="65ECE2C1">
            <wp:extent cx="3492779" cy="32340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631" t="25086" r="32271" b="12201"/>
                    <a:stretch/>
                  </pic:blipFill>
                  <pic:spPr bwMode="auto">
                    <a:xfrm>
                      <a:off x="0" y="0"/>
                      <a:ext cx="3502227" cy="324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419" w:rsidRPr="001047A0" w:rsidRDefault="006C6419" w:rsidP="006C64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DB2750" w:rsidRDefault="00895368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Елонгація трансляції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за участі специфічних білкових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факторів елонгації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(EF – elongation factors). </w:t>
      </w:r>
    </w:p>
    <w:p w:rsidR="00895368" w:rsidRPr="001047A0" w:rsidRDefault="00895368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У прокаріотів розрізняють EF-Tu, EF-Ts, EF-G. Фактори елонгації в комплексі з ГТФ приєднуються до рибосоми. EF-Tu і EF-Ts забезпечують гідроліз ГТФ та вивільнення енергії, використовуваної для біосинтезу білка. EF-G сприяє транслокації – переміщенню рибосоми вздовж молекули мРНК.</w:t>
      </w:r>
      <w:r w:rsidR="003A765A"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3A765A" w:rsidRPr="001047A0" w:rsidRDefault="003A765A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У рибосомі розрізняють дві тРНК-зв’язувальні ділянки: аміноацил-тРНК-зв’язувальну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(А-сайт)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та пептидил-тРНК-зв’язувальну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(Р-сайт)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На початку елонгації Р-сайт містить ініціаторну метіоніл-тРНК, А-сайт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аміноацил-тРНК. У великій субодиниці рибосоми розміщений активний центр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пептидилтрансферази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– ферменту, що каталізує утворення пептидного зв’язку між амінокислотними залишками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65A" w:rsidRPr="001047A0" w:rsidRDefault="00DB2750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6432" behindDoc="0" locked="0" layoutInCell="1" allowOverlap="1" wp14:anchorId="43E529BC">
            <wp:simplePos x="0" y="0"/>
            <wp:positionH relativeFrom="column">
              <wp:posOffset>55245</wp:posOffset>
            </wp:positionH>
            <wp:positionV relativeFrom="paragraph">
              <wp:posOffset>1193800</wp:posOffset>
            </wp:positionV>
            <wp:extent cx="2118360" cy="1516380"/>
            <wp:effectExtent l="0" t="0" r="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7" t="19842" r="32143" b="34777"/>
                    <a:stretch/>
                  </pic:blipFill>
                  <pic:spPr bwMode="auto">
                    <a:xfrm>
                      <a:off x="0" y="0"/>
                      <a:ext cx="211836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>Перенесення амінокислотного залишку здійснюється з Р-сайта на А-сайт. Після утворення першого пептидного зв’язку А-сайт містить пептидил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>тРНК, а Р-сайт – тРНК без амінокислоти, яка згодом вивільняється. Після утворення пептидного зв’язку відбувається транслокація – переміщення рибосоми вдовж молекули мРНК у напрямку 5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E"/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до наступного кодону. Пептидилтрансферазна реакція і транслокація повторюються багато разів, поки рибосома не натрапить на стоп-кодон на 5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-кінці молекули мРНК. </w:t>
      </w:r>
    </w:p>
    <w:p w:rsidR="003A765A" w:rsidRPr="001047A0" w:rsidRDefault="003A765A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На приєднання одного амінокислотного залишку до поліпептидного ланцюга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витрачаються 1 молекула АТФ (на етапі ініціації) і 2 молекули ГТФ (на етапі елонгації). Таким чином, біосинтез білка потребує великих витрат енергії. </w:t>
      </w:r>
    </w:p>
    <w:p w:rsidR="003A765A" w:rsidRPr="001047A0" w:rsidRDefault="003A765A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765A" w:rsidRPr="001047A0" w:rsidRDefault="003A765A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Термінація трансляції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за участі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білкових факторів термінації RF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(RF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release factors). У прокаріотів розрізняють RF-1, RF-2, RF-3. Фактори термінації зв’язуються зі стоп-кодоном в А-сайті рибосоми: RF-1 розпізнає UAA- та UAG-кодони, RF-2 – UAA- і UGA-кодони. RF-3 забезпечує відокремлення синтезованого поліпептиду від тРНК з використанням енергії гідролізу ГТФ.</w:t>
      </w:r>
    </w:p>
    <w:p w:rsidR="006C6419" w:rsidRDefault="003A765A" w:rsidP="006C64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синтезу білка рибосома дисоціює на малу та велику субодиниці. У процесі трансляції мала субодиниця рибосом виконує генетичні функції (мРНК розпізнає стартовий кодон, зчитує генетичну інформацію), а велика – біохімічні (каталізує утворення пептидного зв’язку між амінокислотними залишками). </w:t>
      </w:r>
    </w:p>
    <w:p w:rsidR="003A765A" w:rsidRPr="001047A0" w:rsidRDefault="007D7178" w:rsidP="006C641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0503132" wp14:editId="2F7C30EB">
            <wp:extent cx="3672840" cy="2574909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966" t="27138" r="30989" b="27936"/>
                    <a:stretch/>
                  </pic:blipFill>
                  <pic:spPr bwMode="auto">
                    <a:xfrm>
                      <a:off x="0" y="0"/>
                      <a:ext cx="3682448" cy="258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419" w:rsidRDefault="006C6419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765A" w:rsidRPr="001047A0" w:rsidRDefault="003A765A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>Одночасно на одній молекулі мРНК можуть розміщуватися декілька рибосом</w:t>
      </w:r>
      <w:r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. У середньому одна молекула мРНК розміщує 5 рибосом, відстань між якими становить не менше ніж 30 кодонів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. Структура, в якій одна мРНК асоційована з декількома рибосомами, називається полірибосомою, або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полісомою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A765A" w:rsidRPr="001047A0" w:rsidRDefault="006C6419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7456" behindDoc="0" locked="0" layoutInCell="1" allowOverlap="1" wp14:anchorId="36974890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080260" cy="85344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5" t="44698" r="32656" b="33409"/>
                    <a:stretch/>
                  </pic:blipFill>
                  <pic:spPr bwMode="auto">
                    <a:xfrm>
                      <a:off x="0" y="0"/>
                      <a:ext cx="208026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Завдяки полісомам забезпечується висока швидкість трансляції. Наприклад, в </w:t>
      </w:r>
      <w:r w:rsidR="003A765A" w:rsidRPr="001047A0">
        <w:rPr>
          <w:rFonts w:ascii="Times New Roman" w:hAnsi="Times New Roman" w:cs="Times New Roman"/>
          <w:i/>
          <w:sz w:val="28"/>
          <w:szCs w:val="28"/>
          <w:lang w:val="uk-UA"/>
        </w:rPr>
        <w:t>E.coli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синтез одного білка відбувається приблизно за 20 с. </w:t>
      </w:r>
      <w:r w:rsidR="003A765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Швидкість трансляції в прокаріотів становить 10</w:t>
      </w:r>
      <w:r w:rsidR="003A765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sym w:font="Symbol" w:char="F02D"/>
      </w:r>
      <w:r w:rsidR="003A765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>15 амінокислот/с</w:t>
      </w:r>
      <w:r w:rsidR="003A765A" w:rsidRPr="001047A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в еукаріотів 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>10 амінокислот/с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A765A"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65A" w:rsidRPr="001047A0" w:rsidRDefault="003A765A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47A0" w:rsidRPr="001047A0" w:rsidRDefault="001047A0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синтезу поліпептидних ланцюгів відбувається їх </w:t>
      </w:r>
      <w:r w:rsidRPr="001047A0">
        <w:rPr>
          <w:rFonts w:ascii="Times New Roman" w:hAnsi="Times New Roman" w:cs="Times New Roman"/>
          <w:b/>
          <w:sz w:val="28"/>
          <w:szCs w:val="28"/>
          <w:lang w:val="uk-UA"/>
        </w:rPr>
        <w:t>посттрансляційна модифікація,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що полягає в хімічній видозміні або частковому протеолізі. Типи хімічних модифікацій білка: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гідроксилювання – приєднання ОН-групи;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карбоксилювання – приєднання СОО-групи;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метилювання – приєднання СН</w:t>
      </w:r>
      <w:r w:rsidRPr="001047A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-групи;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ацетилювання – приєднання СН</w:t>
      </w:r>
      <w:r w:rsidRPr="001047A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СО-групи;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фосфорилювання – приєднання фосфатного залишку;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дефосфорилювання – відщеплення фосфатного залишку;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глікозилювання – приєднання вуглеводів;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АДФ-рибозилювання – приєднання АДФ-рибози; 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приєднання небілкових лігандів (металів, кофакторів та ін.). У процесі посттрансляційної модифікації відбувається видалення ініціювальної амінокислоти формілметіоніну</w:t>
      </w:r>
      <w:r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47A0" w:rsidRPr="001047A0" w:rsidRDefault="006C6419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47A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8480" behindDoc="0" locked="0" layoutInCell="1" allowOverlap="1" wp14:anchorId="21AFDCCE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148840" cy="97536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0" t="52452" r="32656" b="18358"/>
                    <a:stretch/>
                  </pic:blipFill>
                  <pic:spPr bwMode="auto">
                    <a:xfrm>
                      <a:off x="0" y="0"/>
                      <a:ext cx="214884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A0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трансляції поліпептидні ланцюги підлягають фолдингу. </w:t>
      </w:r>
      <w:r w:rsidR="001047A0" w:rsidRPr="001047A0">
        <w:rPr>
          <w:rFonts w:ascii="Times New Roman" w:hAnsi="Times New Roman" w:cs="Times New Roman"/>
          <w:b/>
          <w:sz w:val="28"/>
          <w:szCs w:val="28"/>
          <w:lang w:val="uk-UA"/>
        </w:rPr>
        <w:t>Фолдинг</w:t>
      </w:r>
      <w:r w:rsidR="001047A0" w:rsidRPr="001047A0">
        <w:rPr>
          <w:rFonts w:ascii="Times New Roman" w:hAnsi="Times New Roman" w:cs="Times New Roman"/>
          <w:sz w:val="28"/>
          <w:szCs w:val="28"/>
          <w:lang w:val="uk-UA"/>
        </w:rPr>
        <w:t xml:space="preserve"> білків – це процес формування просторової структури білків</w:t>
      </w:r>
      <w:r w:rsidR="001047A0" w:rsidRPr="00104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47A0" w:rsidRPr="001047A0" w:rsidRDefault="001047A0" w:rsidP="003A765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047A0" w:rsidRPr="00104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altName w:val="Andale Mono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509CC"/>
    <w:multiLevelType w:val="hybridMultilevel"/>
    <w:tmpl w:val="825A18AA"/>
    <w:lvl w:ilvl="0" w:tplc="D85CF3A4">
      <w:numFmt w:val="bullet"/>
      <w:lvlText w:val="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95741904">
      <w:numFmt w:val="bullet"/>
      <w:lvlText w:val="–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F43ADA"/>
    <w:multiLevelType w:val="hybridMultilevel"/>
    <w:tmpl w:val="A0BE2526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63379F5"/>
    <w:multiLevelType w:val="hybridMultilevel"/>
    <w:tmpl w:val="84CE3D18"/>
    <w:lvl w:ilvl="0" w:tplc="05A626B6">
      <w:numFmt w:val="bullet"/>
      <w:lvlText w:val="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874E37"/>
    <w:multiLevelType w:val="hybridMultilevel"/>
    <w:tmpl w:val="A0BE2526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14C"/>
    <w:rsid w:val="00006119"/>
    <w:rsid w:val="00053E1F"/>
    <w:rsid w:val="000F7B0D"/>
    <w:rsid w:val="001047A0"/>
    <w:rsid w:val="00193A4A"/>
    <w:rsid w:val="002A0523"/>
    <w:rsid w:val="003A765A"/>
    <w:rsid w:val="00442407"/>
    <w:rsid w:val="004A27B2"/>
    <w:rsid w:val="00555CDB"/>
    <w:rsid w:val="00580167"/>
    <w:rsid w:val="0059513A"/>
    <w:rsid w:val="006655A5"/>
    <w:rsid w:val="006C6419"/>
    <w:rsid w:val="00777FCA"/>
    <w:rsid w:val="007B1D4F"/>
    <w:rsid w:val="007C614C"/>
    <w:rsid w:val="007D7178"/>
    <w:rsid w:val="00895368"/>
    <w:rsid w:val="00C331E8"/>
    <w:rsid w:val="00D261D0"/>
    <w:rsid w:val="00D76C52"/>
    <w:rsid w:val="00DB2750"/>
    <w:rsid w:val="00F7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28CC"/>
  <w15:chartTrackingRefBased/>
  <w15:docId w15:val="{185E9C8C-802A-4AF2-A0D2-942953F7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523"/>
    <w:pPr>
      <w:ind w:left="720"/>
      <w:contextualSpacing/>
    </w:pPr>
  </w:style>
  <w:style w:type="table" w:styleId="a4">
    <w:name w:val="Table Grid"/>
    <w:basedOn w:val="a1"/>
    <w:uiPriority w:val="39"/>
    <w:rsid w:val="00DB2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10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5</cp:revision>
  <dcterms:created xsi:type="dcterms:W3CDTF">2022-09-15T20:10:00Z</dcterms:created>
  <dcterms:modified xsi:type="dcterms:W3CDTF">2022-09-16T08:48:00Z</dcterms:modified>
</cp:coreProperties>
</file>