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B3" w:rsidRPr="00C30DB3" w:rsidRDefault="00C30DB3" w:rsidP="00C30DB3">
      <w:pPr>
        <w:shd w:val="clear" w:color="auto" w:fill="FFFFFF"/>
        <w:tabs>
          <w:tab w:val="left" w:pos="3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DB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  <w:r w:rsidRPr="00C30D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C22882" w:rsidRDefault="00C30DB3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30D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C30DB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22882" w:rsidRPr="00DA700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Основна: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статистичне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виведення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A777C4">
        <w:rPr>
          <w:rFonts w:ascii="Times New Roman" w:eastAsia="Times New Roman" w:hAnsi="Times New Roman" w:cs="Times New Roman"/>
          <w:sz w:val="24"/>
          <w:szCs w:val="24"/>
        </w:rPr>
        <w:t>мові</w:t>
      </w:r>
      <w:proofErr w:type="spellEnd"/>
      <w:r w:rsidRPr="00A777C4">
        <w:rPr>
          <w:rFonts w:ascii="Times New Roman" w:eastAsia="Times New Roman" w:hAnsi="Times New Roman" w:cs="Times New Roman"/>
          <w:sz w:val="24"/>
          <w:szCs w:val="24"/>
        </w:rPr>
        <w:t xml:space="preserve"> R https://courses.prometheus.org.ua/courses/IRF/Stat101/2016_T3/about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(дата звернення: 26.09.2022).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 Бахрушин В.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Аналіз даних : навчальний посібник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Запоріжжя : ГУ “ЗІДМУ”, 2006.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128 с.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</w:t>
      </w:r>
      <w:r w:rsidRPr="00ED0FF1">
        <w:rPr>
          <w:rFonts w:ascii="Times New Roman" w:eastAsia="Times New Roman" w:hAnsi="Times New Roman" w:cs="Times New Roman"/>
          <w:sz w:val="24"/>
          <w:szCs w:val="24"/>
          <w:lang w:val="uk-UA"/>
        </w:rPr>
        <w:t>Дані нам: як великі цифри змінюють журналістику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77C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Platforma</w:t>
      </w:r>
      <w:proofErr w:type="spellEnd"/>
      <w:r w:rsidRPr="008E662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777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https://platfor.ma/magazine/text-sq/media-innovations-lab/kayirobondarenko/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(дата звернення: 26.09.2022).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8E662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Ґаньон-Туркотт</w:t>
      </w:r>
      <w:proofErr w:type="spellEnd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 Публічні консультації: крок за кроком.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Навчальний посібник. </w:t>
      </w:r>
      <w:proofErr w:type="spellStart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OpenNorth</w:t>
      </w:r>
      <w:proofErr w:type="spellEnd"/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Національного демократичного інституту (НДІ) у межах програми «Залучення громадян у процес прийняття рішень шляхом проведення публічних консультацій» за підтримки Фонду розвитку ефективного врядування Сполученого Королівства (GGF).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 https://edera.gitbook.io/publ-chn-konsultacz-krok-za-krokom/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23.09.2022).</w:t>
      </w:r>
    </w:p>
    <w:p w:rsidR="00C22882" w:rsidRPr="008618DB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Аналіз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комп’ютерна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обробка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соціологічної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інформації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лабораторний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практикум / Л.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Калашнікова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Л. С. Черноус.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Миколаїв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Вид-во ЧНУ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 Петра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Могили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2020.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108 с. – (Методична </w:t>
      </w:r>
      <w:proofErr w:type="spellStart"/>
      <w:proofErr w:type="gram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серія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вип</w:t>
      </w:r>
      <w:proofErr w:type="spellEnd"/>
      <w:r w:rsidRPr="008618DB">
        <w:rPr>
          <w:rFonts w:ascii="Times New Roman" w:eastAsia="Times New Roman" w:hAnsi="Times New Roman" w:cs="Times New Roman"/>
          <w:bCs/>
          <w:sz w:val="24"/>
          <w:szCs w:val="24"/>
        </w:rPr>
        <w:t>. 306).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Pr="008618D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http://surl.li/ddbsd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26.09.2022).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6. Публічні консультації </w:t>
      </w:r>
      <w:r w:rsidRPr="00D63FF1">
        <w:rPr>
          <w:rFonts w:ascii="Times New Roman" w:eastAsia="Times New Roman" w:hAnsi="Times New Roman" w:cs="Times New Roman"/>
          <w:sz w:val="24"/>
          <w:szCs w:val="24"/>
          <w:lang w:val="uk-UA"/>
        </w:rPr>
        <w:t>https://courses.ed-era.com/courses/course-v1:NACS_NDI_EDERA+PC101+2019/about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(дата звернення: 26.09.2022).</w:t>
      </w:r>
    </w:p>
    <w:p w:rsidR="00C22882" w:rsidRPr="00DA7007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66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 Ткач Є.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Загальна теорія статистики: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підручник [для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закл</w:t>
      </w:r>
      <w:proofErr w:type="spellEnd"/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.] /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кач Є. І., Сторожук В. П. [3-тє вид.] Київ, 2009.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442 с.</w:t>
      </w:r>
    </w:p>
    <w:p w:rsidR="00C22882" w:rsidRPr="00D63FF1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Шекеряк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Я.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Карти, боти й пошук людей – як журналісти й урядові структури використовують відкриті дані під час воєнного стану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D63FF1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Медіакритика</w:t>
      </w:r>
      <w:proofErr w:type="spellEnd"/>
      <w:r w:rsidRPr="00D63FF1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URL:</w:t>
      </w:r>
      <w:r w:rsidRPr="008E662B">
        <w:rPr>
          <w:lang w:val="uk-UA"/>
        </w:rPr>
        <w:t xml:space="preserve"> </w:t>
      </w:r>
      <w:r w:rsidRPr="00D63F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https://www.mediakrytyka.info/novi-tehnologii-media/karty-boty-y-poshuk-lyudey-yak-zhurnalisty-y-uryadovi-struktury-vykorystovuyut-vidkryti-dani-pid-chas-voyennoho-stanu.html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(дата звернення: 25.09.2022).</w:t>
      </w:r>
    </w:p>
    <w:p w:rsidR="00C22882" w:rsidRPr="00DA7007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Законодавча і нормативна:</w:t>
      </w:r>
    </w:p>
    <w:p w:rsidR="00C22882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1.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України «Про інформацію» від 2 жовтня 1992 р. №2657-XII, із змінами. URL : http: // www.rada.gov.ua (дата звернення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9.2022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22882" w:rsidRPr="008E662B" w:rsidRDefault="00C22882" w:rsidP="00C2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2. 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України «Про інформацію» від 2 жовтня 1992 р. №2657-XII, із змінами. URL : www.rada.gov.ua (дата звернення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8E662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22882" w:rsidRPr="00DA7007" w:rsidRDefault="00C22882" w:rsidP="00C22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Допоміжна</w:t>
      </w:r>
    </w:p>
    <w:p w:rsidR="00C22882" w:rsidRPr="000138B9" w:rsidRDefault="00C22882" w:rsidP="00C22882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Гороховський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М. </w:t>
      </w:r>
      <w:proofErr w:type="spellStart"/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Фактчек</w:t>
      </w:r>
      <w:proofErr w:type="spellEnd"/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як тренд розслідувань: можливості та перспективи: практичний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посібник. Дніпро: ЛІРА, 2017.</w:t>
      </w:r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133 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Pr="000138B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https://www.amo.cz/wp-content/uploads/2017/06/AMO_Factchecking-jako-trend-v-investigativni-zurnalistice-moznosti-a-perspektivy.pdf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(дата звернення: 26.09.2022).</w:t>
      </w:r>
    </w:p>
    <w:p w:rsidR="00C22882" w:rsidRPr="00DA7007" w:rsidRDefault="00C22882" w:rsidP="00C22882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A7007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C22882" w:rsidRDefault="00C22882" w:rsidP="00C22882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DA700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Аналіз відповідей.</w:t>
      </w:r>
      <w:r w:rsidRPr="006C77D8">
        <w:rPr>
          <w:lang w:val="uk-UA"/>
        </w:rPr>
        <w:t xml:space="preserve"> 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EDERA.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https://www.youtube.com/watch?v=gZKp8SfjDEk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C77D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(дата звернення: 24.09.2022).</w:t>
      </w:r>
    </w:p>
    <w:p w:rsidR="00C22882" w:rsidRPr="00DA7007" w:rsidRDefault="00C22882" w:rsidP="00C22882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Публічні консультації. </w:t>
      </w:r>
      <w:r w:rsidRPr="0047063D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NACS_NDI_EDERA: PC101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https://courses.ed-era.com/courses/course-v1:NACS_NDI_EDERA+PC101+2019/about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47063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(дата звернення: 24.09.2022).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C30DB3" w:rsidRPr="00C30DB3" w:rsidRDefault="00C30DB3" w:rsidP="00C22882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2306A" w:rsidRPr="00C22882" w:rsidRDefault="00F2306A">
      <w:pPr>
        <w:rPr>
          <w:lang w:val="uk-UA"/>
        </w:rPr>
      </w:pPr>
    </w:p>
    <w:sectPr w:rsidR="00F2306A" w:rsidRPr="00C2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B3"/>
    <w:rsid w:val="00C22882"/>
    <w:rsid w:val="00C30DB3"/>
    <w:rsid w:val="00F2306A"/>
    <w:rsid w:val="00F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957F-5101-4C85-8ADF-97F588E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2022-09-20T15:31:00Z</dcterms:created>
  <dcterms:modified xsi:type="dcterms:W3CDTF">2022-09-25T23:23:00Z</dcterms:modified>
</cp:coreProperties>
</file>