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A0664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МІНІСТЕРСТВО ОСВІТИ І НАУКИ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УКРАЇНИ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ЗАПОРІЗЬКИЙ НАЦІОНАЛЬНИЙ УНІВЕРСИТЕТ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  <w:t xml:space="preserve">Факультет </w:t>
      </w:r>
      <w:r w:rsidRPr="00DA0664">
        <w:rPr>
          <w:rFonts w:ascii="Times New Roman" w:eastAsia="Times New Roman" w:hAnsi="Times New Roman" w:cs="Times New Roman"/>
          <w:caps/>
          <w:sz w:val="24"/>
          <w:szCs w:val="28"/>
          <w:u w:val="single"/>
          <w:lang w:val="uk-UA" w:eastAsia="ar-SA"/>
        </w:rPr>
        <w:t>фізичного виховання, ЗДОРОВ</w:t>
      </w:r>
      <w:r w:rsidRPr="00DA0664">
        <w:rPr>
          <w:rFonts w:ascii="Times New Roman" w:eastAsia="Times New Roman" w:hAnsi="Times New Roman" w:cs="Times New Roman"/>
          <w:caps/>
          <w:sz w:val="24"/>
          <w:szCs w:val="28"/>
          <w:u w:val="single"/>
          <w:lang w:eastAsia="ar-SA"/>
        </w:rPr>
        <w:t>’</w:t>
      </w:r>
      <w:r w:rsidRPr="00DA0664">
        <w:rPr>
          <w:rFonts w:ascii="Times New Roman" w:eastAsia="Times New Roman" w:hAnsi="Times New Roman" w:cs="Times New Roman"/>
          <w:caps/>
          <w:sz w:val="24"/>
          <w:szCs w:val="28"/>
          <w:u w:val="single"/>
          <w:lang w:val="uk-UA" w:eastAsia="ar-SA"/>
        </w:rPr>
        <w:t>Я ТА ТУРИЗМУ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DA0664"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  <w:t>Кафедра</w:t>
      </w:r>
      <w:r w:rsidRPr="00DA0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DA066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медико-біологічних основ фізичної культури </w:t>
      </w:r>
      <w:r w:rsidR="00FD228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та</w:t>
      </w:r>
      <w:r w:rsidRPr="00DA066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 xml:space="preserve"> спорту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</w:t>
      </w:r>
      <w:r w:rsidRPr="00DA0664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ЗАТВЕРДЖУЮ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Декан ________________ факультету </w:t>
      </w:r>
    </w:p>
    <w:p w:rsidR="00DA0664" w:rsidRPr="00DA0664" w:rsidRDefault="00DA0664" w:rsidP="00DA06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A0664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 ______        __________________</w:t>
      </w:r>
      <w:r w:rsidRPr="00DA0664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</w:t>
      </w:r>
    </w:p>
    <w:p w:rsidR="00DA0664" w:rsidRPr="00DA0664" w:rsidRDefault="00DA0664" w:rsidP="00DA06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</w:t>
      </w:r>
      <w:r w:rsidRPr="00DA0664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(підпис)                  </w:t>
      </w:r>
      <w:r w:rsidRPr="00DA0664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  <w:r w:rsidRPr="00DA0664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   (ініціали та прізвище) </w:t>
      </w:r>
    </w:p>
    <w:p w:rsidR="00DA0664" w:rsidRPr="00DA0664" w:rsidRDefault="00DA0664" w:rsidP="00DA06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DA0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«______»_______________202</w:t>
      </w:r>
      <w:r w:rsidRPr="00DA066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A0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___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МАСАЖ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підготовки ___</w:t>
      </w:r>
      <w:r w:rsidRPr="00DA066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Бакалаврів</w:t>
      </w: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</w:t>
      </w:r>
      <w:r w:rsidRPr="00DA066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</w:pPr>
      <w:r w:rsidRPr="00DA066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денної (очної) форм здобуття освіти</w:t>
      </w: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спеціальності  </w:t>
      </w:r>
      <w:r w:rsidRPr="00DA0664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0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>17 «Фізична культура і спорт»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</w:pPr>
      <w:r w:rsidRPr="00DA0664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Pr="00DA0664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«Фізична культура і спорт», 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DA0664">
        <w:rPr>
          <w:rFonts w:ascii="Times New Roman" w:eastAsia="Calibri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Укладачі: </w:t>
      </w:r>
      <w:proofErr w:type="spellStart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Іванська</w:t>
      </w:r>
      <w:proofErr w:type="spellEnd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 О</w:t>
      </w:r>
      <w:r w:rsidR="009261B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. В.</w:t>
      </w:r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 , </w:t>
      </w:r>
      <w:proofErr w:type="spellStart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к.н.ф.в</w:t>
      </w:r>
      <w:proofErr w:type="spellEnd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., доцент,       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Кузнєцов А.О., </w:t>
      </w:r>
      <w:proofErr w:type="spellStart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к.б.н</w:t>
      </w:r>
      <w:proofErr w:type="spellEnd"/>
      <w:r w:rsidRPr="00DA06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., доцент___________________________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/>
        </w:rPr>
        <w:t xml:space="preserve">                                                                                    </w:t>
      </w: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DA0664" w:rsidRPr="00DA0664" w:rsidTr="003F77B5">
        <w:tc>
          <w:tcPr>
            <w:tcW w:w="4826" w:type="dxa"/>
          </w:tcPr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засіданні кафедри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медико-біологічних основ фізичного виховання та спорту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Протокол №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1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від  «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     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DA0664" w:rsidRPr="00DA0664" w:rsidRDefault="00C5709F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В.о.з</w:t>
            </w:r>
            <w:r w:rsidR="00DA0664"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авідув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кафедри________________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</w:t>
            </w:r>
            <w:proofErr w:type="spellStart"/>
            <w:r w:rsidR="00C57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В.В.Дорошенко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факультету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фізичного виховання здоров’я та туризму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Протокол №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1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від  «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    </w:t>
            </w:r>
            <w:r w:rsidRPr="00C570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»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        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Голова науково-методичної ради факультету _________________________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_____________________________________</w:t>
            </w:r>
          </w:p>
          <w:p w:rsidR="00DA0664" w:rsidRPr="00DA0664" w:rsidRDefault="00DA0664" w:rsidP="00DA06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(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підпис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ar-SA"/>
              </w:rPr>
              <w:t>)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A0664" w:rsidRPr="00DA0664" w:rsidTr="003F77B5">
        <w:trPr>
          <w:trHeight w:val="1477"/>
        </w:trPr>
        <w:tc>
          <w:tcPr>
            <w:tcW w:w="4785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86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</w:t>
      </w:r>
      <w:r w:rsidRPr="00DA066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рік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t xml:space="preserve">1. </w:t>
      </w: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Опис навчальної дисципліни</w:t>
      </w:r>
    </w:p>
    <w:p w:rsidR="00DA0664" w:rsidRPr="00DA0664" w:rsidRDefault="00DA0664" w:rsidP="00DA066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DA0664" w:rsidRPr="00DA0664" w:rsidTr="003F77B5">
        <w:trPr>
          <w:trHeight w:val="110"/>
        </w:trPr>
        <w:tc>
          <w:tcPr>
            <w:tcW w:w="3119" w:type="dxa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976" w:type="dxa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DA0664" w:rsidRPr="00DA0664" w:rsidTr="003F77B5">
        <w:trPr>
          <w:trHeight w:val="671"/>
        </w:trPr>
        <w:tc>
          <w:tcPr>
            <w:tcW w:w="3119" w:type="dxa"/>
            <w:vMerge w:val="restart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спеціальність, 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освітня програма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DA0664" w:rsidRPr="00DA0664" w:rsidTr="003F77B5">
        <w:trPr>
          <w:trHeight w:val="643"/>
        </w:trPr>
        <w:tc>
          <w:tcPr>
            <w:tcW w:w="3119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3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заочна (дистанційна)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форма здобуття освіти</w:t>
            </w:r>
          </w:p>
        </w:tc>
      </w:tr>
      <w:tr w:rsidR="00DA0664" w:rsidRPr="00DA0664" w:rsidTr="003F77B5">
        <w:trPr>
          <w:trHeight w:val="365"/>
        </w:trPr>
        <w:tc>
          <w:tcPr>
            <w:tcW w:w="3119" w:type="dxa"/>
            <w:vMerge w:val="restart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01 Освіта/Педагогіка</w:t>
            </w:r>
          </w:p>
        </w:tc>
        <w:tc>
          <w:tcPr>
            <w:tcW w:w="2976" w:type="dxa"/>
            <w:vMerge w:val="restart"/>
            <w:vAlign w:val="center"/>
          </w:tcPr>
          <w:p w:rsidR="00DA0664" w:rsidRPr="00DA0664" w:rsidRDefault="00DA0664" w:rsidP="00330ACB">
            <w:pPr>
              <w:keepNext/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Кількість кредитів – </w:t>
            </w:r>
            <w:r w:rsidR="00330A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Обов’язкова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 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uk-UA" w:eastAsia="ar-SA"/>
              </w:rPr>
            </w:pPr>
          </w:p>
        </w:tc>
      </w:tr>
      <w:tr w:rsidR="00DA0664" w:rsidRPr="00DA0664" w:rsidTr="003F77B5">
        <w:trPr>
          <w:trHeight w:val="480"/>
        </w:trPr>
        <w:tc>
          <w:tcPr>
            <w:tcW w:w="3119" w:type="dxa"/>
            <w:vMerge/>
          </w:tcPr>
          <w:p w:rsidR="00DA0664" w:rsidRPr="00DA0664" w:rsidRDefault="00DA0664" w:rsidP="00DA0664">
            <w:pPr>
              <w:keepNext/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Цикл професійної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підготовки</w:t>
            </w:r>
          </w:p>
          <w:p w:rsidR="00DA0664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ar-SA"/>
              </w:rPr>
              <w:t>освітньої програми</w:t>
            </w:r>
          </w:p>
        </w:tc>
      </w:tr>
      <w:tr w:rsidR="00DA0664" w:rsidRPr="00DA0664" w:rsidTr="003F77B5">
        <w:trPr>
          <w:trHeight w:val="631"/>
        </w:trPr>
        <w:tc>
          <w:tcPr>
            <w:tcW w:w="3119" w:type="dxa"/>
            <w:vAlign w:val="center"/>
          </w:tcPr>
          <w:p w:rsidR="00DA0664" w:rsidRPr="00DA0664" w:rsidRDefault="00FD228A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Спеціальніст</w:t>
            </w:r>
            <w:proofErr w:type="spellEnd"/>
            <w:r w:rsidR="00DA0664"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ь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Спеціальність </w:t>
            </w:r>
            <w:r w:rsidRPr="00DA066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017 «Фізична культура і спорт»,</w:t>
            </w:r>
            <w:bookmarkStart w:id="0" w:name="_GoBack"/>
            <w:bookmarkEnd w:id="0"/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DA066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6" w:type="dxa"/>
            <w:vMerge w:val="restart"/>
            <w:vAlign w:val="center"/>
          </w:tcPr>
          <w:p w:rsidR="00DA0664" w:rsidRPr="00DA0664" w:rsidRDefault="00DA0664" w:rsidP="00330ACB">
            <w:pPr>
              <w:keepNext/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Загальна кількість годин –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30A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Семестр:</w:t>
            </w:r>
          </w:p>
        </w:tc>
      </w:tr>
      <w:tr w:rsidR="00DA0664" w:rsidRPr="00DA0664" w:rsidTr="003F77B5">
        <w:trPr>
          <w:trHeight w:val="364"/>
        </w:trPr>
        <w:tc>
          <w:tcPr>
            <w:tcW w:w="3119" w:type="dxa"/>
            <w:vMerge w:val="restart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DA0664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7</w:t>
            </w:r>
            <w:r w:rsidR="00DA0664"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й</w:t>
            </w:r>
          </w:p>
        </w:tc>
        <w:tc>
          <w:tcPr>
            <w:tcW w:w="1800" w:type="dxa"/>
            <w:vAlign w:val="center"/>
          </w:tcPr>
          <w:p w:rsidR="00DA0664" w:rsidRPr="00DA0664" w:rsidRDefault="00E162DF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9й</w:t>
            </w:r>
          </w:p>
        </w:tc>
      </w:tr>
      <w:tr w:rsidR="00DA0664" w:rsidRPr="00DA0664" w:rsidTr="003F77B5">
        <w:trPr>
          <w:trHeight w:val="322"/>
        </w:trPr>
        <w:tc>
          <w:tcPr>
            <w:tcW w:w="3119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0664" w:rsidRPr="00DA0664" w:rsidRDefault="00DA0664" w:rsidP="0074704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47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Змістових модулів –</w:t>
            </w:r>
            <w:r w:rsidRPr="007470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47047" w:rsidRPr="00747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DA0664" w:rsidRPr="00DA0664" w:rsidTr="003F77B5">
        <w:trPr>
          <w:trHeight w:val="320"/>
        </w:trPr>
        <w:tc>
          <w:tcPr>
            <w:tcW w:w="3119" w:type="dxa"/>
            <w:vMerge w:val="restart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Освітньо-професійніа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програма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«Фізичне виховання»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«Спорт»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DA0664" w:rsidRPr="00DA0664" w:rsidTr="003F77B5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Лабораторні роботи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</w:tr>
      <w:tr w:rsidR="00DA0664" w:rsidRPr="00DA0664" w:rsidTr="003F77B5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бакалаврський 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DA0664" w:rsidRPr="00395DD1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5D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</w:t>
            </w:r>
            <w:r w:rsidR="007470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A0664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  <w:r w:rsidR="00DA0664"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A0664" w:rsidRPr="00DA0664" w:rsidRDefault="00E162DF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DA0664" w:rsidRPr="00DA0664" w:rsidTr="003F77B5">
        <w:trPr>
          <w:trHeight w:val="138"/>
        </w:trPr>
        <w:tc>
          <w:tcPr>
            <w:tcW w:w="3119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DA0664" w:rsidRPr="00DA0664" w:rsidTr="003F77B5">
        <w:trPr>
          <w:trHeight w:val="138"/>
        </w:trPr>
        <w:tc>
          <w:tcPr>
            <w:tcW w:w="3119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DA0664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  <w:r w:rsidR="00DA0664"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DA0664" w:rsidRPr="00DA0664" w:rsidRDefault="00E162DF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80</w:t>
            </w:r>
          </w:p>
        </w:tc>
      </w:tr>
      <w:tr w:rsidR="00DA0664" w:rsidRPr="00DA0664" w:rsidTr="003F77B5">
        <w:trPr>
          <w:trHeight w:val="138"/>
        </w:trPr>
        <w:tc>
          <w:tcPr>
            <w:tcW w:w="3119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DA0664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 w:eastAsia="ar-SA"/>
              </w:rPr>
            </w:pPr>
          </w:p>
        </w:tc>
      </w:tr>
      <w:tr w:rsidR="00330ACB" w:rsidRPr="00DA0664" w:rsidTr="003F77B5">
        <w:trPr>
          <w:trHeight w:val="138"/>
        </w:trPr>
        <w:tc>
          <w:tcPr>
            <w:tcW w:w="3119" w:type="dxa"/>
            <w:vAlign w:val="center"/>
          </w:tcPr>
          <w:p w:rsidR="00330ACB" w:rsidRPr="00DA0664" w:rsidRDefault="00330ACB" w:rsidP="00330ACB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Align w:val="center"/>
          </w:tcPr>
          <w:p w:rsidR="00330ACB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30ACB" w:rsidRPr="00DA0664" w:rsidRDefault="00330ACB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385CB7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0664" w:rsidRPr="00DA0664" w:rsidRDefault="00DA0664" w:rsidP="00DA066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ar-SA"/>
        </w:rPr>
      </w:pPr>
      <w:r w:rsidRPr="00DA066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>2. Мета та завдання навчальної дисципліни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«</w:t>
      </w:r>
      <w:proofErr w:type="spellStart"/>
      <w:r w:rsidR="009413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Масаж</w:t>
      </w:r>
      <w:r w:rsidR="00B662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та методики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</w:rPr>
        <w:t xml:space="preserve"> та спортивного </w:t>
      </w:r>
      <w:proofErr w:type="spellStart"/>
      <w:r w:rsidR="00E23E46" w:rsidRPr="00E23E46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E23E46" w:rsidRPr="00E23E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664" w:rsidRPr="00DA0664" w:rsidRDefault="00DA0664" w:rsidP="00DA06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Основними завданнями вивчення дисципліни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23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Масаж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є: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охарактеризувати історичні етапи виникнення і розвитку масажу в різних країнах світу;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 розкрити значимість масажу та його застосування в клінічній медицині;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  охарактеризувати гігієнічні основи масажу;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>розкрити клініко-фізіологічне обґрунтування впливу масажу на організм людини;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 охарактеризувати техніку та методику виконання прийомів масажу; - визначити поняття «форми масажу», «методи масажу», «системи масажу» та розкрити їх значення;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охарактеризувати види масажу;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розкрити особливість класичного лікувального масажу;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 охарактеризувати різновиди лікувального масажу;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розкрити значення спортивного масажу в тренувальному процесі спортсменів; </w:t>
      </w:r>
    </w:p>
    <w:p w:rsidR="00E23E46" w:rsidRPr="00E23E46" w:rsidRDefault="00E23E46" w:rsidP="00E23E4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23E46">
        <w:rPr>
          <w:sz w:val="28"/>
          <w:szCs w:val="28"/>
        </w:rPr>
        <w:t xml:space="preserve">сприяти формуванню особистості майбутнього бакалавра фізичної культури і спорту, його професійної ерудиції та культури. </w:t>
      </w: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результаті вивчення навчальної дисципліни студент повинен</w:t>
      </w:r>
    </w:p>
    <w:p w:rsidR="00DA0664" w:rsidRPr="00DA0664" w:rsidRDefault="00DA0664" w:rsidP="00DA0664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знати: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right="10" w:firstLine="542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 w:eastAsia="ru-RU"/>
        </w:rPr>
        <w:t xml:space="preserve">короткі історичні відомості про масаж; школи масажу та їх основні відмінності;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обладнання кабінету масажу; </w:t>
      </w:r>
      <w:r w:rsidRPr="003A6A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гігієнічні основи проведення процедури масажу;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3A6A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основні </w:t>
      </w:r>
      <w:r w:rsidRPr="003A6A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принципи масажу;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показання і протипоказання до проведення масажу; фізіологічну дію масажу та його прийомів на тканини, органи та організм людини в цілому; </w:t>
      </w:r>
      <w:r w:rsidRPr="003A6A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загальні методичн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і вказівки до проведення масажу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;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left="10"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види, форми і техніки проведення загальноприйнятих прийомів класичного гігієнічного та лікувального масажу: </w:t>
      </w:r>
      <w:proofErr w:type="spellStart"/>
      <w:r w:rsidRPr="003A6A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поглажування</w:t>
      </w:r>
      <w:proofErr w:type="spellEnd"/>
      <w:r w:rsidRPr="003A6A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, розтирання, </w:t>
      </w:r>
      <w:proofErr w:type="spellStart"/>
      <w:r w:rsidRPr="003A6A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>розминання</w:t>
      </w:r>
      <w:proofErr w:type="spellEnd"/>
      <w:r w:rsidRPr="003A6A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, вібрація; техніку основних і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допоміжних прийомів масажу; особливості та принципи спортивного і косметичного масажу; </w:t>
      </w: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нетрадиційні види та методи масажу; </w:t>
      </w:r>
      <w:r w:rsidRPr="003A6A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особливості проведення самомасажу;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right="5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- методичні вказівки, показання та протипоказання до проведення загального масажу та масажу </w:t>
      </w:r>
      <w:r w:rsidRPr="003A6A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окремих частин тіла</w:t>
      </w:r>
      <w:r w:rsidRPr="003A6A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;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методику і техніку апаратного масажу;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- методику проведення масажу при різних захворюваннях</w:t>
      </w: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</w:t>
      </w:r>
      <w:r w:rsidRPr="003A6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</w:t>
      </w:r>
      <w:proofErr w:type="spellStart"/>
      <w:r w:rsidRPr="003A6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proofErr w:type="spellEnd"/>
      <w:r w:rsidRPr="003A6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дитячого масажу; показання і протипоказання до масажу; методичні особливості масажу для дітей 1-г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року та дітей 1-3 років життя</w:t>
      </w:r>
      <w:r w:rsidRPr="003A6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A0664" w:rsidRPr="00DA0664" w:rsidRDefault="00DA0664" w:rsidP="00DA0664">
      <w:pPr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уміти: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right="10" w:firstLine="5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 w:eastAsia="ru-RU"/>
        </w:rPr>
        <w:t xml:space="preserve">діагностувати ознаки </w:t>
      </w:r>
      <w:r w:rsidRPr="003A6A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захворювань з якими зустрічається масажист у своїй практиці; використовувати основні </w:t>
      </w:r>
      <w:r w:rsidRPr="003A6A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>принципи масажу; дотримуватися гігієнічних норм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ru-RU"/>
        </w:rPr>
        <w:t xml:space="preserve"> до проведення процедури масажу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;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володіти способами і прийомами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обстеження різних ділянок тіла перед проведенням процедури; вміти вкладати пацієнта відповідно до методики і форми масажу; налагоджувати психологічний зв'язок з пацієнтом; складати програму масажу; вести відповідну документацію;</w:t>
      </w:r>
    </w:p>
    <w:p w:rsidR="003A6A05" w:rsidRPr="003A6A05" w:rsidRDefault="003A6A05" w:rsidP="003A6A05">
      <w:pPr>
        <w:numPr>
          <w:ilvl w:val="0"/>
          <w:numId w:val="27"/>
        </w:numPr>
        <w:shd w:val="clear" w:color="auto" w:fill="FFFFFF"/>
        <w:spacing w:after="0" w:line="240" w:lineRule="auto"/>
        <w:ind w:right="10" w:firstLine="5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володіти </w:t>
      </w: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видами і методиками проведення загальноприйнятих прийомів гіг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ієнічного і лікувального масажу</w:t>
      </w:r>
      <w:r w:rsidRPr="003A6A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 w:eastAsia="ru-RU"/>
        </w:rPr>
        <w:t xml:space="preserve">; застосовувати техніку основних і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допоміжних прийомів масажу; 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right="5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- вміти проводити сеанс як загального масажу так і масажу окремих частин тіла, дотримуючись відведеного належного масажного часу;  володіти практичними прийомами </w:t>
      </w:r>
      <w:r w:rsidRPr="003A6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>і технікою апаратного масажу; проводити самомасаж різних частин тіла;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>- застосовувати на практиці методики проведення масажу при різних захворюваннях і</w:t>
      </w: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ушкодженнях</w:t>
      </w:r>
      <w:r w:rsidRPr="003A6A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  опорно-</w:t>
      </w: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рухового апарату, шкіри,  нервової, серцево-судинної, травної, дихальної, сечостатевої та ендокринної систем;</w:t>
      </w:r>
    </w:p>
    <w:p w:rsidR="003A6A05" w:rsidRPr="003A6A05" w:rsidRDefault="003A6A05" w:rsidP="003A6A05">
      <w:pPr>
        <w:shd w:val="clear" w:color="auto" w:fill="FFFFFF"/>
        <w:spacing w:after="0" w:line="240" w:lineRule="auto"/>
        <w:ind w:lef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A6A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володіти технікою дитячого масажу відповідно до віку та показань і протипоказань.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0"/>
      </w:tblGrid>
      <w:tr w:rsidR="00DA0664" w:rsidRPr="00DA0664" w:rsidTr="003F77B5">
        <w:tc>
          <w:tcPr>
            <w:tcW w:w="4160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Заплановані робочою програмою результати навчання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та компетентності </w:t>
            </w:r>
          </w:p>
        </w:tc>
        <w:tc>
          <w:tcPr>
            <w:tcW w:w="5410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Методи і контрольні заходи, що забезпечують досягнення  результатів навчання та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компетентностей</w:t>
            </w:r>
            <w:proofErr w:type="spellEnd"/>
          </w:p>
        </w:tc>
      </w:tr>
      <w:tr w:rsidR="00DA0664" w:rsidRPr="00DA0664" w:rsidTr="003F77B5">
        <w:tc>
          <w:tcPr>
            <w:tcW w:w="4160" w:type="dxa"/>
          </w:tcPr>
          <w:p w:rsidR="00D63549" w:rsidRPr="00D63549" w:rsidRDefault="00DA0664" w:rsidP="00D63549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ЗК –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розв’язувати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складні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спеціалізовані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і спорту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передбачає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теорій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наук з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і спорту, та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характеризується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комплексністю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>невизначеністю</w:t>
            </w:r>
            <w:proofErr w:type="spellEnd"/>
            <w:r w:rsidR="00D63549"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умов.</w:t>
            </w:r>
          </w:p>
          <w:p w:rsidR="00D63549" w:rsidRPr="00D63549" w:rsidRDefault="00D63549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Застосовувати у професійній діяльності знання анатомічних, фізіологічних, біохімічних, біомеханічних та гігієнічних аспектів занять фізичною культурою і спортом. Визначати функціональний стан організму людини та обґрунтовувати вибір засобів профілактики перенапруження систем організму осіб, які займаються фізичною культурою і спортом.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Надавати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долікарську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медичну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невідкладних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станах та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патологічних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процесах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організмі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3549" w:rsidRPr="00D63549" w:rsidRDefault="00D63549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664"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ФК –</w:t>
            </w:r>
            <w:r w:rsidRPr="00D6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визначати заходи з фізкультурно-спортивної реабілітації та форми адаптивного спорту для осіб, що їх потребують.</w:t>
            </w:r>
          </w:p>
          <w:p w:rsidR="00DA0664" w:rsidRPr="00D63549" w:rsidRDefault="00D63549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зміцнювати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рухової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активності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раціонального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чинників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способу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549" w:rsidRPr="00DA0664" w:rsidRDefault="00D63549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будову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організму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D6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ar-SA"/>
              </w:rPr>
            </w:pPr>
          </w:p>
        </w:tc>
        <w:tc>
          <w:tcPr>
            <w:tcW w:w="5410" w:type="dxa"/>
          </w:tcPr>
          <w:p w:rsidR="00603F6B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  </w:t>
            </w:r>
            <w:r w:rsidRPr="00DA06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Методи організації та здійснення </w:t>
            </w: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навчально діяльності: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 Методи  стимулювання  інтересу  до  навчання:  виконання завдань в практичній діяльності, якщо дистанційно то запис </w:t>
            </w:r>
            <w:proofErr w:type="spellStart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відеоуроку</w:t>
            </w:r>
            <w:proofErr w:type="spellEnd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з виконанням лабораторного  завдання та  прикріпленням в систему  </w:t>
            </w:r>
            <w:proofErr w:type="spellStart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Moodle</w:t>
            </w:r>
            <w:proofErr w:type="spellEnd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Контрольні заходи: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Самоконтроль.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Поточний контроль (усне опитування; письмовий контроль, тестування на СЕЗН </w:t>
            </w:r>
            <w:proofErr w:type="spellStart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Moodle</w:t>
            </w:r>
            <w:proofErr w:type="spellEnd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).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Підсумковий контроль:</w:t>
            </w:r>
          </w:p>
          <w:p w:rsidR="00DA0664" w:rsidRPr="007E1B98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– теоретичний блок (тестові завдання на СЕЗН </w:t>
            </w:r>
            <w:proofErr w:type="spellStart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Moodle</w:t>
            </w:r>
            <w:proofErr w:type="spellEnd"/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);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ar-SA"/>
              </w:rPr>
            </w:pPr>
            <w:r w:rsidRPr="007E1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– лабораторні завдання  (виконання індивідуального лабораторного завдання).</w:t>
            </w:r>
          </w:p>
        </w:tc>
      </w:tr>
    </w:tbl>
    <w:p w:rsidR="00DA0664" w:rsidRPr="00DA0664" w:rsidRDefault="00DA0664" w:rsidP="00DA0664">
      <w:pPr>
        <w:keepNext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 xml:space="preserve">Міждисциплінарні зв’язки: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викладення матеріалу базується на знаннях, які студенти отримали після вивчення дисципліни «</w:t>
      </w:r>
      <w:r w:rsidR="004C5E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Масаж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», пов’язана з курсами: анатомія людини з основами спортивної морфології, основи здоров’я, теорія</w:t>
      </w:r>
      <w:r w:rsidR="004C5E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 методика фізичного виховання, фізіологія людини, діагностика і моніторинг стану здоров’я людини.</w:t>
      </w:r>
    </w:p>
    <w:p w:rsidR="00DA0664" w:rsidRPr="00DA0664" w:rsidRDefault="00DA0664" w:rsidP="00DA0664">
      <w:pPr>
        <w:keepNext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3. Програма навчальної дисципліни</w:t>
      </w:r>
    </w:p>
    <w:p w:rsidR="00DA0664" w:rsidRPr="005D0E9D" w:rsidRDefault="00DA0664" w:rsidP="00DA0664">
      <w:pPr>
        <w:keepNext/>
        <w:widowControl w:val="0"/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ar-SA"/>
        </w:rPr>
        <w:t xml:space="preserve">Змістовий модуль 1. </w:t>
      </w:r>
      <w:r w:rsidR="005D0E9D" w:rsidRPr="005D0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виникнення, гігієнічні основи та клініко-фізіологічне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впливу масажу на організм людини.</w:t>
      </w:r>
    </w:p>
    <w:p w:rsidR="006E715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E9D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ab/>
      </w:r>
      <w:r w:rsidRPr="00DA0664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Тема 1.</w:t>
      </w:r>
      <w:r w:rsidRPr="00DA066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>.</w:t>
      </w:r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Древньому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Китаї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слов’янських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племен,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Фінляндії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Швеції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в державах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Малої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>.</w:t>
      </w:r>
    </w:p>
    <w:p w:rsidR="00DA0664" w:rsidRPr="00000168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664">
        <w:rPr>
          <w:rFonts w:ascii="Times New Roman" w:hAnsi="Times New Roman" w:cs="Times New Roman"/>
          <w:sz w:val="28"/>
          <w:szCs w:val="28"/>
          <w:lang w:val="uk-UA"/>
        </w:rPr>
        <w:tab/>
        <w:t>Тема 2</w:t>
      </w:r>
      <w:r w:rsidRPr="005D0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Гігієнічні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b/>
          <w:sz w:val="28"/>
          <w:szCs w:val="28"/>
        </w:rPr>
        <w:t>.</w:t>
      </w:r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кабі</w:t>
      </w:r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нету</w:t>
      </w:r>
      <w:proofErr w:type="spellEnd"/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масажного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стола.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пред'являються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показання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гелі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креми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олії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>).</w:t>
      </w:r>
      <w:r w:rsidR="005D0E9D" w:rsidRPr="005D0E9D"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до рук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>ілактика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пози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часу та </w:t>
      </w:r>
      <w:proofErr w:type="spellStart"/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масажиста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>.</w:t>
      </w:r>
      <w:r w:rsidR="00000168" w:rsidRPr="00000168">
        <w:t xml:space="preserve"> </w:t>
      </w:r>
    </w:p>
    <w:p w:rsidR="005D0E9D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E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0E9D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5D0E9D" w:rsidRPr="005D0E9D">
        <w:rPr>
          <w:rFonts w:ascii="Times New Roman" w:hAnsi="Times New Roman" w:cs="Times New Roman"/>
          <w:b/>
          <w:sz w:val="28"/>
          <w:szCs w:val="28"/>
          <w:lang w:val="uk-UA"/>
        </w:rPr>
        <w:t>Фізіологічний вплив масажу на організм людини.</w:t>
      </w:r>
      <w:r w:rsidR="005D0E9D" w:rsidRPr="005D0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місцевий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ідготовчий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заключний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>.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E9D" w:rsidRPr="005D0E9D">
        <w:rPr>
          <w:rFonts w:ascii="Times New Roman" w:hAnsi="Times New Roman" w:cs="Times New Roman"/>
          <w:sz w:val="28"/>
          <w:szCs w:val="28"/>
          <w:lang w:val="uk-UA"/>
        </w:rPr>
        <w:t xml:space="preserve">Механізмі фізіологічної дії масажу на організм: місцевий механічний,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  <w:lang w:val="uk-UA"/>
        </w:rPr>
        <w:t>нервоворефлекторний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  <w:lang w:val="uk-UA"/>
        </w:rPr>
        <w:t xml:space="preserve"> та гуморальний.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шкіру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нервову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систему.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="005D0E9D" w:rsidRPr="005D0E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лімфообіг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серцево</w:t>
      </w:r>
      <w:proofErr w:type="spellEnd"/>
      <w:r w:rsidR="006C349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судинну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дихальну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опорно-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руховий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ендокринну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E9D" w:rsidRPr="005D0E9D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5D0E9D" w:rsidRPr="005D0E9D">
        <w:rPr>
          <w:rFonts w:ascii="Times New Roman" w:hAnsi="Times New Roman" w:cs="Times New Roman"/>
          <w:sz w:val="28"/>
          <w:szCs w:val="28"/>
        </w:rPr>
        <w:t>.</w:t>
      </w:r>
      <w:r w:rsidRPr="00DA066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0664" w:rsidRPr="00DA0664" w:rsidRDefault="005D0E9D" w:rsidP="0000016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0664" w:rsidRPr="00DA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  <w:t>Змістовий модуль 2.</w:t>
      </w:r>
      <w:r w:rsidRPr="00DA06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Прийоми</w:t>
      </w:r>
      <w:proofErr w:type="spellEnd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форми</w:t>
      </w:r>
      <w:proofErr w:type="spellEnd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системи</w:t>
      </w:r>
      <w:proofErr w:type="spellEnd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методи</w:t>
      </w:r>
      <w:proofErr w:type="spellEnd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види</w:t>
      </w:r>
      <w:proofErr w:type="spellEnd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b/>
          <w:i/>
          <w:sz w:val="28"/>
          <w:szCs w:val="28"/>
        </w:rPr>
        <w:t>масажу</w:t>
      </w:r>
      <w:proofErr w:type="spellEnd"/>
    </w:p>
    <w:p w:rsidR="00000168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66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Тема 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A06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 w:rsidR="00000168" w:rsidRPr="000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b/>
          <w:sz w:val="28"/>
          <w:szCs w:val="28"/>
        </w:rPr>
        <w:t>класичного</w:t>
      </w:r>
      <w:proofErr w:type="spellEnd"/>
      <w:r w:rsidR="00000168" w:rsidRPr="000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="00000168" w:rsidRPr="00000168">
        <w:rPr>
          <w:rFonts w:ascii="Times New Roman" w:hAnsi="Times New Roman" w:cs="Times New Roman"/>
          <w:b/>
          <w:sz w:val="28"/>
          <w:szCs w:val="28"/>
        </w:rPr>
        <w:t>.</w:t>
      </w:r>
      <w:r w:rsidR="00000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,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>.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розтирання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,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розтирання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>.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розминання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,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="00000168" w:rsidRPr="000001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000168" w:rsidRPr="0000016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розминання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>.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168" w:rsidRPr="00000168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000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168" w:rsidRPr="00000168">
        <w:rPr>
          <w:rFonts w:ascii="Times New Roman" w:hAnsi="Times New Roman" w:cs="Times New Roman"/>
          <w:sz w:val="28"/>
          <w:szCs w:val="28"/>
          <w:lang w:val="uk-UA"/>
        </w:rPr>
        <w:t>прийому вібрація, характеристика безперервної та перервної вібрації,</w:t>
      </w:r>
      <w:r w:rsidR="00526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168" w:rsidRPr="00000168">
        <w:rPr>
          <w:rFonts w:ascii="Times New Roman" w:hAnsi="Times New Roman" w:cs="Times New Roman"/>
          <w:sz w:val="28"/>
          <w:szCs w:val="28"/>
          <w:lang w:val="uk-UA"/>
        </w:rPr>
        <w:t xml:space="preserve">техніка їх виконання.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168" w:rsidRPr="00000168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000168" w:rsidRPr="00000168">
        <w:rPr>
          <w:rFonts w:ascii="Times New Roman" w:hAnsi="Times New Roman" w:cs="Times New Roman"/>
          <w:sz w:val="28"/>
          <w:szCs w:val="28"/>
        </w:rPr>
        <w:t>.</w:t>
      </w:r>
      <w:r w:rsidR="005262D6" w:rsidRPr="005262D6"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дозованими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lastRenderedPageBreak/>
        <w:t>застосування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262D6" w:rsidRPr="005262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62D6" w:rsidRPr="005262D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 xml:space="preserve"> сеансу </w:t>
      </w:r>
      <w:proofErr w:type="spellStart"/>
      <w:r w:rsidR="005262D6" w:rsidRPr="005262D6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262D6" w:rsidRPr="005262D6">
        <w:rPr>
          <w:rFonts w:ascii="Times New Roman" w:hAnsi="Times New Roman" w:cs="Times New Roman"/>
          <w:sz w:val="28"/>
          <w:szCs w:val="28"/>
        </w:rPr>
        <w:t>.</w:t>
      </w:r>
      <w:r w:rsidRPr="005262D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526D" w:rsidRDefault="00000168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0664" w:rsidRPr="00DA0664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A0664"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0168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0001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0168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00016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0168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00016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00168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000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b/>
          <w:sz w:val="28"/>
          <w:szCs w:val="28"/>
        </w:rPr>
        <w:t>.</w:t>
      </w:r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016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0016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і методика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частковому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1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та характеристика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шведської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фінськоїта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Східна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168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ручногота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апаратного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16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001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</w:p>
    <w:p w:rsidR="0099548A" w:rsidRPr="005B2181" w:rsidRDefault="00A6526D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ab/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Змістовий модуль 3. </w:t>
      </w:r>
      <w:proofErr w:type="spell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Класичний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лікувальний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інші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ізновиди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лікувальних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масажів</w:t>
      </w:r>
      <w:proofErr w:type="spellEnd"/>
      <w:r w:rsidR="005B2181" w:rsidRPr="005B21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B2181" w:rsidRPr="005B2181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5B2181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99548A" w:rsidRPr="005B21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B21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>.</w:t>
      </w:r>
      <w:r w:rsidR="005B218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B2181" w:rsidRPr="005B2181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комірцевої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животу.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>.</w:t>
      </w:r>
    </w:p>
    <w:p w:rsidR="005B2181" w:rsidRPr="005B2181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18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2181">
        <w:rPr>
          <w:rFonts w:ascii="Times New Roman" w:hAnsi="Times New Roman" w:cs="Times New Roman"/>
          <w:sz w:val="28"/>
          <w:szCs w:val="28"/>
        </w:rPr>
        <w:t xml:space="preserve">Тема </w:t>
      </w:r>
      <w:r w:rsidR="0099548A" w:rsidRPr="005B218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Спортивний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>.</w:t>
      </w:r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Тренувальний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5B2181" w:rsidRPr="005B2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2181" w:rsidRPr="005B2181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Відновний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сполученні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бальнеологічними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фізіотерапевтичними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процедурами в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181" w:rsidRPr="005B2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B2181" w:rsidRPr="005B21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спорту.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тренувальним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змаганнями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664" w:rsidRPr="003A0208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lang w:val="uk-UA"/>
        </w:rPr>
      </w:pPr>
      <w:r w:rsidRPr="00DA0664">
        <w:rPr>
          <w:rFonts w:ascii="Times New Roman" w:hAnsi="Times New Roman" w:cs="Times New Roman"/>
          <w:sz w:val="28"/>
          <w:szCs w:val="28"/>
        </w:rPr>
        <w:t xml:space="preserve"> </w:t>
      </w:r>
      <w:r w:rsidRPr="00DA066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0664">
        <w:rPr>
          <w:rFonts w:ascii="Times New Roman" w:hAnsi="Times New Roman" w:cs="Times New Roman"/>
          <w:sz w:val="28"/>
          <w:szCs w:val="28"/>
        </w:rPr>
        <w:t>Тема</w:t>
      </w:r>
      <w:r w:rsidR="0099548A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5B21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гі</w:t>
      </w:r>
      <w:proofErr w:type="gram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B2181" w:rsidRPr="005B2181">
        <w:rPr>
          <w:rFonts w:ascii="Times New Roman" w:hAnsi="Times New Roman" w:cs="Times New Roman"/>
          <w:b/>
          <w:sz w:val="28"/>
          <w:szCs w:val="28"/>
        </w:rPr>
        <w:t>ієнічне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5B2181" w:rsidRPr="005B2181">
        <w:rPr>
          <w:rFonts w:ascii="Times New Roman" w:hAnsi="Times New Roman" w:cs="Times New Roman"/>
          <w:b/>
          <w:sz w:val="28"/>
          <w:szCs w:val="28"/>
        </w:rPr>
        <w:t>відновлювальний</w:t>
      </w:r>
      <w:proofErr w:type="spellEnd"/>
      <w:r w:rsidR="005B2181" w:rsidRPr="005B2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8ED">
        <w:rPr>
          <w:rFonts w:ascii="Times New Roman" w:hAnsi="Times New Roman" w:cs="Times New Roman"/>
          <w:b/>
          <w:sz w:val="28"/>
          <w:szCs w:val="28"/>
          <w:lang w:val="uk-UA"/>
        </w:rPr>
        <w:t>метод</w:t>
      </w:r>
      <w:r w:rsidR="005B2181" w:rsidRPr="005B2181">
        <w:rPr>
          <w:rFonts w:ascii="Times New Roman" w:hAnsi="Times New Roman" w:cs="Times New Roman"/>
          <w:b/>
          <w:sz w:val="28"/>
          <w:szCs w:val="28"/>
        </w:rPr>
        <w:t>.</w:t>
      </w:r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гігієнічний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181" w:rsidRPr="005B2181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proofErr w:type="gram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розумовому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стомленні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стомленні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Косметичний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самомасаж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волосистої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1" w:rsidRPr="005B2181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="005B2181" w:rsidRPr="005B2181">
        <w:rPr>
          <w:rFonts w:ascii="Times New Roman" w:hAnsi="Times New Roman" w:cs="Times New Roman"/>
          <w:sz w:val="28"/>
          <w:szCs w:val="28"/>
        </w:rPr>
        <w:t>.</w:t>
      </w:r>
      <w:r w:rsidR="00203791" w:rsidRPr="002037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791">
        <w:rPr>
          <w:rFonts w:ascii="Times New Roman" w:hAnsi="Times New Roman" w:cs="Times New Roman"/>
          <w:sz w:val="28"/>
          <w:szCs w:val="28"/>
          <w:lang w:val="uk-UA"/>
        </w:rPr>
        <w:t>Методика проведення самомасажу.</w:t>
      </w:r>
    </w:p>
    <w:p w:rsidR="00A6526D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3A0208">
        <w:rPr>
          <w:rFonts w:ascii="Times New Roman" w:hAnsi="Times New Roman" w:cs="Times New Roman"/>
          <w:sz w:val="28"/>
          <w:szCs w:val="28"/>
        </w:rPr>
        <w:t xml:space="preserve">Тема </w:t>
      </w:r>
      <w:r w:rsidR="003A02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A020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="003A0208" w:rsidRPr="003A0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b/>
          <w:sz w:val="28"/>
          <w:szCs w:val="28"/>
        </w:rPr>
        <w:t>масаж</w:t>
      </w:r>
      <w:proofErr w:type="spellEnd"/>
      <w:r w:rsidR="003A0208" w:rsidRPr="003A020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gramStart"/>
      <w:r w:rsidR="003A0208" w:rsidRPr="003A0208">
        <w:rPr>
          <w:rFonts w:ascii="Times New Roman" w:hAnsi="Times New Roman" w:cs="Times New Roman"/>
          <w:b/>
          <w:sz w:val="28"/>
          <w:szCs w:val="28"/>
        </w:rPr>
        <w:t>комплексному</w:t>
      </w:r>
      <w:proofErr w:type="gramEnd"/>
      <w:r w:rsidR="003A0208" w:rsidRPr="003A02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b/>
          <w:sz w:val="28"/>
          <w:szCs w:val="28"/>
        </w:rPr>
        <w:t>лікуванні</w:t>
      </w:r>
      <w:proofErr w:type="spellEnd"/>
      <w:r w:rsidR="003A0208" w:rsidRPr="003A0208">
        <w:rPr>
          <w:rFonts w:ascii="Times New Roman" w:hAnsi="Times New Roman" w:cs="Times New Roman"/>
          <w:b/>
          <w:sz w:val="28"/>
          <w:szCs w:val="28"/>
        </w:rPr>
        <w:t>.</w:t>
      </w:r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лікувальною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гімнастикою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фізіотерапевтичними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факторами.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="003A0208" w:rsidRPr="003A0208">
        <w:rPr>
          <w:rFonts w:ascii="Times New Roman" w:hAnsi="Times New Roman" w:cs="Times New Roman"/>
          <w:sz w:val="28"/>
          <w:szCs w:val="28"/>
        </w:rPr>
        <w:t>мануальною</w:t>
      </w:r>
      <w:proofErr w:type="gram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терапією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постіммобілізаційною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релаксацією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режиму та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загартуванні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в </w:t>
      </w:r>
      <w:r w:rsidR="006C3495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6C3495" w:rsidRPr="00C570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дозованими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постізометричну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релаксацію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3A0208" w:rsidRPr="003A0208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="003A0208" w:rsidRPr="003A0208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постізометричної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ефекти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постізометричної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Показання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протипоказання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постізометричної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208" w:rsidRPr="003A0208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="003A0208" w:rsidRPr="003A0208">
        <w:rPr>
          <w:rFonts w:ascii="Times New Roman" w:hAnsi="Times New Roman" w:cs="Times New Roman"/>
          <w:sz w:val="28"/>
          <w:szCs w:val="28"/>
        </w:rPr>
        <w:t>.</w:t>
      </w:r>
    </w:p>
    <w:p w:rsidR="008A6EEB" w:rsidRDefault="008A6EEB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6EE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Змістовний модуль 4. Масаж окремих частин тіла. </w:t>
      </w:r>
    </w:p>
    <w:p w:rsidR="008A6EEB" w:rsidRPr="008A6EEB" w:rsidRDefault="008A6EEB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6EEB">
        <w:rPr>
          <w:rFonts w:ascii="Times New Roman" w:hAnsi="Times New Roman" w:cs="Times New Roman"/>
          <w:sz w:val="28"/>
          <w:szCs w:val="28"/>
          <w:lang w:val="uk-UA"/>
        </w:rPr>
        <w:t xml:space="preserve">Тема 10.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масаж тіла, методика, відведений час проведення процедури. Методика проведення верхніх кінцівок тіла. Масаж голови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ворокникової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зони. Масаж спини. Масаж живота. Методика проведення масажу грудної клітини. Масаж нижніх кінцівок, стопи. </w:t>
      </w:r>
    </w:p>
    <w:p w:rsidR="006C3495" w:rsidRPr="006C3495" w:rsidRDefault="006C3495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26D" w:rsidRDefault="00A6526D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526D" w:rsidRDefault="00A6526D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0664" w:rsidRPr="00DA0664" w:rsidRDefault="00DA0664" w:rsidP="00A6526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tbl>
      <w:tblPr>
        <w:tblpPr w:leftFromText="180" w:rightFromText="180" w:vertAnchor="page" w:horzAnchor="margin" w:tblpY="1855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804"/>
        <w:gridCol w:w="536"/>
        <w:gridCol w:w="670"/>
        <w:gridCol w:w="536"/>
        <w:gridCol w:w="803"/>
        <w:gridCol w:w="536"/>
        <w:gridCol w:w="804"/>
        <w:gridCol w:w="536"/>
        <w:gridCol w:w="803"/>
        <w:gridCol w:w="670"/>
        <w:gridCol w:w="803"/>
        <w:gridCol w:w="804"/>
      </w:tblGrid>
      <w:tr w:rsidR="00DA0664" w:rsidRPr="00DA0664" w:rsidTr="003F77B5">
        <w:trPr>
          <w:trHeight w:val="454"/>
        </w:trPr>
        <w:tc>
          <w:tcPr>
            <w:tcW w:w="1173" w:type="dxa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Змістовий модуль</w:t>
            </w:r>
          </w:p>
        </w:tc>
        <w:tc>
          <w:tcPr>
            <w:tcW w:w="804" w:type="dxa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3885" w:type="dxa"/>
            <w:gridSpan w:val="6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339" w:type="dxa"/>
            <w:gridSpan w:val="2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277" w:type="dxa"/>
            <w:gridSpan w:val="3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DA0664" w:rsidRPr="00DA0664" w:rsidTr="003F77B5">
        <w:trPr>
          <w:trHeight w:val="142"/>
        </w:trPr>
        <w:tc>
          <w:tcPr>
            <w:tcW w:w="1173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06" w:type="dxa"/>
            <w:gridSpan w:val="2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339" w:type="dxa"/>
            <w:gridSpan w:val="2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340" w:type="dxa"/>
            <w:gridSpan w:val="2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Лабораторні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заняття, год</w:t>
            </w:r>
          </w:p>
        </w:tc>
        <w:tc>
          <w:tcPr>
            <w:tcW w:w="1339" w:type="dxa"/>
            <w:gridSpan w:val="2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670" w:type="dxa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803" w:type="dxa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Лабор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04" w:type="dxa"/>
            <w:vMerge w:val="restart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DA0664" w:rsidRPr="00DA0664" w:rsidTr="003F77B5">
        <w:trPr>
          <w:trHeight w:val="142"/>
        </w:trPr>
        <w:tc>
          <w:tcPr>
            <w:tcW w:w="1173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206" w:type="dxa"/>
            <w:gridSpan w:val="2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д.ф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803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36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80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36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803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670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rPr>
          <w:trHeight w:val="72"/>
        </w:trPr>
        <w:tc>
          <w:tcPr>
            <w:tcW w:w="1173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804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206" w:type="dxa"/>
            <w:gridSpan w:val="2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36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803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536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804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36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803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670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803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804" w:type="dxa"/>
            <w:vMerge w:val="restart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DA0664" w:rsidRPr="00DA0664" w:rsidTr="003F77B5">
        <w:trPr>
          <w:trHeight w:val="223"/>
        </w:trPr>
        <w:tc>
          <w:tcPr>
            <w:tcW w:w="1173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д.ф</w:t>
            </w:r>
            <w:proofErr w:type="spellEnd"/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</w:t>
            </w:r>
          </w:p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  <w:proofErr w:type="spellStart"/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536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3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36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36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3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70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3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04" w:type="dxa"/>
            <w:vMerge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DA0664" w:rsidRPr="00DA0664" w:rsidTr="003F77B5">
        <w:trPr>
          <w:trHeight w:val="265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04" w:type="dxa"/>
          </w:tcPr>
          <w:p w:rsidR="00DA0664" w:rsidRPr="003D57CD" w:rsidRDefault="00203791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3F77B5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04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803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670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03" w:type="dxa"/>
          </w:tcPr>
          <w:p w:rsidR="00DA0664" w:rsidRPr="003D57CD" w:rsidRDefault="00286119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04" w:type="dxa"/>
          </w:tcPr>
          <w:p w:rsidR="00DA0664" w:rsidRPr="003D57CD" w:rsidRDefault="00DA0664" w:rsidP="003D57C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3D57CD"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</w:t>
            </w:r>
          </w:p>
        </w:tc>
      </w:tr>
      <w:tr w:rsidR="00DA0664" w:rsidRPr="00DA0664" w:rsidTr="003F77B5">
        <w:trPr>
          <w:trHeight w:val="312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04" w:type="dxa"/>
          </w:tcPr>
          <w:p w:rsidR="00DA0664" w:rsidRPr="003D57CD" w:rsidRDefault="00203791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286119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804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536" w:type="dxa"/>
          </w:tcPr>
          <w:p w:rsidR="00DA0664" w:rsidRPr="003D57CD" w:rsidRDefault="003F77B5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803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670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03" w:type="dxa"/>
          </w:tcPr>
          <w:p w:rsidR="00DA0664" w:rsidRPr="003D57CD" w:rsidRDefault="00DA0664" w:rsidP="003D57C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3D57CD"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</w:t>
            </w:r>
          </w:p>
        </w:tc>
        <w:tc>
          <w:tcPr>
            <w:tcW w:w="804" w:type="dxa"/>
          </w:tcPr>
          <w:p w:rsidR="00DA0664" w:rsidRPr="003D57CD" w:rsidRDefault="00DA0664" w:rsidP="003D57C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3D57CD"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</w:t>
            </w:r>
          </w:p>
        </w:tc>
      </w:tr>
      <w:tr w:rsidR="00DA0664" w:rsidRPr="00DA0664" w:rsidTr="003F77B5">
        <w:trPr>
          <w:trHeight w:val="298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04" w:type="dxa"/>
          </w:tcPr>
          <w:p w:rsidR="00DA0664" w:rsidRPr="003D57CD" w:rsidRDefault="00203791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04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20</w:t>
            </w:r>
          </w:p>
        </w:tc>
        <w:tc>
          <w:tcPr>
            <w:tcW w:w="803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670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804" w:type="dxa"/>
          </w:tcPr>
          <w:p w:rsidR="00DA0664" w:rsidRPr="003D57CD" w:rsidRDefault="00DA0664" w:rsidP="003D57CD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</w:t>
            </w:r>
            <w:r w:rsidR="003D57CD"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</w:t>
            </w:r>
          </w:p>
        </w:tc>
      </w:tr>
      <w:tr w:rsidR="00DA0664" w:rsidRPr="00DA0664" w:rsidTr="003F77B5">
        <w:trPr>
          <w:trHeight w:val="312"/>
        </w:trPr>
        <w:tc>
          <w:tcPr>
            <w:tcW w:w="1173" w:type="dxa"/>
          </w:tcPr>
          <w:p w:rsidR="00DA0664" w:rsidRPr="003D57CD" w:rsidRDefault="00203791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04" w:type="dxa"/>
          </w:tcPr>
          <w:p w:rsidR="00DA0664" w:rsidRPr="003D57CD" w:rsidRDefault="00203791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15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04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670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03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04" w:type="dxa"/>
          </w:tcPr>
          <w:p w:rsidR="00DA0664" w:rsidRPr="003D57CD" w:rsidRDefault="003D57CD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</w:tr>
      <w:tr w:rsidR="00DA0664" w:rsidRPr="00DA0664" w:rsidTr="003F77B5">
        <w:trPr>
          <w:trHeight w:val="657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804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3F77B5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804" w:type="dxa"/>
          </w:tcPr>
          <w:p w:rsidR="00DA0664" w:rsidRPr="003D57CD" w:rsidRDefault="00E162DF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536" w:type="dxa"/>
          </w:tcPr>
          <w:p w:rsidR="00DA0664" w:rsidRPr="003D57CD" w:rsidRDefault="003F77B5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60</w:t>
            </w:r>
          </w:p>
        </w:tc>
        <w:tc>
          <w:tcPr>
            <w:tcW w:w="803" w:type="dxa"/>
          </w:tcPr>
          <w:p w:rsidR="00DA0664" w:rsidRPr="003D57CD" w:rsidRDefault="00E162DF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80</w:t>
            </w:r>
          </w:p>
        </w:tc>
        <w:tc>
          <w:tcPr>
            <w:tcW w:w="670" w:type="dxa"/>
          </w:tcPr>
          <w:p w:rsidR="00DA0664" w:rsidRPr="003D57CD" w:rsidRDefault="008A7642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  <w:r w:rsidR="00286119"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0</w:t>
            </w:r>
          </w:p>
        </w:tc>
        <w:tc>
          <w:tcPr>
            <w:tcW w:w="803" w:type="dxa"/>
          </w:tcPr>
          <w:p w:rsidR="00DA0664" w:rsidRPr="003D57CD" w:rsidRDefault="00286119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804" w:type="dxa"/>
          </w:tcPr>
          <w:p w:rsidR="00DA0664" w:rsidRPr="003D57CD" w:rsidRDefault="00286119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  <w:r w:rsidR="00DA0664"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</w:p>
        </w:tc>
      </w:tr>
      <w:tr w:rsidR="00DA0664" w:rsidRPr="00DA0664" w:rsidTr="00395DD1">
        <w:trPr>
          <w:trHeight w:val="215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</w:t>
            </w:r>
          </w:p>
          <w:p w:rsidR="00DA0664" w:rsidRPr="003D57CD" w:rsidRDefault="003F77B5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залік</w:t>
            </w:r>
          </w:p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804" w:type="dxa"/>
          </w:tcPr>
          <w:p w:rsidR="00DA0664" w:rsidRPr="003D57CD" w:rsidRDefault="00286119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</w:t>
            </w:r>
            <w:r w:rsidR="00DA0664"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</w:t>
            </w: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4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536" w:type="dxa"/>
          </w:tcPr>
          <w:p w:rsidR="00DA0664" w:rsidRPr="003D57CD" w:rsidRDefault="003F77B5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60</w:t>
            </w:r>
          </w:p>
        </w:tc>
        <w:tc>
          <w:tcPr>
            <w:tcW w:w="80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670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04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</w:tr>
      <w:tr w:rsidR="00DA0664" w:rsidRPr="00DA0664" w:rsidTr="003F77B5">
        <w:trPr>
          <w:trHeight w:val="312"/>
        </w:trPr>
        <w:tc>
          <w:tcPr>
            <w:tcW w:w="1173" w:type="dxa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6028" w:type="dxa"/>
            <w:gridSpan w:val="9"/>
          </w:tcPr>
          <w:p w:rsidR="00DA0664" w:rsidRPr="003D57CD" w:rsidRDefault="003F77B5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2277" w:type="dxa"/>
            <w:gridSpan w:val="3"/>
          </w:tcPr>
          <w:p w:rsidR="00DA0664" w:rsidRPr="003D57CD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3D5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DA0664" w:rsidRPr="00DA0664" w:rsidRDefault="00DA0664" w:rsidP="00A6526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4. Структура навчальної дисципліни</w:t>
      </w: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395DD1" w:rsidP="00DA066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lastRenderedPageBreak/>
        <w:t>5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 Теми лабораторних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7"/>
        <w:gridCol w:w="40"/>
        <w:gridCol w:w="6802"/>
        <w:gridCol w:w="597"/>
        <w:gridCol w:w="736"/>
      </w:tblGrid>
      <w:tr w:rsidR="00DA0664" w:rsidRPr="00DA0664" w:rsidTr="003F77B5">
        <w:tc>
          <w:tcPr>
            <w:tcW w:w="1221" w:type="dxa"/>
            <w:gridSpan w:val="3"/>
            <w:vMerge w:val="restart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№ змістового 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модуля</w:t>
            </w:r>
          </w:p>
        </w:tc>
        <w:tc>
          <w:tcPr>
            <w:tcW w:w="6802" w:type="dxa"/>
            <w:vMerge w:val="restart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Назва теми</w:t>
            </w:r>
          </w:p>
        </w:tc>
        <w:tc>
          <w:tcPr>
            <w:tcW w:w="1333" w:type="dxa"/>
            <w:gridSpan w:val="2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</w:tr>
      <w:tr w:rsidR="00DA0664" w:rsidRPr="00DA0664" w:rsidTr="003F77B5">
        <w:trPr>
          <w:trHeight w:val="268"/>
        </w:trPr>
        <w:tc>
          <w:tcPr>
            <w:tcW w:w="1221" w:type="dxa"/>
            <w:gridSpan w:val="3"/>
            <w:vMerge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6802" w:type="dxa"/>
            <w:vMerge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9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</w:tr>
      <w:tr w:rsidR="00DA0664" w:rsidRPr="00DA0664" w:rsidTr="003F77B5">
        <w:trPr>
          <w:trHeight w:val="117"/>
        </w:trPr>
        <w:tc>
          <w:tcPr>
            <w:tcW w:w="1221" w:type="dxa"/>
            <w:gridSpan w:val="3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6802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59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802" w:type="dxa"/>
          </w:tcPr>
          <w:p w:rsidR="00DA0664" w:rsidRPr="009B68ED" w:rsidRDefault="0055300E" w:rsidP="00DA0664">
            <w:pPr>
              <w:keepNext/>
              <w:widowControl w:val="0"/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802" w:type="dxa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Гігієнічні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36" w:type="dxa"/>
          </w:tcPr>
          <w:p w:rsidR="00DA0664" w:rsidRPr="00DA0664" w:rsidRDefault="00860013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802" w:type="dxa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Фізіологічний вплив масажу на організм людини.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802" w:type="dxa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Прийоми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класичного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погладжування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розтирання,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розминання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вібрація)</w:t>
            </w:r>
          </w:p>
        </w:tc>
        <w:tc>
          <w:tcPr>
            <w:tcW w:w="597" w:type="dxa"/>
          </w:tcPr>
          <w:p w:rsidR="00DA0664" w:rsidRPr="00DA0664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36" w:type="dxa"/>
          </w:tcPr>
          <w:p w:rsidR="00DA0664" w:rsidRPr="00DA0664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6802" w:type="dxa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36" w:type="dxa"/>
          </w:tcPr>
          <w:p w:rsidR="00DA0664" w:rsidRPr="00DA0664" w:rsidRDefault="00860013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DA0664" w:rsidRPr="00DA0664" w:rsidTr="003F77B5">
        <w:tc>
          <w:tcPr>
            <w:tcW w:w="1221" w:type="dxa"/>
            <w:gridSpan w:val="3"/>
          </w:tcPr>
          <w:p w:rsidR="00DA0664" w:rsidRPr="009B68ED" w:rsidRDefault="0055300E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B68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802" w:type="dxa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масажу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c>
          <w:tcPr>
            <w:tcW w:w="1174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49" w:type="dxa"/>
            <w:gridSpan w:val="3"/>
          </w:tcPr>
          <w:p w:rsidR="00DA0664" w:rsidRPr="009B68ED" w:rsidRDefault="009B68ED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Спортивний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c>
          <w:tcPr>
            <w:tcW w:w="1174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49" w:type="dxa"/>
            <w:gridSpan w:val="3"/>
          </w:tcPr>
          <w:p w:rsidR="00DA0664" w:rsidRPr="009B68ED" w:rsidRDefault="009B68ED" w:rsidP="009B68ED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Самомасаж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гі</w:t>
            </w:r>
            <w:proofErr w:type="gram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ієнічне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відновлювальний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68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736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DA0664" w:rsidRPr="00DA0664" w:rsidTr="003F77B5">
        <w:tc>
          <w:tcPr>
            <w:tcW w:w="1174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49" w:type="dxa"/>
            <w:gridSpan w:val="3"/>
          </w:tcPr>
          <w:p w:rsidR="00DA0664" w:rsidRPr="00863DEA" w:rsidRDefault="009B68ED" w:rsidP="00DA066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масаж</w:t>
            </w:r>
            <w:proofErr w:type="spell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 xml:space="preserve"> у комплексному </w:t>
            </w:r>
            <w:proofErr w:type="spellStart"/>
            <w:proofErr w:type="gramStart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B68ED">
              <w:rPr>
                <w:rFonts w:ascii="Times New Roman" w:hAnsi="Times New Roman" w:cs="Times New Roman"/>
                <w:sz w:val="28"/>
                <w:szCs w:val="28"/>
              </w:rPr>
              <w:t>ікуванні</w:t>
            </w:r>
            <w:proofErr w:type="spellEnd"/>
            <w:r w:rsidR="0086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7" w:type="dxa"/>
          </w:tcPr>
          <w:p w:rsidR="00DA0664" w:rsidRPr="00DA0664" w:rsidRDefault="009B68ED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36" w:type="dxa"/>
          </w:tcPr>
          <w:p w:rsidR="00DA0664" w:rsidRPr="00DA0664" w:rsidRDefault="00860013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36229C" w:rsidRPr="00DA0664" w:rsidTr="0036229C">
        <w:tc>
          <w:tcPr>
            <w:tcW w:w="1181" w:type="dxa"/>
            <w:gridSpan w:val="2"/>
          </w:tcPr>
          <w:p w:rsidR="0036229C" w:rsidRPr="0036229C" w:rsidRDefault="0036229C" w:rsidP="0036229C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842" w:type="dxa"/>
            <w:gridSpan w:val="2"/>
          </w:tcPr>
          <w:p w:rsidR="0036229C" w:rsidRPr="00DA0664" w:rsidRDefault="0036229C" w:rsidP="0036229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22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Масаж окремих частин тіла</w:t>
            </w:r>
            <w:r w:rsidRPr="008A6EE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597" w:type="dxa"/>
          </w:tcPr>
          <w:p w:rsidR="0036229C" w:rsidRPr="0055300E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36" w:type="dxa"/>
          </w:tcPr>
          <w:p w:rsidR="0036229C" w:rsidRPr="00DA0664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36229C" w:rsidRPr="00DA0664" w:rsidTr="003F77B5">
        <w:tc>
          <w:tcPr>
            <w:tcW w:w="8023" w:type="dxa"/>
            <w:gridSpan w:val="4"/>
          </w:tcPr>
          <w:p w:rsidR="0036229C" w:rsidRPr="00DA0664" w:rsidRDefault="0036229C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597" w:type="dxa"/>
          </w:tcPr>
          <w:p w:rsidR="0036229C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736" w:type="dxa"/>
          </w:tcPr>
          <w:p w:rsidR="0036229C" w:rsidRDefault="0036229C" w:rsidP="00DA06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10</w:t>
            </w:r>
          </w:p>
        </w:tc>
      </w:tr>
    </w:tbl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395DD1" w:rsidRDefault="00DA0664" w:rsidP="00395DD1">
      <w:pPr>
        <w:pStyle w:val="a3"/>
        <w:keepNext/>
        <w:numPr>
          <w:ilvl w:val="0"/>
          <w:numId w:val="28"/>
        </w:numPr>
        <w:jc w:val="center"/>
        <w:rPr>
          <w:b/>
          <w:sz w:val="28"/>
          <w:szCs w:val="28"/>
        </w:rPr>
      </w:pPr>
      <w:r w:rsidRPr="00395DD1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64"/>
        <w:gridCol w:w="2857"/>
        <w:gridCol w:w="2187"/>
        <w:gridCol w:w="1181"/>
      </w:tblGrid>
      <w:tr w:rsidR="00DA0664" w:rsidRPr="00DA0664" w:rsidTr="003F77B5">
        <w:trPr>
          <w:trHeight w:val="803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№ змістового модуля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Види поточних контрольних заходів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DA0664" w:rsidRPr="00DA0664" w:rsidTr="003F77B5">
        <w:trPr>
          <w:trHeight w:val="344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DA0664" w:rsidRPr="00DA0664" w:rsidTr="003F77B5">
        <w:tc>
          <w:tcPr>
            <w:tcW w:w="1242" w:type="dxa"/>
            <w:vMerge w:val="restart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тестування на СЕЗН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</w:p>
          <w:p w:rsidR="00163B06" w:rsidRPr="0036229C" w:rsidRDefault="0036229C" w:rsidP="00163B06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Історичні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виникнення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36229C">
              <w:rPr>
                <w:rFonts w:ascii="Times New Roman" w:hAnsi="Times New Roman" w:cs="Times New Roman"/>
              </w:rPr>
              <w:t>р</w:t>
            </w:r>
            <w:proofErr w:type="gramEnd"/>
            <w:r w:rsidRPr="0036229C">
              <w:rPr>
                <w:rFonts w:ascii="Times New Roman" w:hAnsi="Times New Roman" w:cs="Times New Roman"/>
              </w:rPr>
              <w:t>ізних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країнах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світу</w:t>
            </w:r>
            <w:proofErr w:type="spellEnd"/>
          </w:p>
          <w:p w:rsidR="0036229C" w:rsidRPr="0036229C" w:rsidRDefault="0036229C" w:rsidP="00DA0664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кабі</w:t>
            </w:r>
            <w:proofErr w:type="gramStart"/>
            <w:r>
              <w:rPr>
                <w:rFonts w:ascii="Times New Roman" w:hAnsi="Times New Roman" w:cs="Times New Roman"/>
              </w:rPr>
              <w:t>нету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масажу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обладнання.</w:t>
            </w:r>
            <w:proofErr w:type="spellEnd"/>
          </w:p>
          <w:p w:rsidR="0036229C" w:rsidRPr="0036229C" w:rsidRDefault="0036229C" w:rsidP="00DA0664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масажного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стола.</w:t>
            </w:r>
          </w:p>
          <w:p w:rsidR="0036229C" w:rsidRPr="0036229C" w:rsidRDefault="0036229C" w:rsidP="00DA0664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що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пред'являються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масажиста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пацієнта</w:t>
            </w:r>
            <w:proofErr w:type="spellEnd"/>
            <w:r w:rsidRPr="0036229C">
              <w:rPr>
                <w:rFonts w:ascii="Times New Roman" w:hAnsi="Times New Roman" w:cs="Times New Roman"/>
              </w:rPr>
              <w:t>.</w:t>
            </w:r>
          </w:p>
          <w:p w:rsidR="0036229C" w:rsidRPr="0036229C" w:rsidRDefault="0036229C" w:rsidP="00DA0664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місцевий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6229C">
              <w:rPr>
                <w:rFonts w:ascii="Times New Roman" w:hAnsi="Times New Roman" w:cs="Times New Roman"/>
              </w:rPr>
              <w:t>п</w:t>
            </w:r>
            <w:proofErr w:type="gramEnd"/>
            <w:r w:rsidRPr="0036229C">
              <w:rPr>
                <w:rFonts w:ascii="Times New Roman" w:hAnsi="Times New Roman" w:cs="Times New Roman"/>
              </w:rPr>
              <w:t>ідготовчий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основний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заключний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36229C">
              <w:rPr>
                <w:rFonts w:ascii="Times New Roman" w:hAnsi="Times New Roman" w:cs="Times New Roman"/>
              </w:rPr>
              <w:t>.</w:t>
            </w:r>
          </w:p>
          <w:p w:rsidR="00DA0664" w:rsidRPr="00DA0664" w:rsidRDefault="0036229C" w:rsidP="00DA0664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36229C">
              <w:rPr>
                <w:rFonts w:ascii="Times New Roman" w:hAnsi="Times New Roman" w:cs="Times New Roman"/>
                <w:lang w:val="uk-UA"/>
              </w:rPr>
              <w:t xml:space="preserve"> Механізмі фізіологічної дії масажу на організм: місцевий механічний, </w:t>
            </w:r>
            <w:proofErr w:type="spellStart"/>
            <w:r w:rsidRPr="0036229C">
              <w:rPr>
                <w:rFonts w:ascii="Times New Roman" w:hAnsi="Times New Roman" w:cs="Times New Roman"/>
                <w:lang w:val="uk-UA"/>
              </w:rPr>
              <w:t>нервоворефлекторний</w:t>
            </w:r>
            <w:proofErr w:type="spellEnd"/>
            <w:r w:rsidRPr="0036229C">
              <w:rPr>
                <w:rFonts w:ascii="Times New Roman" w:hAnsi="Times New Roman" w:cs="Times New Roman"/>
                <w:lang w:val="uk-UA"/>
              </w:rPr>
              <w:t xml:space="preserve"> та гуморальний</w:t>
            </w:r>
            <w:r w:rsidR="00DA0664" w:rsidRPr="0036229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Максимально студент може отримати 5 балів. Тестові завдання містять 1 правильну відповіді з 4 наданих. Студент отримує від 0,2 до 0,5 балів за кожне правильно позначене тестове завдання та 0 балів – при помилковому позначенні відповіді.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</w:tr>
      <w:tr w:rsidR="00DA0664" w:rsidRPr="00DA0664" w:rsidTr="003F77B5">
        <w:trPr>
          <w:trHeight w:val="343"/>
        </w:trPr>
        <w:tc>
          <w:tcPr>
            <w:tcW w:w="1242" w:type="dxa"/>
            <w:vMerge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964" w:type="dxa"/>
          </w:tcPr>
          <w:p w:rsidR="00DA0664" w:rsidRPr="00DA0664" w:rsidRDefault="00DA0664" w:rsidP="0036229C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Лабораторне завдання 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лабораторн</w:t>
            </w:r>
            <w:r w:rsidR="0036229C">
              <w:rPr>
                <w:rFonts w:ascii="Times New Roman" w:eastAsia="Times New Roman" w:hAnsi="Times New Roman" w:cs="Times New Roman"/>
                <w:lang w:val="uk-UA" w:eastAsia="ar-SA"/>
              </w:rPr>
              <w:t>ої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робот</w:t>
            </w:r>
            <w:r w:rsidR="0036229C">
              <w:rPr>
                <w:rFonts w:ascii="Times New Roman" w:eastAsia="Times New Roman" w:hAnsi="Times New Roman" w:cs="Times New Roman"/>
                <w:lang w:val="uk-UA" w:eastAsia="ar-SA"/>
              </w:rPr>
              <w:t>и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що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містить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послідовного, логічного оформлення протоколу 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Вимоги до виконання та оформлення:</w:t>
            </w:r>
          </w:p>
          <w:p w:rsidR="00DA0664" w:rsidRPr="00DA0664" w:rsidRDefault="00DA0664" w:rsidP="004578C3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Оцінюються завдання лабораторного заняття. </w:t>
            </w:r>
            <w:r w:rsidR="004578C3"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Здатність використовувати під час навчання виконання  завдань знання  про анатомічні особливості організму людини, ф</w:t>
            </w:r>
            <w:r w:rsidR="004578C3">
              <w:rPr>
                <w:rFonts w:ascii="Times New Roman" w:eastAsia="Times New Roman" w:hAnsi="Times New Roman" w:cs="Times New Roman"/>
                <w:lang w:val="uk-UA" w:eastAsia="ar-SA"/>
              </w:rPr>
              <w:t>ізіологію людини.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Не більше 10 балів із розрахунку: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5 балів – за технічне виконання і за 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правильну, повну відповідь на питання теми;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повністю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і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</w:t>
            </w:r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ідовно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логічно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4 бали – за технічне виконання і за відповідь з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неточностями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 нечіткими визначеннями понять;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3-1 бал – за технічне виконання з неточними, неповними відповідями, непослідовним викладом матеріалу, неправильними формулюваннями і визначеннями термінології.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3-1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</w:t>
            </w:r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повністью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10</w:t>
            </w:r>
          </w:p>
        </w:tc>
      </w:tr>
      <w:tr w:rsidR="00DA0664" w:rsidRPr="00DA0664" w:rsidTr="003F77B5">
        <w:trPr>
          <w:trHeight w:val="297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Усього за ЗМ 1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DA0664" w:rsidRPr="00DA0664" w:rsidTr="003F77B5">
        <w:trPr>
          <w:trHeight w:val="720"/>
        </w:trPr>
        <w:tc>
          <w:tcPr>
            <w:tcW w:w="1242" w:type="dxa"/>
            <w:vMerge w:val="restart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тестування на СЕЗН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val="uk-UA" w:eastAsia="ru-RU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  <w:r w:rsidRPr="00DA0664">
              <w:rPr>
                <w:rFonts w:ascii="Times New Roman" w:eastAsia="Times New Roman" w:hAnsi="Times New Roman" w:cs="Times New Roman"/>
                <w:sz w:val="48"/>
                <w:szCs w:val="48"/>
                <w:lang w:val="uk-UA" w:eastAsia="ru-RU"/>
              </w:rPr>
              <w:t xml:space="preserve"> </w:t>
            </w:r>
          </w:p>
          <w:p w:rsidR="00DA0664" w:rsidRPr="004578C3" w:rsidRDefault="004578C3" w:rsidP="00DA0664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прийомів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4578C3">
              <w:rPr>
                <w:rFonts w:ascii="Times New Roman" w:hAnsi="Times New Roman" w:cs="Times New Roman"/>
              </w:rPr>
              <w:t>техн</w:t>
            </w:r>
            <w:proofErr w:type="gramEnd"/>
            <w:r w:rsidRPr="004578C3">
              <w:rPr>
                <w:rFonts w:ascii="Times New Roman" w:hAnsi="Times New Roman" w:cs="Times New Roman"/>
              </w:rPr>
              <w:t>іки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класичного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4578C3" w:rsidRPr="004578C3" w:rsidRDefault="004578C3" w:rsidP="00DA0664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4578C3">
              <w:rPr>
                <w:rFonts w:ascii="Times New Roman" w:hAnsi="Times New Roman" w:cs="Times New Roman"/>
                <w:lang w:val="uk-UA"/>
              </w:rPr>
              <w:t xml:space="preserve">Прийоми: </w:t>
            </w:r>
            <w:proofErr w:type="spellStart"/>
            <w:r w:rsidRPr="004578C3">
              <w:rPr>
                <w:rFonts w:ascii="Times New Roman" w:hAnsi="Times New Roman" w:cs="Times New Roman"/>
                <w:lang w:val="uk-UA"/>
              </w:rPr>
              <w:t>погладжування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 xml:space="preserve">, розтирання, </w:t>
            </w:r>
            <w:proofErr w:type="spellStart"/>
            <w:r w:rsidRPr="004578C3">
              <w:rPr>
                <w:rFonts w:ascii="Times New Roman" w:hAnsi="Times New Roman" w:cs="Times New Roman"/>
                <w:lang w:val="uk-UA"/>
              </w:rPr>
              <w:t>розминання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>, вібрація.</w:t>
            </w:r>
          </w:p>
          <w:p w:rsidR="004578C3" w:rsidRPr="004578C3" w:rsidRDefault="004578C3" w:rsidP="00DA0664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. </w:t>
            </w:r>
          </w:p>
          <w:p w:rsidR="004578C3" w:rsidRPr="00DA0664" w:rsidRDefault="004578C3" w:rsidP="00DA0664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proofErr w:type="gramStart"/>
            <w:r w:rsidRPr="004578C3">
              <w:rPr>
                <w:rFonts w:ascii="Times New Roman" w:hAnsi="Times New Roman" w:cs="Times New Roman"/>
              </w:rPr>
              <w:t>Техн</w:t>
            </w:r>
            <w:proofErr w:type="gramEnd"/>
            <w:r w:rsidRPr="004578C3">
              <w:rPr>
                <w:rFonts w:ascii="Times New Roman" w:hAnsi="Times New Roman" w:cs="Times New Roman"/>
              </w:rPr>
              <w:t>іка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і методика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частковому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78C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загального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Максимально студент може отримати 5 балів. Тестові завдання містять 1 правильну відповіді з 4 наданих. Студент отримує від 0,2 до 0,5 балів за кожне правильно позначене тестове завдання та 0 балів – при помилковому позначенні відповіді.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</w:tr>
      <w:tr w:rsidR="00DA0664" w:rsidRPr="00DA0664" w:rsidTr="003F77B5">
        <w:trPr>
          <w:trHeight w:val="720"/>
        </w:trPr>
        <w:tc>
          <w:tcPr>
            <w:tcW w:w="1242" w:type="dxa"/>
            <w:vMerge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Лабораторне завдання 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лабораторна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робота,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що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містить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послідовного, логічного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оформлення протоколу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Вимоги до виконання та оформлення:</w:t>
            </w:r>
          </w:p>
          <w:p w:rsidR="00DA0664" w:rsidRPr="00DA0664" w:rsidRDefault="00DA0664" w:rsidP="002869F4">
            <w:pPr>
              <w:keepNext/>
              <w:widowControl w:val="0"/>
              <w:suppressAutoHyphens/>
              <w:spacing w:after="0" w:line="240" w:lineRule="auto"/>
              <w:ind w:right="-131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Оцінюються завдання лабораторного заняття. </w:t>
            </w:r>
            <w:r w:rsidR="002869F4">
              <w:rPr>
                <w:rFonts w:ascii="Times New Roman" w:hAnsi="Times New Roman" w:cs="Times New Roman"/>
                <w:lang w:val="uk-UA"/>
              </w:rPr>
              <w:t>Т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естовий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контроль,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навичок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допоміжних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технік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lastRenderedPageBreak/>
              <w:t>масажу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>(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погладжування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розтирання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аналізу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узагальнення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літературних</w:t>
            </w:r>
            <w:proofErr w:type="spellEnd"/>
            <w:r w:rsidR="002869F4" w:rsidRPr="00286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9F4" w:rsidRPr="002869F4">
              <w:rPr>
                <w:rFonts w:ascii="Times New Roman" w:hAnsi="Times New Roman" w:cs="Times New Roman"/>
              </w:rPr>
              <w:t>джерел</w:t>
            </w:r>
            <w:proofErr w:type="spellEnd"/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Не більше 10 балів із розрахунку: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 балів – за технічне виконання і за правильну, повну відповідь на питання теми;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повністю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і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</w:t>
            </w:r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ідовно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логічно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4 бали – за технічне виконання і за відповідь з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неточностями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 нечіткими визначеннями понять;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3-1 бал – за технічне виконання з неточними, неповними відповідями, непослідовним викладом матеріалу, неправильними формулюваннями і визначеннями термінології.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3-1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</w:t>
            </w:r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повністью</w:t>
            </w:r>
            <w:proofErr w:type="spellEnd"/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10</w:t>
            </w:r>
          </w:p>
        </w:tc>
      </w:tr>
      <w:tr w:rsidR="00DA0664" w:rsidRPr="00DA0664" w:rsidTr="003F77B5">
        <w:trPr>
          <w:trHeight w:val="378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Усього за ЗМ 2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DA0664" w:rsidRPr="00DA0664" w:rsidTr="003F77B5">
        <w:trPr>
          <w:trHeight w:val="720"/>
        </w:trPr>
        <w:tc>
          <w:tcPr>
            <w:tcW w:w="1242" w:type="dxa"/>
            <w:vMerge w:val="restart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тестування на СЕЗН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DA0664" w:rsidRPr="004578C3" w:rsidRDefault="004578C3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Практичне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4578C3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4578C3">
              <w:rPr>
                <w:rFonts w:ascii="Times New Roman" w:hAnsi="Times New Roman" w:cs="Times New Roman"/>
                <w:lang w:val="uk-UA"/>
              </w:rPr>
              <w:t xml:space="preserve">ізних частин тіла. </w:t>
            </w:r>
          </w:p>
          <w:p w:rsidR="004578C3" w:rsidRPr="004578C3" w:rsidRDefault="004578C3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Тренувальний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Попередній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578C3">
              <w:rPr>
                <w:rFonts w:ascii="Times New Roman" w:hAnsi="Times New Roman" w:cs="Times New Roman"/>
              </w:rPr>
              <w:t>р</w:t>
            </w:r>
            <w:proofErr w:type="gramEnd"/>
            <w:r w:rsidRPr="004578C3">
              <w:rPr>
                <w:rFonts w:ascii="Times New Roman" w:hAnsi="Times New Roman" w:cs="Times New Roman"/>
              </w:rPr>
              <w:t>ізновиди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попереднього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4578C3" w:rsidRPr="004578C3" w:rsidRDefault="004578C3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Відновний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4578C3" w:rsidRPr="004578C3" w:rsidRDefault="004578C3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З</w:t>
            </w:r>
            <w:r w:rsidRPr="004578C3">
              <w:rPr>
                <w:rFonts w:ascii="Times New Roman" w:hAnsi="Times New Roman" w:cs="Times New Roman"/>
              </w:rPr>
              <w:t>агальний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гі</w:t>
            </w:r>
            <w:proofErr w:type="gramStart"/>
            <w:r w:rsidRPr="004578C3">
              <w:rPr>
                <w:rFonts w:ascii="Times New Roman" w:hAnsi="Times New Roman" w:cs="Times New Roman"/>
              </w:rPr>
              <w:t>г</w:t>
            </w:r>
            <w:proofErr w:type="gramEnd"/>
            <w:r w:rsidRPr="004578C3">
              <w:rPr>
                <w:rFonts w:ascii="Times New Roman" w:hAnsi="Times New Roman" w:cs="Times New Roman"/>
              </w:rPr>
              <w:t>ієнічний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самомасаж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203791" w:rsidRPr="00203791" w:rsidRDefault="004578C3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>Самомасаж окремих ділянок тіла.</w:t>
            </w:r>
          </w:p>
          <w:p w:rsidR="00203791" w:rsidRPr="00203791" w:rsidRDefault="00203791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 xml:space="preserve">Поєднання масажу з мануальною терапією та </w:t>
            </w:r>
            <w:proofErr w:type="spellStart"/>
            <w:r w:rsidRPr="00203791">
              <w:rPr>
                <w:rFonts w:ascii="Times New Roman" w:hAnsi="Times New Roman" w:cs="Times New Roman"/>
                <w:lang w:val="uk-UA"/>
              </w:rPr>
              <w:t>постіммоб</w:t>
            </w:r>
            <w:r w:rsidRPr="00203791">
              <w:rPr>
                <w:rFonts w:ascii="Times New Roman" w:hAnsi="Times New Roman" w:cs="Times New Roman"/>
                <w:lang w:val="uk-UA"/>
              </w:rPr>
              <w:t>ілізаційною</w:t>
            </w:r>
            <w:proofErr w:type="spellEnd"/>
            <w:r w:rsidRPr="00203791">
              <w:rPr>
                <w:rFonts w:ascii="Times New Roman" w:hAnsi="Times New Roman" w:cs="Times New Roman"/>
                <w:lang w:val="uk-UA"/>
              </w:rPr>
              <w:t xml:space="preserve"> релаксацією м’язів.</w:t>
            </w:r>
          </w:p>
          <w:p w:rsidR="004578C3" w:rsidRPr="00DA0664" w:rsidRDefault="00203791" w:rsidP="00DA0664">
            <w:pPr>
              <w:keepNext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>Роль масажу в проведенні рухового режиму та загартуванні.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Максимально студент може отримати 5 балів. Тестові завдання містять 1 правильну відповіді з 4 наданих. Студент отримує від 0,2 до 0,5 балів за кожне правильно позначене тестове завдання та 0 балів – при помилковому позначенні відповіді.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</w:tr>
      <w:tr w:rsidR="00DA0664" w:rsidRPr="00DA0664" w:rsidTr="003F77B5">
        <w:trPr>
          <w:trHeight w:val="720"/>
        </w:trPr>
        <w:tc>
          <w:tcPr>
            <w:tcW w:w="1242" w:type="dxa"/>
            <w:vMerge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Лабораторне завдання 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лабораторна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робота,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що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містить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послідовного, логічного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оформлення протоколу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Вимоги до виконання та оформлення:</w:t>
            </w:r>
          </w:p>
          <w:p w:rsidR="00DA0664" w:rsidRPr="00DA0664" w:rsidRDefault="00DA0664" w:rsidP="004578C3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Оцінюються завдання лабораторного заняття.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Опитування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тестовий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контроль,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звіт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функціональних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проб,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lastRenderedPageBreak/>
              <w:t>практичних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навичок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оцінки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фізичного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стану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людини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навичо</w:t>
            </w:r>
            <w:proofErr w:type="gramStart"/>
            <w:r w:rsidR="00A454C8" w:rsidRPr="00A454C8">
              <w:rPr>
                <w:rFonts w:ascii="Times New Roman" w:hAnsi="Times New Roman" w:cs="Times New Roman"/>
              </w:rPr>
              <w:t>к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A454C8" w:rsidRPr="00A454C8">
              <w:rPr>
                <w:rFonts w:ascii="Times New Roman" w:hAnsi="Times New Roman" w:cs="Times New Roman"/>
              </w:rPr>
              <w:t>тренувальний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54C8" w:rsidRPr="00A454C8">
              <w:rPr>
                <w:rFonts w:ascii="Times New Roman" w:hAnsi="Times New Roman" w:cs="Times New Roman"/>
              </w:rPr>
              <w:t>масаж</w:t>
            </w:r>
            <w:proofErr w:type="spellEnd"/>
            <w:r w:rsidR="00A454C8" w:rsidRPr="00A454C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Не більше 10 балів із розрахунку: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 балів – за технічне виконання і за правильну, повну відповідь на питання теми;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повністю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і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</w:t>
            </w:r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ідовно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логічно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4 бали – за технічне виконання і за відповідь з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неточностями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 нечіткими визначеннями понять;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3-1 бал – за технічне виконання з неточними, неповними відповідями, непослідовним викладом матеріалу, неправильними формулюваннями і визначеннями термінології.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3-1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</w:t>
            </w:r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повністью</w:t>
            </w:r>
            <w:proofErr w:type="spellEnd"/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10</w:t>
            </w:r>
          </w:p>
        </w:tc>
      </w:tr>
      <w:tr w:rsidR="00DA0664" w:rsidRPr="00DA0664" w:rsidTr="003F77B5">
        <w:trPr>
          <w:trHeight w:val="504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Усього за ЗМ 3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DA0664" w:rsidRPr="00DA0664" w:rsidTr="003F77B5">
        <w:trPr>
          <w:trHeight w:val="2116"/>
        </w:trPr>
        <w:tc>
          <w:tcPr>
            <w:tcW w:w="1242" w:type="dxa"/>
            <w:vMerge w:val="restart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тестування на СЕЗН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Загальний масаж тіла, методика, відведений час проведення процедури. 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Методика пр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оведення верхніх кінцівок тіла.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Мас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аж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ворокникової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зони.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Масаж спини. 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Масаж живота.</w:t>
            </w:r>
          </w:p>
          <w:p w:rsid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Методика проведення масажу грудної клітини. </w:t>
            </w:r>
          </w:p>
          <w:p w:rsidR="00203791" w:rsidRPr="00203791" w:rsidRDefault="00203791" w:rsidP="00203791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Масаж нижніх кінцівок, стопи.</w:t>
            </w: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Максимально студент може отримати 5 балів. Тестові завдання містять 1 правильну відповіді з 4 наданих. Студент отримує від 0,2 до 0,5 балів за кожне правильно позначене тестове завдання та 0 балів – при помилковому позначенні відповіді.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</w:tr>
      <w:tr w:rsidR="00DA0664" w:rsidRPr="00DA0664" w:rsidTr="003F77B5">
        <w:trPr>
          <w:trHeight w:val="720"/>
        </w:trPr>
        <w:tc>
          <w:tcPr>
            <w:tcW w:w="1242" w:type="dxa"/>
            <w:vMerge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Лабораторне завдання </w:t>
            </w:r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лабораторна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робота,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що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eastAsia="ar-SA"/>
              </w:rPr>
              <w:t>містить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послідовного, логічного оформлення протоколу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Вимоги до виконання та оформлення:</w:t>
            </w:r>
          </w:p>
          <w:p w:rsidR="00DA0664" w:rsidRPr="00DA0664" w:rsidRDefault="00DA0664" w:rsidP="00DA066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Оцінюються завдання лабораторне  заняття.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Опитування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тестовий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контроль,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демонстрація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навичок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масажу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окремих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A1B" w:rsidRPr="00544A1B">
              <w:rPr>
                <w:rFonts w:ascii="Times New Roman" w:hAnsi="Times New Roman" w:cs="Times New Roman"/>
              </w:rPr>
              <w:t>частин</w:t>
            </w:r>
            <w:proofErr w:type="spellEnd"/>
            <w:r w:rsidR="00544A1B" w:rsidRPr="00544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44A1B" w:rsidRPr="00544A1B">
              <w:rPr>
                <w:rFonts w:ascii="Times New Roman" w:hAnsi="Times New Roman" w:cs="Times New Roman"/>
              </w:rPr>
              <w:t>тіла</w:t>
            </w:r>
            <w:proofErr w:type="spellEnd"/>
            <w:proofErr w:type="gramEnd"/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Не більше 10 балів із розрахунку: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 балів – за технічне виконання і за правильну, повну відповідь на питання теми;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повністю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і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</w:t>
            </w:r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ідовно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логічно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 xml:space="preserve">4 бали – за технічне виконання і за відповідь з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неточностями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 нечіткими визначеннями понять;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лабораторніх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задвань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3-1 бал – за технічне виконання з неточними, неповними відповідями, непослідовним викладом матеріалу, неправильними формулюваннями і визначеннями термінології.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3-1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</w:t>
            </w:r>
            <w:proofErr w:type="gram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proofErr w:type="gram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правильність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повністью</w:t>
            </w:r>
            <w:proofErr w:type="spellEnd"/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lastRenderedPageBreak/>
              <w:t>10</w:t>
            </w:r>
          </w:p>
        </w:tc>
      </w:tr>
      <w:tr w:rsidR="00DA0664" w:rsidRPr="00DA0664" w:rsidTr="003F77B5">
        <w:trPr>
          <w:trHeight w:val="445"/>
        </w:trPr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Усього за ЗМ 4</w:t>
            </w:r>
          </w:p>
        </w:tc>
        <w:tc>
          <w:tcPr>
            <w:tcW w:w="196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15</w:t>
            </w:r>
          </w:p>
        </w:tc>
      </w:tr>
      <w:tr w:rsidR="00DA0664" w:rsidRPr="00DA0664" w:rsidTr="003F77B5">
        <w:tc>
          <w:tcPr>
            <w:tcW w:w="1242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змістові модулі</w:t>
            </w:r>
          </w:p>
        </w:tc>
        <w:tc>
          <w:tcPr>
            <w:tcW w:w="1964" w:type="dxa"/>
          </w:tcPr>
          <w:p w:rsidR="00DA0664" w:rsidRPr="00DA0664" w:rsidRDefault="00747047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285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2187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181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60</w:t>
            </w:r>
          </w:p>
        </w:tc>
      </w:tr>
    </w:tbl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sectPr w:rsidR="00DA0664" w:rsidRPr="00DA0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395DD1" w:rsidP="00DA06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7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</w:t>
      </w:r>
      <w:r w:rsidR="00DA0664" w:rsidRPr="00DA06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  Підсумковий семестровий контроль</w:t>
      </w:r>
    </w:p>
    <w:tbl>
      <w:tblPr>
        <w:tblW w:w="149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68"/>
        <w:gridCol w:w="6274"/>
        <w:gridCol w:w="3720"/>
        <w:gridCol w:w="1320"/>
      </w:tblGrid>
      <w:tr w:rsidR="00DA0664" w:rsidRPr="00DA0664" w:rsidTr="003F77B5">
        <w:trPr>
          <w:trHeight w:val="318"/>
        </w:trPr>
        <w:tc>
          <w:tcPr>
            <w:tcW w:w="138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2268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627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37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13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DA0664" w:rsidRPr="00DA0664" w:rsidTr="003F77B5">
        <w:trPr>
          <w:trHeight w:val="190"/>
        </w:trPr>
        <w:tc>
          <w:tcPr>
            <w:tcW w:w="138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268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627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37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3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DA0664" w:rsidRPr="00DA0664" w:rsidTr="003F77B5">
        <w:tc>
          <w:tcPr>
            <w:tcW w:w="1384" w:type="dxa"/>
            <w:vMerge w:val="restart"/>
            <w:textDirection w:val="btLr"/>
          </w:tcPr>
          <w:p w:rsidR="00DA0664" w:rsidRPr="00DA0664" w:rsidRDefault="00DA0664" w:rsidP="00DA0664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Екзамен</w:t>
            </w:r>
          </w:p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:rsidR="00DA0664" w:rsidRPr="00DA0664" w:rsidRDefault="00DA0664" w:rsidP="00395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 (</w:t>
            </w:r>
            <w:r w:rsidR="00395DD1">
              <w:rPr>
                <w:rFonts w:ascii="Times New Roman" w:eastAsia="Times New Roman" w:hAnsi="Times New Roman" w:cs="Times New Roman"/>
                <w:lang w:val="uk-UA" w:eastAsia="ar-SA"/>
              </w:rPr>
              <w:t>залік</w:t>
            </w: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тести на СЕЗН </w:t>
            </w:r>
            <w:proofErr w:type="spellStart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)</w:t>
            </w:r>
          </w:p>
        </w:tc>
        <w:tc>
          <w:tcPr>
            <w:tcW w:w="6274" w:type="dxa"/>
          </w:tcPr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lang w:val="uk-UA" w:eastAsia="ar-SA"/>
              </w:rPr>
              <w:t>Питання для підготовки:</w:t>
            </w:r>
          </w:p>
          <w:p w:rsidR="00DA0664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Виконання тестування після кожного змістовного модуля, та за курс вивчення.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Види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масажиста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пацієнта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вижимання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організм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вібрації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організм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дихальну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систему.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747047">
              <w:rPr>
                <w:rFonts w:ascii="Times New Roman" w:hAnsi="Times New Roman" w:cs="Times New Roman"/>
              </w:rPr>
              <w:t>л</w:t>
            </w:r>
            <w:proofErr w:type="gramEnd"/>
            <w:r w:rsidRPr="00747047">
              <w:rPr>
                <w:rFonts w:ascii="Times New Roman" w:hAnsi="Times New Roman" w:cs="Times New Roman"/>
              </w:rPr>
              <w:t>імфатичну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систему.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нервову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систему.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опорно-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руховий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апарат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процеси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обмінну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серцево-судинну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систему.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шкіру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747047">
              <w:rPr>
                <w:rFonts w:ascii="Times New Roman" w:hAnsi="Times New Roman" w:cs="Times New Roman"/>
              </w:rPr>
              <w:t>п</w:t>
            </w:r>
            <w:proofErr w:type="gramEnd"/>
            <w:r w:rsidRPr="00747047">
              <w:rPr>
                <w:rFonts w:ascii="Times New Roman" w:hAnsi="Times New Roman" w:cs="Times New Roman"/>
              </w:rPr>
              <w:t>ідшкірну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клітковину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погладжування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організм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розминання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організм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Вплив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розтирання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організм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Гігієнічні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кабі</w:t>
            </w:r>
            <w:proofErr w:type="gramStart"/>
            <w:r w:rsidRPr="00747047">
              <w:rPr>
                <w:rFonts w:ascii="Times New Roman" w:hAnsi="Times New Roman" w:cs="Times New Roman"/>
              </w:rPr>
              <w:t>нету</w:t>
            </w:r>
            <w:proofErr w:type="spellEnd"/>
            <w:proofErr w:type="gram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Історія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виникнення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відновного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гі</w:t>
            </w:r>
            <w:proofErr w:type="gramStart"/>
            <w:r w:rsidRPr="00747047">
              <w:rPr>
                <w:rFonts w:ascii="Times New Roman" w:hAnsi="Times New Roman" w:cs="Times New Roman"/>
              </w:rPr>
              <w:t>г</w:t>
            </w:r>
            <w:proofErr w:type="gramEnd"/>
            <w:r w:rsidRPr="00747047">
              <w:rPr>
                <w:rFonts w:ascii="Times New Roman" w:hAnsi="Times New Roman" w:cs="Times New Roman"/>
              </w:rPr>
              <w:t>ієнічного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загального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верхніх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кінцівок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голови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грудної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клітини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живота.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. 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коміркової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зони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нижніх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кінцівок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спини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DA0664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попереднього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самомасажу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lastRenderedPageBreak/>
              <w:t xml:space="preserve">Методика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тренувального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допоміжні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вібрації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допоміжні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погладжування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допоміжні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розминання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допоміжні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прийоми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розтирання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. </w:t>
            </w:r>
          </w:p>
          <w:p w:rsidR="00747047" w:rsidRPr="00747047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747047">
              <w:rPr>
                <w:rFonts w:ascii="Times New Roman" w:hAnsi="Times New Roman" w:cs="Times New Roman"/>
              </w:rPr>
              <w:t>Показання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сеансу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  <w:p w:rsidR="00747047" w:rsidRPr="00DA0664" w:rsidRDefault="00747047" w:rsidP="00747047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84"/>
                <w:tab w:val="num" w:pos="317"/>
                <w:tab w:val="left" w:pos="406"/>
                <w:tab w:val="left" w:pos="492"/>
              </w:tabs>
              <w:suppressAutoHyphens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47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Протипоказання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747047">
              <w:rPr>
                <w:rFonts w:ascii="Times New Roman" w:hAnsi="Times New Roman" w:cs="Times New Roman"/>
              </w:rPr>
              <w:t xml:space="preserve"> сеансу </w:t>
            </w:r>
            <w:proofErr w:type="spellStart"/>
            <w:r w:rsidRPr="00747047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7470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0" w:type="dxa"/>
          </w:tcPr>
          <w:p w:rsidR="00DA0664" w:rsidRPr="00DA0664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  <w:lastRenderedPageBreak/>
              <w:t>Тестові завдання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містять 1 правильну відповіді з 4 наданих. Студент отримує 0,2 бали за кожне правильно позначене тестове завдання та 0 балів – при помилковому позначенні відповіді. Максимально 10 балів.</w:t>
            </w:r>
          </w:p>
          <w:p w:rsidR="00DA0664" w:rsidRPr="00DA0664" w:rsidRDefault="00DA0664" w:rsidP="00DA0664">
            <w:pPr>
              <w:keepNext/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  <w:t>Розподіл балів за питаннями екзаменаційного білету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, виходячи з максимальних 21 балу:</w:t>
            </w:r>
          </w:p>
          <w:p w:rsidR="00DA0664" w:rsidRPr="00DA0664" w:rsidRDefault="00DA0664" w:rsidP="00DA0664">
            <w:pPr>
              <w:keepNext/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 перше, друге, третє завдання: теоретичні питання, які оцінюються за семибальною шкалою («відмінно» - 7-6 балів, «добре» - 5 балів, «задовільно» - 4-3 бали, «незадовільно» - 2-0 балів).</w:t>
            </w:r>
          </w:p>
          <w:p w:rsidR="00DA0664" w:rsidRPr="00DA0664" w:rsidRDefault="00DA0664" w:rsidP="00DA0664">
            <w:pPr>
              <w:keepNext/>
              <w:tabs>
                <w:tab w:val="left" w:pos="702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Для оцінки виконання завдань екзаменаційного білету використовуються такі критерії оцінювання відповіді студента: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4-3</w:t>
            </w: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бали – відповідь студента неповна, неглибока, містить неточності, недостатньо чіткі і правильні формулювання термінів, порушення послідовності у викладі матеріалу, студент відчуває труднощі при застосуванні  теоретичних знань при рішенні практичних завдань.</w:t>
            </w:r>
          </w:p>
          <w:p w:rsidR="00DA0664" w:rsidRPr="00DA0664" w:rsidRDefault="00DA0664" w:rsidP="00DA066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3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31 (10 +21)</w:t>
            </w:r>
          </w:p>
        </w:tc>
      </w:tr>
      <w:tr w:rsidR="00DA0664" w:rsidRPr="00DA0664" w:rsidTr="003F77B5">
        <w:trPr>
          <w:trHeight w:val="749"/>
        </w:trPr>
        <w:tc>
          <w:tcPr>
            <w:tcW w:w="1384" w:type="dxa"/>
            <w:vMerge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</w:tcPr>
          <w:p w:rsidR="00DA0664" w:rsidRPr="00DA0664" w:rsidRDefault="00395DD1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лабораторне</w:t>
            </w:r>
            <w:r w:rsidR="00DA0664" w:rsidRPr="00DA0664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завдання </w:t>
            </w:r>
          </w:p>
        </w:tc>
        <w:tc>
          <w:tcPr>
            <w:tcW w:w="6274" w:type="dxa"/>
          </w:tcPr>
          <w:p w:rsidR="00DA0664" w:rsidRPr="00DA0664" w:rsidRDefault="00747047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Раціональне виконання завдань, практичне виконання усіх видів масажу, техніки, демонстрація у відео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3720" w:type="dxa"/>
          </w:tcPr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3-4</w:t>
            </w:r>
            <w:r w:rsidRPr="00DA06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бали – відповідь студента неповна, неглибока, містить неточності, недостатньо чіткі і правильні формулювання термінів, порушення послідовності у викладі матеріалу, студент відчуває труднощі при застосуванні  теоретичних знань при рішенні практичних завдань;</w:t>
            </w:r>
          </w:p>
          <w:p w:rsidR="00DA0664" w:rsidRPr="00DA0664" w:rsidRDefault="00DA0664" w:rsidP="00DA0664">
            <w:pPr>
              <w:keepNext/>
              <w:tabs>
                <w:tab w:val="left" w:pos="10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5-7 балів – відповідь студента досить повна, логічна, з елементами самостійності, але містить деякі неточності, недостатня чіткість у визначенні понять;</w:t>
            </w:r>
          </w:p>
          <w:p w:rsidR="00DA0664" w:rsidRPr="00DA0664" w:rsidRDefault="00DA0664" w:rsidP="00DA066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8-9 балів – відповідь бездоганна за змістом, формою, обсягом. Відповідь повна, глибока з елементами аналізу, творчості, логічна і послідовна. Студент доцільно використовує вивчений матеріал при рішенні практичних завдань, робить узагальнюючі висновки.</w:t>
            </w:r>
          </w:p>
        </w:tc>
        <w:tc>
          <w:tcPr>
            <w:tcW w:w="13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9</w:t>
            </w:r>
          </w:p>
        </w:tc>
      </w:tr>
      <w:tr w:rsidR="00DA0664" w:rsidRPr="00DA0664" w:rsidTr="003F77B5">
        <w:tc>
          <w:tcPr>
            <w:tcW w:w="1384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підсумковий  семестровий контроль</w:t>
            </w:r>
          </w:p>
        </w:tc>
        <w:tc>
          <w:tcPr>
            <w:tcW w:w="12262" w:type="dxa"/>
            <w:gridSpan w:val="3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0" w:type="dxa"/>
          </w:tcPr>
          <w:p w:rsidR="00DA0664" w:rsidRPr="00DA0664" w:rsidRDefault="00DA0664" w:rsidP="00DA06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A0664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DA0664" w:rsidRPr="00DA0664" w:rsidRDefault="00DA0664" w:rsidP="00DA0664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sectPr w:rsidR="00DA0664" w:rsidRPr="00DA0664" w:rsidSect="003F77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395DD1" w:rsidP="00DA0664">
      <w:pPr>
        <w:keepNext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8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</w:t>
      </w:r>
      <w:r w:rsidR="00DA0664" w:rsidRPr="00DA06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ar-SA"/>
        </w:rPr>
        <w:t xml:space="preserve"> </w:t>
      </w:r>
      <w:r w:rsidR="00DA0664"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Рекомендована література</w:t>
      </w: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Основна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7E1B98" w:rsidRPr="007E1B98" w:rsidRDefault="007E1B98" w:rsidP="00DA0664">
      <w:pPr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Горошко</w:t>
      </w:r>
      <w:proofErr w:type="spellEnd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В.І. Методичні вказівки до практичних занять із навчальної дисципліни «Масаж загальний і спортивний» для студентів спеціальності 017 «Фізична культура і спорт» освітнього рівня бакалавр. – Полтава: </w:t>
      </w:r>
      <w:proofErr w:type="spellStart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ПолтНТУ</w:t>
      </w:r>
      <w:proofErr w:type="spellEnd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імені Юрія Кондратюка, 2020. – 60 с. </w:t>
      </w:r>
    </w:p>
    <w:p w:rsidR="00DA0664" w:rsidRPr="007E1B98" w:rsidRDefault="007E1B98" w:rsidP="00DA0664">
      <w:pPr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Горошко</w:t>
      </w:r>
      <w:proofErr w:type="spellEnd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В.І. Масаж загальний і спортивний: конспект лекцій для студентів денної форми навчання спеціальності 017 «Фізична культура і спорт». – Полтава: </w:t>
      </w:r>
      <w:proofErr w:type="spellStart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ПолтНПУ</w:t>
      </w:r>
      <w:proofErr w:type="spellEnd"/>
      <w:r w:rsidRPr="007E1B98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імені Юрія Кондратюка, 2020. – 150 с.</w:t>
      </w:r>
    </w:p>
    <w:p w:rsidR="007E1B98" w:rsidRPr="007E1B98" w:rsidRDefault="007E1B98" w:rsidP="00DA0664">
      <w:pPr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B98">
        <w:rPr>
          <w:rFonts w:ascii="Times New Roman" w:hAnsi="Times New Roman" w:cs="Times New Roman"/>
          <w:sz w:val="28"/>
          <w:szCs w:val="28"/>
          <w:lang w:val="uk-UA"/>
        </w:rPr>
        <w:t>Мухін В.М. Фізична реабілітація: підручник 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 вид.,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Київ</w:t>
      </w:r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Олімпійська література, 2005. – </w:t>
      </w:r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422 с. </w:t>
      </w:r>
    </w:p>
    <w:p w:rsidR="007E1B98" w:rsidRPr="007E1B98" w:rsidRDefault="007E1B98" w:rsidP="00DA0664">
      <w:pPr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1B98">
        <w:rPr>
          <w:rFonts w:ascii="Times New Roman" w:hAnsi="Times New Roman" w:cs="Times New Roman"/>
          <w:sz w:val="28"/>
          <w:szCs w:val="28"/>
          <w:lang w:val="uk-UA"/>
        </w:rPr>
        <w:t>Мухін В.М. Фізична реабілітація: підручник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 вид.,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Київ </w:t>
      </w:r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Олімпійська література, 2009. – 488 с. </w:t>
      </w:r>
    </w:p>
    <w:p w:rsidR="00AE1274" w:rsidRDefault="007E1B98" w:rsidP="00AE1274">
      <w:pPr>
        <w:numPr>
          <w:ilvl w:val="0"/>
          <w:numId w:val="2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E1B98">
        <w:rPr>
          <w:rFonts w:ascii="Times New Roman" w:hAnsi="Times New Roman" w:cs="Times New Roman"/>
          <w:sz w:val="28"/>
          <w:szCs w:val="28"/>
          <w:lang w:val="uk-UA"/>
        </w:rPr>
        <w:t>Степашко</w:t>
      </w:r>
      <w:proofErr w:type="spellEnd"/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7E1B98">
        <w:rPr>
          <w:rFonts w:ascii="Times New Roman" w:hAnsi="Times New Roman" w:cs="Times New Roman"/>
          <w:sz w:val="28"/>
          <w:szCs w:val="28"/>
          <w:lang w:val="uk-UA"/>
        </w:rPr>
        <w:t>Сухостат</w:t>
      </w:r>
      <w:proofErr w:type="spellEnd"/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Л. В.</w:t>
      </w:r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Масаж і лікувальна фізкультура в медицині 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7E1B98">
        <w:rPr>
          <w:rFonts w:ascii="Times New Roman" w:hAnsi="Times New Roman" w:cs="Times New Roman"/>
          <w:sz w:val="28"/>
          <w:szCs w:val="28"/>
          <w:lang w:val="uk-UA"/>
        </w:rPr>
        <w:t xml:space="preserve"> Медицина, 2010. – 352 с.</w:t>
      </w:r>
    </w:p>
    <w:p w:rsidR="00AE1274" w:rsidRDefault="00DA0664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2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Додаткова: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0F047D">
        <w:rPr>
          <w:rFonts w:ascii="Times New Roman" w:hAnsi="Times New Roman" w:cs="Times New Roman"/>
          <w:sz w:val="28"/>
          <w:szCs w:val="28"/>
          <w:lang w:val="uk-UA"/>
        </w:rPr>
        <w:t xml:space="preserve">Вакуленко Л.О., Вакуленко Д.В., Прилуцька Г.В. Масаж загальний і самомасаж: підручник. Тернопіль: </w:t>
      </w:r>
      <w:proofErr w:type="spellStart"/>
      <w:r w:rsidRPr="000F047D">
        <w:rPr>
          <w:rFonts w:ascii="Times New Roman" w:hAnsi="Times New Roman" w:cs="Times New Roman"/>
          <w:sz w:val="28"/>
          <w:szCs w:val="28"/>
          <w:lang w:val="uk-UA"/>
        </w:rPr>
        <w:t>Укрмедкнига</w:t>
      </w:r>
      <w:proofErr w:type="spellEnd"/>
      <w:r w:rsidRPr="000F047D">
        <w:rPr>
          <w:rFonts w:ascii="Times New Roman" w:hAnsi="Times New Roman" w:cs="Times New Roman"/>
          <w:sz w:val="28"/>
          <w:szCs w:val="28"/>
          <w:lang w:val="uk-UA"/>
        </w:rPr>
        <w:t xml:space="preserve">, 2018. 380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  <w:lang w:val="uk-UA"/>
        </w:rPr>
        <w:t xml:space="preserve">2. Вакуленко Л.О., Вакуленко Д.В., Прилуцька Г.В. Реабілітаційний масаж: підручник.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Укрмедкнига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, 2018. 524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Єфіменко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П. Б.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2-ге вид.,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й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допо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ХНАДУ, 2013. 295 с.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Каніщева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О. П.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працездатності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студента 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акад.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0F04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 xml:space="preserve"> ХНАДУ, 2014. 123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Марцінковський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І. Б.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(курс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кораблебудування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адмірала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Макарова. 14 16 2 2 3. 3.1.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proofErr w:type="gramStart"/>
      <w:r w:rsidRPr="000F04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 xml:space="preserve"> НУК, 2017. 316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6. Нестеренко Т.М.,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Питомець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Термінологічний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словник з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0F047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Козарі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», 2018. 80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Питомець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О.П. Практикум з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і методики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масажу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метод.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ун-т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М.П.Драгоманова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0F047D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Козарі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”, 2010. 86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ідкопай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Д. О.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Колегіум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, 2015. 175 с. </w:t>
      </w:r>
    </w:p>
    <w:p w:rsid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047D">
        <w:rPr>
          <w:rFonts w:ascii="Times New Roman" w:hAnsi="Times New Roman" w:cs="Times New Roman"/>
          <w:sz w:val="28"/>
          <w:szCs w:val="28"/>
        </w:rPr>
        <w:t>9. Руденко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F047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proofErr w:type="gramStart"/>
      <w:r w:rsidRPr="000F04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47D">
        <w:rPr>
          <w:rFonts w:ascii="Times New Roman" w:hAnsi="Times New Roman" w:cs="Times New Roman"/>
          <w:sz w:val="28"/>
          <w:szCs w:val="28"/>
        </w:rPr>
        <w:t xml:space="preserve"> ЛДУФК, 2013. 303 с.</w:t>
      </w:r>
    </w:p>
    <w:p w:rsidR="000F047D" w:rsidRPr="00AE1274" w:rsidRDefault="000F047D" w:rsidP="00AE1274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0F047D">
        <w:rPr>
          <w:rFonts w:ascii="Times New Roman" w:hAnsi="Times New Roman" w:cs="Times New Roman"/>
          <w:sz w:val="28"/>
          <w:szCs w:val="28"/>
        </w:rPr>
        <w:t xml:space="preserve">Зотов В.П.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 массаж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F047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F047D">
        <w:rPr>
          <w:rFonts w:ascii="Times New Roman" w:hAnsi="Times New Roman" w:cs="Times New Roman"/>
          <w:sz w:val="28"/>
          <w:szCs w:val="28"/>
        </w:rPr>
        <w:t xml:space="preserve">, 1987. 189 с. </w:t>
      </w: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1</w:t>
      </w:r>
      <w:r w:rsidR="000F04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Anatomical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Differences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between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Children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Adults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International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Journal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of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Scientific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Research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>Management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(IJSRM). 8(5): 355-359, 2020. </w:t>
      </w: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AE127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Ian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Peate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Elizabeth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Gormley-Fleming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Fundamentals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of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Children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Young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People’s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Anatomy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Physiology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A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Textbook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for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Nursing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Healthcare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Students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Second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Edition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John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Wiley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&amp;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Sons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Ltd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Published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2021. 528 р.</w:t>
      </w: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джерела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DA0664" w:rsidRPr="00A20EAC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A20EA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proofErr w:type="gramStart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First Aid Manual.</w:t>
      </w:r>
      <w:proofErr w:type="gram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The Step-by-Step Guide </w:t>
      </w:r>
      <w:proofErr w:type="gramStart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Everyone (Irish edition). : DK (Dorling Kindersley) 2017. 288 </w:t>
      </w:r>
      <w:r w:rsidR="00A20EAC" w:rsidRPr="00A20EAC">
        <w:rPr>
          <w:rFonts w:ascii="Times New Roman" w:hAnsi="Times New Roman" w:cs="Times New Roman"/>
          <w:sz w:val="28"/>
          <w:szCs w:val="28"/>
        </w:rPr>
        <w:t>с</w:t>
      </w:r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: http://www.nbuv.gov.ua</w:t>
      </w:r>
      <w:proofErr w:type="gramStart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/(</w:t>
      </w:r>
      <w:proofErr w:type="gramEnd"/>
      <w:r w:rsidR="00A20EAC" w:rsidRPr="00A20EAC">
        <w:rPr>
          <w:rFonts w:ascii="Times New Roman" w:hAnsi="Times New Roman" w:cs="Times New Roman"/>
          <w:sz w:val="28"/>
          <w:szCs w:val="28"/>
        </w:rPr>
        <w:t>Сайт</w:t>
      </w:r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0EAC" w:rsidRPr="00A20EAC">
        <w:rPr>
          <w:rFonts w:ascii="Times New Roman" w:hAnsi="Times New Roman" w:cs="Times New Roman"/>
          <w:sz w:val="28"/>
          <w:szCs w:val="28"/>
        </w:rPr>
        <w:t>В</w:t>
      </w:r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20EAC" w:rsidRPr="00A20EAC">
        <w:rPr>
          <w:rFonts w:ascii="Times New Roman" w:hAnsi="Times New Roman" w:cs="Times New Roman"/>
          <w:sz w:val="28"/>
          <w:szCs w:val="28"/>
        </w:rPr>
        <w:t>І</w:t>
      </w:r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A20EAC" w:rsidRPr="00A20EAC">
        <w:rPr>
          <w:rFonts w:ascii="Times New Roman" w:hAnsi="Times New Roman" w:cs="Times New Roman"/>
          <w:sz w:val="28"/>
          <w:szCs w:val="28"/>
        </w:rPr>
        <w:t>Вернадського</w:t>
      </w:r>
      <w:proofErr w:type="spellEnd"/>
      <w:r w:rsidR="00A20EAC" w:rsidRPr="00A20EA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A0664" w:rsidRPr="00DA0664" w:rsidRDefault="00DA0664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Human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anatomy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and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physiology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(Анатомія та фізіологія людини).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https://www.khanacademy.org/science/health-and-medicine/human-anatomy-and-p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hysiology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DA0664" w:rsidRPr="00DA0664" w:rsidRDefault="00A20EAC" w:rsidP="00DA066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</w:t>
      </w:r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Advanced </w:t>
      </w:r>
      <w:proofErr w:type="spellStart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muscular-skeletal</w:t>
      </w:r>
      <w:proofErr w:type="spellEnd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system</w:t>
      </w:r>
      <w:proofErr w:type="spellEnd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physiology</w:t>
      </w:r>
      <w:proofErr w:type="spellEnd"/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(Розширена фізіологія опорно-рухової системи). </w:t>
      </w:r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  <w:t>URL</w:t>
      </w:r>
      <w:r w:rsidR="00DA0664"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hyperlink r:id="rId6" w:history="1">
        <w:r w:rsidR="00DA0664" w:rsidRPr="00DA0664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 w:eastAsia="ar-SA"/>
          </w:rPr>
          <w:t>https://www.khanacademy.org/science/health-and-medicine/advanced-muscular-system</w:t>
        </w:r>
      </w:hyperlink>
    </w:p>
    <w:p w:rsidR="00DA0664" w:rsidRPr="00DA0664" w:rsidRDefault="00DA0664" w:rsidP="00A20EAC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 Атлас з анатомії людини </w:t>
      </w:r>
      <w:proofErr w:type="spellStart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Acland's</w:t>
      </w:r>
      <w:proofErr w:type="spellEnd"/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pl-PL" w:eastAsia="ar-SA"/>
        </w:rPr>
        <w:t>URL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hyperlink r:id="rId7" w:history="1">
        <w:r w:rsidRPr="00DA0664">
          <w:rPr>
            <w:rFonts w:ascii="Times New Roman" w:eastAsia="Times New Roman" w:hAnsi="Times New Roman" w:cs="Times New Roman"/>
            <w:color w:val="0000FF"/>
            <w:sz w:val="28"/>
            <w:szCs w:val="28"/>
            <w:lang w:val="uk-UA" w:eastAsia="ar-SA"/>
          </w:rPr>
          <w:t>http://www.med-edu./basic-science/anatom/acland_anatomy</w:t>
        </w:r>
      </w:hyperlink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11. Анатомія, фізіологія, біологія і генетика, цікаві статті про людину. 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DA066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http://medicinform.net/human/anatomy. </w:t>
      </w: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A0664" w:rsidRPr="00DA0664" w:rsidRDefault="00DA0664" w:rsidP="00DA06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A0664" w:rsidRPr="00DA0664" w:rsidRDefault="00DA0664" w:rsidP="00DA0664">
      <w:pPr>
        <w:rPr>
          <w:lang w:val="uk-UA"/>
        </w:rPr>
      </w:pPr>
    </w:p>
    <w:p w:rsidR="001D59D0" w:rsidRPr="00DA0664" w:rsidRDefault="001D59D0">
      <w:pPr>
        <w:rPr>
          <w:lang w:val="uk-UA"/>
        </w:rPr>
      </w:pPr>
    </w:p>
    <w:sectPr w:rsidR="001D59D0" w:rsidRPr="00D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28462A"/>
    <w:lvl w:ilvl="0">
      <w:numFmt w:val="bullet"/>
      <w:lvlText w:val="*"/>
      <w:lvlJc w:val="left"/>
    </w:lvl>
  </w:abstractNum>
  <w:abstractNum w:abstractNumId="1">
    <w:nsid w:val="027B56AA"/>
    <w:multiLevelType w:val="hybridMultilevel"/>
    <w:tmpl w:val="F0E8AC92"/>
    <w:lvl w:ilvl="0" w:tplc="FB84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CC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42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402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C6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060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28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CF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E3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00654"/>
    <w:multiLevelType w:val="hybridMultilevel"/>
    <w:tmpl w:val="AC1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0F05"/>
    <w:multiLevelType w:val="hybridMultilevel"/>
    <w:tmpl w:val="AAE0D80E"/>
    <w:lvl w:ilvl="0" w:tplc="FDBE0ECA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D4B91"/>
    <w:multiLevelType w:val="hybridMultilevel"/>
    <w:tmpl w:val="9926BE02"/>
    <w:lvl w:ilvl="0" w:tplc="8168D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4123B0"/>
    <w:multiLevelType w:val="singleLevel"/>
    <w:tmpl w:val="8318A23E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hint="default"/>
      </w:rPr>
    </w:lvl>
  </w:abstractNum>
  <w:abstractNum w:abstractNumId="6">
    <w:nsid w:val="17461D8E"/>
    <w:multiLevelType w:val="hybridMultilevel"/>
    <w:tmpl w:val="246A6A84"/>
    <w:lvl w:ilvl="0" w:tplc="732A77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85A19"/>
    <w:multiLevelType w:val="hybridMultilevel"/>
    <w:tmpl w:val="F0E8AC92"/>
    <w:lvl w:ilvl="0" w:tplc="8168D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83F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04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4F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4D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A7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24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44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A8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C054D"/>
    <w:multiLevelType w:val="hybridMultilevel"/>
    <w:tmpl w:val="00B0A618"/>
    <w:lvl w:ilvl="0" w:tplc="88FCAC42">
      <w:start w:val="2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23663E4F"/>
    <w:multiLevelType w:val="hybridMultilevel"/>
    <w:tmpl w:val="1846B2B8"/>
    <w:lvl w:ilvl="0" w:tplc="2D00B6D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4CB4072"/>
    <w:multiLevelType w:val="hybridMultilevel"/>
    <w:tmpl w:val="C51E81E6"/>
    <w:lvl w:ilvl="0" w:tplc="554472CE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B54EE9"/>
    <w:multiLevelType w:val="hybridMultilevel"/>
    <w:tmpl w:val="2A4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725B"/>
    <w:multiLevelType w:val="hybridMultilevel"/>
    <w:tmpl w:val="C204A800"/>
    <w:lvl w:ilvl="0" w:tplc="8168D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6556C"/>
    <w:multiLevelType w:val="hybridMultilevel"/>
    <w:tmpl w:val="9326C1DE"/>
    <w:lvl w:ilvl="0" w:tplc="596026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A4AA2"/>
    <w:multiLevelType w:val="hybridMultilevel"/>
    <w:tmpl w:val="3E0234EC"/>
    <w:lvl w:ilvl="0" w:tplc="9344119E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45AE5"/>
    <w:multiLevelType w:val="hybridMultilevel"/>
    <w:tmpl w:val="9E209AEE"/>
    <w:lvl w:ilvl="0" w:tplc="47B2F1A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ED0236"/>
    <w:multiLevelType w:val="hybridMultilevel"/>
    <w:tmpl w:val="162E305C"/>
    <w:lvl w:ilvl="0" w:tplc="EA127CE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CD801B9"/>
    <w:multiLevelType w:val="hybridMultilevel"/>
    <w:tmpl w:val="50A4051E"/>
    <w:lvl w:ilvl="0" w:tplc="4E322F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75438C"/>
    <w:multiLevelType w:val="hybridMultilevel"/>
    <w:tmpl w:val="07B85D00"/>
    <w:lvl w:ilvl="0" w:tplc="732A77B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3D0AF0"/>
    <w:multiLevelType w:val="hybridMultilevel"/>
    <w:tmpl w:val="4000BE7C"/>
    <w:lvl w:ilvl="0" w:tplc="905E02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F7A"/>
    <w:multiLevelType w:val="hybridMultilevel"/>
    <w:tmpl w:val="92A425CE"/>
    <w:lvl w:ilvl="0" w:tplc="AA5C1FE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1DD79A0"/>
    <w:multiLevelType w:val="hybridMultilevel"/>
    <w:tmpl w:val="A89E4B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53541"/>
    <w:multiLevelType w:val="hybridMultilevel"/>
    <w:tmpl w:val="AE440FD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2AF"/>
    <w:multiLevelType w:val="hybridMultilevel"/>
    <w:tmpl w:val="F0E8AC92"/>
    <w:lvl w:ilvl="0" w:tplc="E59E7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28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A8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AC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A5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4F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4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E5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A1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B27D2"/>
    <w:multiLevelType w:val="hybridMultilevel"/>
    <w:tmpl w:val="E0E4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177DE"/>
    <w:multiLevelType w:val="hybridMultilevel"/>
    <w:tmpl w:val="C5DC3F10"/>
    <w:lvl w:ilvl="0" w:tplc="B54CB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E35D0"/>
    <w:multiLevelType w:val="hybridMultilevel"/>
    <w:tmpl w:val="E96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7"/>
  </w:num>
  <w:num w:numId="4">
    <w:abstractNumId w:val="12"/>
  </w:num>
  <w:num w:numId="5">
    <w:abstractNumId w:val="24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4"/>
  </w:num>
  <w:num w:numId="11">
    <w:abstractNumId w:val="2"/>
  </w:num>
  <w:num w:numId="12">
    <w:abstractNumId w:val="11"/>
  </w:num>
  <w:num w:numId="13">
    <w:abstractNumId w:val="25"/>
  </w:num>
  <w:num w:numId="14">
    <w:abstractNumId w:val="27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8"/>
  </w:num>
  <w:num w:numId="20">
    <w:abstractNumId w:val="19"/>
  </w:num>
  <w:num w:numId="21">
    <w:abstractNumId w:val="9"/>
  </w:num>
  <w:num w:numId="22">
    <w:abstractNumId w:val="8"/>
  </w:num>
  <w:num w:numId="23">
    <w:abstractNumId w:val="22"/>
  </w:num>
  <w:num w:numId="24">
    <w:abstractNumId w:val="23"/>
  </w:num>
  <w:num w:numId="25">
    <w:abstractNumId w:val="13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E5"/>
    <w:rsid w:val="00000168"/>
    <w:rsid w:val="000F047D"/>
    <w:rsid w:val="00163B06"/>
    <w:rsid w:val="001D59D0"/>
    <w:rsid w:val="00203791"/>
    <w:rsid w:val="00286119"/>
    <w:rsid w:val="002869F4"/>
    <w:rsid w:val="002A0DE5"/>
    <w:rsid w:val="00330ACB"/>
    <w:rsid w:val="0036229C"/>
    <w:rsid w:val="00385CB7"/>
    <w:rsid w:val="00395DD1"/>
    <w:rsid w:val="003A0208"/>
    <w:rsid w:val="003A6A05"/>
    <w:rsid w:val="003D57CD"/>
    <w:rsid w:val="003F77B5"/>
    <w:rsid w:val="004578C3"/>
    <w:rsid w:val="004C5EC8"/>
    <w:rsid w:val="005262D6"/>
    <w:rsid w:val="00544A1B"/>
    <w:rsid w:val="0055300E"/>
    <w:rsid w:val="005B2181"/>
    <w:rsid w:val="005D0E9D"/>
    <w:rsid w:val="00603F6B"/>
    <w:rsid w:val="006C3495"/>
    <w:rsid w:val="006E7154"/>
    <w:rsid w:val="007010A7"/>
    <w:rsid w:val="00747047"/>
    <w:rsid w:val="007E1B98"/>
    <w:rsid w:val="00860013"/>
    <w:rsid w:val="00863DEA"/>
    <w:rsid w:val="008A6EEB"/>
    <w:rsid w:val="008A7642"/>
    <w:rsid w:val="009261B5"/>
    <w:rsid w:val="00941361"/>
    <w:rsid w:val="0099548A"/>
    <w:rsid w:val="009B68ED"/>
    <w:rsid w:val="00A20EAC"/>
    <w:rsid w:val="00A454C8"/>
    <w:rsid w:val="00A6526D"/>
    <w:rsid w:val="00AE1274"/>
    <w:rsid w:val="00B6628C"/>
    <w:rsid w:val="00C5709F"/>
    <w:rsid w:val="00D63549"/>
    <w:rsid w:val="00DA0664"/>
    <w:rsid w:val="00DE0C8F"/>
    <w:rsid w:val="00E162DF"/>
    <w:rsid w:val="00E23E46"/>
    <w:rsid w:val="00F81BC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6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3">
    <w:name w:val="heading 3"/>
    <w:basedOn w:val="a"/>
    <w:next w:val="a"/>
    <w:link w:val="30"/>
    <w:qFormat/>
    <w:rsid w:val="00DA0664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rsid w:val="00DA066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A0664"/>
  </w:style>
  <w:style w:type="paragraph" w:styleId="a3">
    <w:name w:val="List Paragraph"/>
    <w:basedOn w:val="a"/>
    <w:uiPriority w:val="34"/>
    <w:qFormat/>
    <w:rsid w:val="00DA06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Normal (Web)"/>
    <w:basedOn w:val="a"/>
    <w:rsid w:val="00DA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06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DA066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6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paragraph" w:styleId="3">
    <w:name w:val="heading 3"/>
    <w:basedOn w:val="a"/>
    <w:next w:val="a"/>
    <w:link w:val="30"/>
    <w:qFormat/>
    <w:rsid w:val="00DA0664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0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rsid w:val="00DA066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A0664"/>
  </w:style>
  <w:style w:type="paragraph" w:styleId="a3">
    <w:name w:val="List Paragraph"/>
    <w:basedOn w:val="a"/>
    <w:uiPriority w:val="34"/>
    <w:qFormat/>
    <w:rsid w:val="00DA06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Normal (Web)"/>
    <w:basedOn w:val="a"/>
    <w:rsid w:val="00DA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A06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DA066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d-edu./basic-science/anatom/acland_anat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/science/health-and-medicine/advanced-muscular-sy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2022-08-28T12:40:00Z</dcterms:created>
  <dcterms:modified xsi:type="dcterms:W3CDTF">2022-09-05T12:06:00Z</dcterms:modified>
</cp:coreProperties>
</file>