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B5" w:rsidRDefault="004432B5" w:rsidP="004432B5">
      <w:pPr>
        <w:widowControl w:val="0"/>
        <w:tabs>
          <w:tab w:val="left" w:pos="180"/>
          <w:tab w:val="left" w:pos="3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1D6">
        <w:rPr>
          <w:rFonts w:ascii="Times New Roman" w:hAnsi="Times New Roman"/>
          <w:b/>
          <w:bCs/>
          <w:sz w:val="28"/>
          <w:szCs w:val="28"/>
        </w:rPr>
        <w:t>ЗАВДАННЯ ДО САМОСТІЙНО</w:t>
      </w:r>
      <w:r>
        <w:rPr>
          <w:rFonts w:ascii="Times New Roman" w:hAnsi="Times New Roman"/>
          <w:b/>
          <w:bCs/>
          <w:sz w:val="28"/>
          <w:szCs w:val="28"/>
        </w:rPr>
        <w:t xml:space="preserve">Ї РОБОТИ З ВИВЧЕННЯ ДИСЦИПЛІНИ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МЕТОДИКА ГРУПОВОЇ РОБОТИ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7361D6">
        <w:rPr>
          <w:rFonts w:ascii="Times New Roman" w:hAnsi="Times New Roman"/>
          <w:b/>
          <w:bCs/>
          <w:sz w:val="28"/>
          <w:szCs w:val="28"/>
        </w:rPr>
        <w:t>,</w:t>
      </w:r>
    </w:p>
    <w:p w:rsidR="004432B5" w:rsidRDefault="004432B5" w:rsidP="004432B5">
      <w:pPr>
        <w:widowControl w:val="0"/>
        <w:tabs>
          <w:tab w:val="left" w:pos="180"/>
          <w:tab w:val="left" w:pos="3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викладач</w:t>
      </w:r>
      <w:r>
        <w:rPr>
          <w:rFonts w:ascii="Times New Roman" w:hAnsi="Times New Roman"/>
          <w:b/>
          <w:sz w:val="28"/>
          <w:szCs w:val="28"/>
        </w:rPr>
        <w:t xml:space="preserve"> Мацкев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</w:rPr>
        <w:t>ч</w:t>
      </w:r>
      <w:r w:rsidRPr="00FD0136">
        <w:rPr>
          <w:rFonts w:ascii="Times New Roman" w:hAnsi="Times New Roman"/>
          <w:b/>
          <w:sz w:val="28"/>
          <w:szCs w:val="28"/>
        </w:rPr>
        <w:t xml:space="preserve"> Ю.Р.</w:t>
      </w:r>
    </w:p>
    <w:p w:rsidR="004432B5" w:rsidRPr="006D032A" w:rsidRDefault="004432B5" w:rsidP="004432B5">
      <w:pPr>
        <w:widowControl w:val="0"/>
        <w:tabs>
          <w:tab w:val="left" w:pos="180"/>
          <w:tab w:val="left" w:pos="360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432B5" w:rsidRPr="007140C0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59E9">
        <w:rPr>
          <w:rFonts w:ascii="Times New Roman" w:hAnsi="Times New Roman"/>
          <w:b/>
          <w:bCs/>
          <w:sz w:val="28"/>
          <w:szCs w:val="28"/>
          <w:lang w:val="uk-UA"/>
        </w:rPr>
        <w:t>За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вдання</w:t>
      </w:r>
      <w:r w:rsidRPr="002D59E9">
        <w:rPr>
          <w:rFonts w:ascii="Times New Roman" w:hAnsi="Times New Roman"/>
          <w:b/>
          <w:bCs/>
          <w:sz w:val="28"/>
          <w:szCs w:val="28"/>
          <w:lang w:val="uk-UA"/>
        </w:rPr>
        <w:t xml:space="preserve"> 1.</w:t>
      </w:r>
      <w:r w:rsidRPr="002D59E9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«</w:t>
      </w:r>
      <w:r w:rsidRPr="002D59E9">
        <w:rPr>
          <w:rFonts w:ascii="Times New Roman" w:hAnsi="Times New Roman"/>
          <w:bCs/>
          <w:i/>
          <w:sz w:val="28"/>
          <w:szCs w:val="28"/>
          <w:lang w:val="uk-UA"/>
        </w:rPr>
        <w:t>Своя опора»</w:t>
      </w:r>
      <w:r w:rsidRPr="002D59E9">
        <w:rPr>
          <w:rFonts w:ascii="Times New Roman" w:hAnsi="Times New Roman"/>
          <w:sz w:val="28"/>
          <w:szCs w:val="28"/>
          <w:lang w:val="uk-UA"/>
        </w:rPr>
        <w:t xml:space="preserve"> – студент с</w:t>
      </w:r>
      <w:r>
        <w:rPr>
          <w:rFonts w:ascii="Times New Roman" w:hAnsi="Times New Roman"/>
          <w:sz w:val="28"/>
          <w:szCs w:val="28"/>
          <w:lang w:val="uk-UA"/>
        </w:rPr>
        <w:t>кладає</w:t>
      </w:r>
      <w:r w:rsidRPr="002D59E9">
        <w:rPr>
          <w:rFonts w:ascii="Times New Roman" w:hAnsi="Times New Roman"/>
          <w:sz w:val="28"/>
          <w:szCs w:val="28"/>
          <w:lang w:val="uk-UA"/>
        </w:rPr>
        <w:t xml:space="preserve"> авторський опорний конспект вивченої самостійно теми (розгорнутий план відповіді на іспиті,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D59E9">
        <w:rPr>
          <w:rFonts w:ascii="Times New Roman" w:hAnsi="Times New Roman"/>
          <w:sz w:val="28"/>
          <w:szCs w:val="28"/>
          <w:lang w:val="uk-UA"/>
        </w:rPr>
        <w:t>універсальну шпаргалку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2D59E9">
        <w:rPr>
          <w:rFonts w:ascii="Times New Roman" w:hAnsi="Times New Roman"/>
          <w:sz w:val="28"/>
          <w:szCs w:val="28"/>
          <w:lang w:val="uk-UA"/>
        </w:rPr>
        <w:t>, яка повинна відрізнятися не тільки лаконічністю, але й оригінальними схемами. Т</w:t>
      </w:r>
      <w:r>
        <w:rPr>
          <w:rFonts w:ascii="Times New Roman" w:hAnsi="Times New Roman"/>
          <w:sz w:val="28"/>
          <w:szCs w:val="28"/>
          <w:lang w:val="uk-UA"/>
        </w:rPr>
        <w:t>обто</w:t>
      </w:r>
      <w:r w:rsidRPr="002D59E9">
        <w:rPr>
          <w:rFonts w:ascii="Times New Roman" w:hAnsi="Times New Roman"/>
          <w:sz w:val="28"/>
          <w:szCs w:val="28"/>
          <w:lang w:val="uk-UA"/>
        </w:rPr>
        <w:t xml:space="preserve"> це </w:t>
      </w:r>
      <w:r>
        <w:rPr>
          <w:rFonts w:ascii="Times New Roman" w:hAnsi="Times New Roman"/>
          <w:sz w:val="28"/>
          <w:szCs w:val="28"/>
          <w:lang w:val="uk-UA"/>
        </w:rPr>
        <w:t>має</w:t>
      </w:r>
      <w:r w:rsidRPr="002D59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виглядати</w:t>
      </w:r>
      <w:r w:rsidRPr="002D59E9">
        <w:rPr>
          <w:rFonts w:ascii="Times New Roman" w:hAnsi="Times New Roman"/>
          <w:sz w:val="28"/>
          <w:szCs w:val="28"/>
          <w:lang w:val="uk-UA"/>
        </w:rPr>
        <w:t xml:space="preserve"> як шпаргалка, </w:t>
      </w:r>
      <w:r>
        <w:rPr>
          <w:rFonts w:ascii="Times New Roman" w:hAnsi="Times New Roman"/>
          <w:sz w:val="28"/>
          <w:szCs w:val="28"/>
          <w:lang w:val="uk-UA"/>
        </w:rPr>
        <w:t>стисло</w:t>
      </w:r>
      <w:r w:rsidRPr="002D59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2D59E9">
        <w:rPr>
          <w:rFonts w:ascii="Times New Roman" w:hAnsi="Times New Roman"/>
          <w:sz w:val="28"/>
          <w:szCs w:val="28"/>
          <w:lang w:val="uk-UA"/>
        </w:rPr>
        <w:t xml:space="preserve"> змістовно й що б, дивлячись у шпаргалку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D59E9">
        <w:rPr>
          <w:rFonts w:ascii="Times New Roman" w:hAnsi="Times New Roman"/>
          <w:sz w:val="28"/>
          <w:szCs w:val="28"/>
          <w:lang w:val="uk-UA"/>
        </w:rPr>
        <w:t xml:space="preserve"> ви могли усно дати пояснення й розгорнут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D59E9">
        <w:rPr>
          <w:rFonts w:ascii="Times New Roman" w:hAnsi="Times New Roman"/>
          <w:sz w:val="28"/>
          <w:szCs w:val="28"/>
          <w:lang w:val="uk-UA"/>
        </w:rPr>
        <w:t xml:space="preserve"> відповідь </w:t>
      </w:r>
      <w:r>
        <w:rPr>
          <w:rFonts w:ascii="Times New Roman" w:hAnsi="Times New Roman"/>
          <w:sz w:val="28"/>
          <w:szCs w:val="28"/>
          <w:lang w:val="uk-UA"/>
        </w:rPr>
        <w:t>стосовно</w:t>
      </w:r>
      <w:r w:rsidRPr="002D59E9">
        <w:rPr>
          <w:rFonts w:ascii="Times New Roman" w:hAnsi="Times New Roman"/>
          <w:sz w:val="28"/>
          <w:szCs w:val="28"/>
          <w:lang w:val="uk-UA"/>
        </w:rPr>
        <w:t xml:space="preserve"> то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2D59E9">
        <w:rPr>
          <w:rFonts w:ascii="Times New Roman" w:hAnsi="Times New Roman"/>
          <w:sz w:val="28"/>
          <w:szCs w:val="28"/>
          <w:lang w:val="uk-UA"/>
        </w:rPr>
        <w:t>, що написан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2D59E9">
        <w:rPr>
          <w:rFonts w:ascii="Times New Roman" w:hAnsi="Times New Roman"/>
          <w:sz w:val="28"/>
          <w:szCs w:val="28"/>
          <w:lang w:val="uk-UA"/>
        </w:rPr>
        <w:t xml:space="preserve">). </w:t>
      </w:r>
      <w:r w:rsidRPr="007361D6">
        <w:rPr>
          <w:rFonts w:ascii="Times New Roman" w:hAnsi="Times New Roman"/>
          <w:sz w:val="28"/>
          <w:szCs w:val="28"/>
        </w:rPr>
        <w:t>На семінарах</w:t>
      </w:r>
      <w:r>
        <w:rPr>
          <w:rFonts w:ascii="Times New Roman" w:hAnsi="Times New Roman"/>
          <w:sz w:val="28"/>
          <w:szCs w:val="28"/>
        </w:rPr>
        <w:t xml:space="preserve"> буде проводитися конкурс </w:t>
      </w:r>
      <w:r w:rsidRPr="007361D6">
        <w:rPr>
          <w:rFonts w:ascii="Times New Roman" w:hAnsi="Times New Roman"/>
          <w:sz w:val="28"/>
          <w:szCs w:val="28"/>
        </w:rPr>
        <w:t>шпаргалок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432B5" w:rsidRPr="00F6227F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D0136">
        <w:rPr>
          <w:rFonts w:ascii="Times New Roman" w:hAnsi="Times New Roman"/>
          <w:b/>
          <w:bCs/>
          <w:i/>
          <w:sz w:val="28"/>
          <w:szCs w:val="28"/>
        </w:rPr>
        <w:t>Оц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і</w:t>
      </w:r>
      <w:r w:rsidRPr="00FD0136">
        <w:rPr>
          <w:rFonts w:ascii="Times New Roman" w:hAnsi="Times New Roman"/>
          <w:b/>
          <w:bCs/>
          <w:i/>
          <w:sz w:val="28"/>
          <w:szCs w:val="28"/>
        </w:rPr>
        <w:t>н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ювання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бал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432B5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D0136">
        <w:rPr>
          <w:rFonts w:ascii="Times New Roman" w:hAnsi="Times New Roman"/>
          <w:b/>
          <w:bCs/>
          <w:i/>
          <w:sz w:val="28"/>
          <w:szCs w:val="28"/>
        </w:rPr>
        <w:t>Критер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ії</w:t>
      </w:r>
      <w:r w:rsidRPr="00FD0136">
        <w:rPr>
          <w:rFonts w:ascii="Times New Roman" w:hAnsi="Times New Roman"/>
          <w:b/>
          <w:bCs/>
          <w:i/>
          <w:sz w:val="28"/>
          <w:szCs w:val="28"/>
        </w:rPr>
        <w:t>:</w:t>
      </w:r>
      <w:r w:rsidRPr="00F6227F">
        <w:rPr>
          <w:rFonts w:ascii="Times New Roman" w:hAnsi="Times New Roman"/>
          <w:bCs/>
          <w:sz w:val="28"/>
          <w:szCs w:val="28"/>
        </w:rPr>
        <w:t xml:space="preserve"> лакон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>чн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F6227F">
        <w:rPr>
          <w:rFonts w:ascii="Times New Roman" w:hAnsi="Times New Roman"/>
          <w:bCs/>
          <w:sz w:val="28"/>
          <w:szCs w:val="28"/>
        </w:rPr>
        <w:t>сть, схематичн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F6227F">
        <w:rPr>
          <w:rFonts w:ascii="Times New Roman" w:hAnsi="Times New Roman"/>
          <w:bCs/>
          <w:sz w:val="28"/>
          <w:szCs w:val="28"/>
        </w:rPr>
        <w:t>сть, доступн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F6227F">
        <w:rPr>
          <w:rFonts w:ascii="Times New Roman" w:hAnsi="Times New Roman"/>
          <w:bCs/>
          <w:sz w:val="28"/>
          <w:szCs w:val="28"/>
        </w:rPr>
        <w:t>сть</w:t>
      </w:r>
      <w:r>
        <w:rPr>
          <w:rFonts w:ascii="Times New Roman" w:hAnsi="Times New Roman"/>
          <w:bCs/>
          <w:sz w:val="28"/>
          <w:szCs w:val="28"/>
        </w:rPr>
        <w:t xml:space="preserve">/простота для </w:t>
      </w:r>
      <w:r>
        <w:rPr>
          <w:rFonts w:ascii="Times New Roman" w:hAnsi="Times New Roman"/>
          <w:bCs/>
          <w:sz w:val="28"/>
          <w:szCs w:val="28"/>
          <w:lang w:val="uk-UA"/>
        </w:rPr>
        <w:t>розуміння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432B5" w:rsidRPr="007361D6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61D6">
        <w:rPr>
          <w:rFonts w:ascii="Times New Roman" w:hAnsi="Times New Roman"/>
          <w:b/>
          <w:bCs/>
          <w:i/>
          <w:sz w:val="28"/>
          <w:szCs w:val="28"/>
          <w:lang w:val="uk-UA"/>
        </w:rPr>
        <w:t>Примітка</w:t>
      </w:r>
      <w:r w:rsidRPr="007361D6"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r w:rsidRPr="007361D6">
        <w:rPr>
          <w:rFonts w:ascii="Times New Roman" w:hAnsi="Times New Roman"/>
          <w:bCs/>
          <w:sz w:val="28"/>
          <w:szCs w:val="28"/>
          <w:lang w:val="uk-UA"/>
        </w:rPr>
        <w:t xml:space="preserve"> шпаргалка складається на кожне питання. Розмір шпаргалки – ¼ частина аркуша паперу формату А4.</w:t>
      </w:r>
    </w:p>
    <w:p w:rsidR="004432B5" w:rsidRDefault="004432B5" w:rsidP="004432B5">
      <w:pPr>
        <w:widowControl w:val="0"/>
        <w:tabs>
          <w:tab w:val="left" w:pos="180"/>
          <w:tab w:val="left" w:pos="360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32B5" w:rsidRPr="007140C0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>За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вдання</w:t>
      </w:r>
      <w:r>
        <w:rPr>
          <w:rFonts w:ascii="Times New Roman" w:hAnsi="Times New Roman"/>
          <w:b/>
          <w:bCs/>
          <w:sz w:val="28"/>
          <w:szCs w:val="28"/>
        </w:rPr>
        <w:t xml:space="preserve"> 2. </w:t>
      </w:r>
      <w:r w:rsidRPr="00DD0CDF">
        <w:rPr>
          <w:rFonts w:ascii="Times New Roman" w:hAnsi="Times New Roman"/>
          <w:bCs/>
          <w:i/>
          <w:sz w:val="28"/>
          <w:szCs w:val="28"/>
        </w:rPr>
        <w:t>«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Питання до тексту</w:t>
      </w:r>
      <w:r w:rsidRPr="00DD0CDF">
        <w:rPr>
          <w:rFonts w:ascii="Times New Roman" w:hAnsi="Times New Roman"/>
          <w:bCs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140C0">
        <w:rPr>
          <w:rFonts w:ascii="Times New Roman" w:hAnsi="Times New Roman"/>
          <w:sz w:val="28"/>
          <w:szCs w:val="28"/>
        </w:rPr>
        <w:t xml:space="preserve">студенти </w:t>
      </w:r>
      <w:r>
        <w:rPr>
          <w:rFonts w:ascii="Times New Roman" w:hAnsi="Times New Roman"/>
          <w:sz w:val="28"/>
          <w:szCs w:val="28"/>
          <w:lang w:val="uk-UA"/>
        </w:rPr>
        <w:t>складають</w:t>
      </w:r>
      <w:r w:rsidRPr="007140C0">
        <w:rPr>
          <w:rFonts w:ascii="Times New Roman" w:hAnsi="Times New Roman"/>
          <w:sz w:val="28"/>
          <w:szCs w:val="28"/>
        </w:rPr>
        <w:t xml:space="preserve"> серію контрольних питань до вивченого матеріалу. </w:t>
      </w:r>
      <w:r>
        <w:rPr>
          <w:rFonts w:ascii="Times New Roman" w:hAnsi="Times New Roman"/>
          <w:sz w:val="28"/>
          <w:szCs w:val="28"/>
          <w:lang w:val="uk-UA"/>
        </w:rPr>
        <w:t>Важливо</w:t>
      </w:r>
      <w:r w:rsidRPr="007140C0">
        <w:rPr>
          <w:rFonts w:ascii="Times New Roman" w:hAnsi="Times New Roman"/>
          <w:sz w:val="28"/>
          <w:szCs w:val="28"/>
        </w:rPr>
        <w:t>, щоб система питань повністю перекривала ви</w:t>
      </w:r>
      <w:r>
        <w:rPr>
          <w:rFonts w:ascii="Times New Roman" w:hAnsi="Times New Roman"/>
          <w:sz w:val="28"/>
          <w:szCs w:val="28"/>
        </w:rPr>
        <w:t>вчений матеріал. Тут слід пам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7140C0">
        <w:rPr>
          <w:rFonts w:ascii="Times New Roman" w:hAnsi="Times New Roman"/>
          <w:sz w:val="28"/>
          <w:szCs w:val="28"/>
        </w:rPr>
        <w:t>ятати, що питання можуть бути репродуктивн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140C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такі, </w:t>
      </w:r>
      <w:r w:rsidRPr="007140C0">
        <w:rPr>
          <w:rFonts w:ascii="Times New Roman" w:hAnsi="Times New Roman"/>
          <w:sz w:val="28"/>
          <w:szCs w:val="28"/>
        </w:rPr>
        <w:t xml:space="preserve">що розширюють знання або </w:t>
      </w:r>
      <w:r>
        <w:rPr>
          <w:rFonts w:ascii="Times New Roman" w:hAnsi="Times New Roman"/>
          <w:sz w:val="28"/>
          <w:szCs w:val="28"/>
          <w:lang w:val="uk-UA"/>
        </w:rPr>
        <w:t xml:space="preserve">такі, що </w:t>
      </w:r>
      <w:r w:rsidRPr="007140C0">
        <w:rPr>
          <w:rFonts w:ascii="Times New Roman" w:hAnsi="Times New Roman"/>
          <w:sz w:val="28"/>
          <w:szCs w:val="28"/>
        </w:rPr>
        <w:t>розвиваю</w:t>
      </w:r>
      <w:r>
        <w:rPr>
          <w:rFonts w:ascii="Times New Roman" w:hAnsi="Times New Roman"/>
          <w:sz w:val="28"/>
          <w:szCs w:val="28"/>
          <w:lang w:val="uk-UA"/>
        </w:rPr>
        <w:t xml:space="preserve">ть </w:t>
      </w:r>
      <w:r w:rsidRPr="007140C0"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432B5" w:rsidRPr="007140C0" w:rsidRDefault="004432B5" w:rsidP="004432B5">
      <w:pPr>
        <w:widowControl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140C0">
        <w:rPr>
          <w:rFonts w:ascii="Times New Roman" w:hAnsi="Times New Roman"/>
          <w:bCs/>
          <w:i/>
          <w:sz w:val="28"/>
          <w:szCs w:val="28"/>
        </w:rPr>
        <w:t xml:space="preserve">Репродуктивні питання </w:t>
      </w:r>
      <w:r>
        <w:rPr>
          <w:rFonts w:ascii="Times New Roman" w:hAnsi="Times New Roman"/>
          <w:bCs/>
          <w:sz w:val="28"/>
          <w:szCs w:val="28"/>
        </w:rPr>
        <w:t xml:space="preserve">нецікаві. Відповідь на них </w:t>
      </w:r>
      <w:r w:rsidRPr="00DD0CDF">
        <w:rPr>
          <w:rFonts w:ascii="Times New Roman" w:hAnsi="Times New Roman"/>
          <w:sz w:val="28"/>
          <w:szCs w:val="28"/>
        </w:rPr>
        <w:t>–</w:t>
      </w:r>
      <w:r w:rsidRPr="007140C0">
        <w:rPr>
          <w:rFonts w:ascii="Times New Roman" w:hAnsi="Times New Roman"/>
          <w:bCs/>
          <w:sz w:val="28"/>
          <w:szCs w:val="28"/>
        </w:rPr>
        <w:t xml:space="preserve"> повторення вже відомого. </w:t>
      </w:r>
    </w:p>
    <w:p w:rsidR="004432B5" w:rsidRPr="007140C0" w:rsidRDefault="004432B5" w:rsidP="004432B5">
      <w:pPr>
        <w:widowControl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>Питання, що р</w:t>
      </w:r>
      <w:r w:rsidRPr="007140C0">
        <w:rPr>
          <w:rFonts w:ascii="Times New Roman" w:hAnsi="Times New Roman"/>
          <w:bCs/>
          <w:i/>
          <w:sz w:val="28"/>
          <w:szCs w:val="28"/>
        </w:rPr>
        <w:t>озширю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ють</w:t>
      </w:r>
      <w:r>
        <w:rPr>
          <w:rFonts w:ascii="Times New Roman" w:hAnsi="Times New Roman"/>
          <w:bCs/>
          <w:i/>
          <w:sz w:val="28"/>
          <w:szCs w:val="28"/>
        </w:rPr>
        <w:t xml:space="preserve"> знання</w:t>
      </w:r>
      <w:r w:rsidRPr="007140C0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дозволяють довідатис</w:t>
      </w:r>
      <w:r>
        <w:rPr>
          <w:rFonts w:ascii="Times New Roman" w:hAnsi="Times New Roman"/>
          <w:bCs/>
          <w:sz w:val="28"/>
          <w:szCs w:val="28"/>
          <w:lang w:val="uk-UA"/>
        </w:rPr>
        <w:t>ь про щось</w:t>
      </w:r>
      <w:r w:rsidRPr="007140C0">
        <w:rPr>
          <w:rFonts w:ascii="Times New Roman" w:hAnsi="Times New Roman"/>
          <w:bCs/>
          <w:sz w:val="28"/>
          <w:szCs w:val="28"/>
        </w:rPr>
        <w:t xml:space="preserve"> нове </w:t>
      </w:r>
      <w:r>
        <w:rPr>
          <w:rFonts w:ascii="Times New Roman" w:hAnsi="Times New Roman"/>
          <w:bCs/>
          <w:sz w:val="28"/>
          <w:szCs w:val="28"/>
          <w:lang w:val="uk-UA"/>
        </w:rPr>
        <w:t>стосовно</w:t>
      </w:r>
      <w:r w:rsidRPr="007140C0">
        <w:rPr>
          <w:rFonts w:ascii="Times New Roman" w:hAnsi="Times New Roman"/>
          <w:bCs/>
          <w:sz w:val="28"/>
          <w:szCs w:val="28"/>
        </w:rPr>
        <w:t xml:space="preserve"> дос</w:t>
      </w:r>
      <w:r>
        <w:rPr>
          <w:rFonts w:ascii="Times New Roman" w:hAnsi="Times New Roman"/>
          <w:bCs/>
          <w:sz w:val="28"/>
          <w:szCs w:val="28"/>
        </w:rPr>
        <w:t>ліджуван</w:t>
      </w:r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>
        <w:rPr>
          <w:rFonts w:ascii="Times New Roman" w:hAnsi="Times New Roman"/>
          <w:bCs/>
          <w:sz w:val="28"/>
          <w:szCs w:val="28"/>
        </w:rPr>
        <w:t xml:space="preserve"> об</w:t>
      </w:r>
      <w:r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7140C0">
        <w:rPr>
          <w:rFonts w:ascii="Times New Roman" w:hAnsi="Times New Roman"/>
          <w:bCs/>
          <w:sz w:val="28"/>
          <w:szCs w:val="28"/>
        </w:rPr>
        <w:t>єкт</w:t>
      </w:r>
      <w:r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7140C0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теми, що вивчається, </w:t>
      </w:r>
      <w:r w:rsidRPr="007140C0">
        <w:rPr>
          <w:rFonts w:ascii="Times New Roman" w:hAnsi="Times New Roman"/>
          <w:bCs/>
          <w:sz w:val="28"/>
          <w:szCs w:val="28"/>
        </w:rPr>
        <w:t>уточнити відоме, але не претенду</w:t>
      </w:r>
      <w:r>
        <w:rPr>
          <w:rFonts w:ascii="Times New Roman" w:hAnsi="Times New Roman"/>
          <w:bCs/>
          <w:sz w:val="28"/>
          <w:szCs w:val="28"/>
        </w:rPr>
        <w:t>ють на значне ускладнення знан</w:t>
      </w:r>
      <w:r>
        <w:rPr>
          <w:rFonts w:ascii="Times New Roman" w:hAnsi="Times New Roman"/>
          <w:bCs/>
          <w:sz w:val="28"/>
          <w:szCs w:val="28"/>
          <w:lang w:val="uk-UA"/>
        </w:rPr>
        <w:t>ь</w:t>
      </w:r>
      <w:r w:rsidRPr="007140C0">
        <w:rPr>
          <w:rFonts w:ascii="Times New Roman" w:hAnsi="Times New Roman"/>
          <w:bCs/>
          <w:sz w:val="28"/>
          <w:szCs w:val="28"/>
        </w:rPr>
        <w:t xml:space="preserve">. </w:t>
      </w:r>
    </w:p>
    <w:p w:rsidR="004432B5" w:rsidRPr="007140C0" w:rsidRDefault="004432B5" w:rsidP="004432B5">
      <w:pPr>
        <w:widowControl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77414">
        <w:rPr>
          <w:rFonts w:ascii="Times New Roman" w:hAnsi="Times New Roman"/>
          <w:bCs/>
          <w:i/>
          <w:sz w:val="28"/>
          <w:szCs w:val="28"/>
          <w:lang w:val="uk-UA"/>
        </w:rPr>
        <w:t xml:space="preserve">Розвиваючі питання </w:t>
      </w:r>
      <w:r w:rsidRPr="00077414">
        <w:rPr>
          <w:rFonts w:ascii="Times New Roman" w:hAnsi="Times New Roman"/>
          <w:bCs/>
          <w:sz w:val="28"/>
          <w:szCs w:val="28"/>
          <w:lang w:val="uk-UA"/>
        </w:rPr>
        <w:t xml:space="preserve">розкривають суть, узагальнюють, містять у собі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елемент </w:t>
      </w:r>
      <w:r w:rsidRPr="00077414">
        <w:rPr>
          <w:rFonts w:ascii="Times New Roman" w:hAnsi="Times New Roman"/>
          <w:bCs/>
          <w:sz w:val="28"/>
          <w:szCs w:val="28"/>
          <w:lang w:val="uk-UA"/>
        </w:rPr>
        <w:t>дослідницьк</w:t>
      </w:r>
      <w:r>
        <w:rPr>
          <w:rFonts w:ascii="Times New Roman" w:hAnsi="Times New Roman"/>
          <w:bCs/>
          <w:sz w:val="28"/>
          <w:szCs w:val="28"/>
          <w:lang w:val="uk-UA"/>
        </w:rPr>
        <w:t>ої роботи</w:t>
      </w:r>
      <w:r w:rsidRPr="0007741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При цьому слід </w:t>
      </w:r>
      <w:r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7140C0">
        <w:rPr>
          <w:rFonts w:ascii="Times New Roman" w:hAnsi="Times New Roman"/>
          <w:bCs/>
          <w:sz w:val="28"/>
          <w:szCs w:val="28"/>
        </w:rPr>
        <w:t xml:space="preserve">раховувати, що далеко не завжди в гуманітарних знаннях (а до них належить </w:t>
      </w:r>
      <w:r>
        <w:rPr>
          <w:rFonts w:ascii="Times New Roman" w:hAnsi="Times New Roman"/>
          <w:bCs/>
          <w:sz w:val="28"/>
          <w:szCs w:val="28"/>
        </w:rPr>
        <w:t xml:space="preserve">і </w:t>
      </w: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sz w:val="28"/>
          <w:szCs w:val="28"/>
        </w:rPr>
        <w:t>Теорія соціальної роботи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7140C0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не </w:t>
      </w:r>
      <w:r>
        <w:rPr>
          <w:rFonts w:ascii="Times New Roman" w:hAnsi="Times New Roman"/>
          <w:bCs/>
          <w:sz w:val="28"/>
          <w:szCs w:val="28"/>
        </w:rPr>
        <w:t>існує взагалі контрольн</w:t>
      </w:r>
      <w:r>
        <w:rPr>
          <w:rFonts w:ascii="Times New Roman" w:hAnsi="Times New Roman"/>
          <w:bCs/>
          <w:sz w:val="28"/>
          <w:szCs w:val="28"/>
          <w:lang w:val="uk-UA"/>
        </w:rPr>
        <w:t>ої</w:t>
      </w:r>
      <w:r>
        <w:rPr>
          <w:rFonts w:ascii="Times New Roman" w:hAnsi="Times New Roman"/>
          <w:bCs/>
          <w:sz w:val="28"/>
          <w:szCs w:val="28"/>
        </w:rPr>
        <w:t>, однозначн</w:t>
      </w:r>
      <w:r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7140C0">
        <w:rPr>
          <w:rFonts w:ascii="Times New Roman" w:hAnsi="Times New Roman"/>
          <w:bCs/>
          <w:sz w:val="28"/>
          <w:szCs w:val="28"/>
        </w:rPr>
        <w:t xml:space="preserve"> відповід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7140C0">
        <w:rPr>
          <w:rFonts w:ascii="Times New Roman" w:hAnsi="Times New Roman"/>
          <w:bCs/>
          <w:sz w:val="28"/>
          <w:szCs w:val="28"/>
        </w:rPr>
        <w:t xml:space="preserve"> на розвив</w:t>
      </w:r>
      <w:r>
        <w:rPr>
          <w:rFonts w:ascii="Times New Roman" w:hAnsi="Times New Roman"/>
          <w:bCs/>
          <w:sz w:val="28"/>
          <w:szCs w:val="28"/>
        </w:rPr>
        <w:t xml:space="preserve">аюче питання. У таких випадках </w:t>
      </w:r>
      <w:r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7140C0">
        <w:rPr>
          <w:rFonts w:ascii="Times New Roman" w:hAnsi="Times New Roman"/>
          <w:bCs/>
          <w:sz w:val="28"/>
          <w:szCs w:val="28"/>
        </w:rPr>
        <w:t xml:space="preserve">ідповіддю може бути тільки власна думка </w:t>
      </w:r>
      <w:r w:rsidRPr="007140C0">
        <w:rPr>
          <w:rFonts w:ascii="Times New Roman" w:hAnsi="Times New Roman"/>
          <w:bCs/>
          <w:sz w:val="28"/>
          <w:szCs w:val="28"/>
        </w:rPr>
        <w:lastRenderedPageBreak/>
        <w:t>студента.</w:t>
      </w:r>
    </w:p>
    <w:p w:rsidR="004432B5" w:rsidRPr="00077414" w:rsidRDefault="004432B5" w:rsidP="004432B5">
      <w:pPr>
        <w:widowControl w:val="0"/>
        <w:tabs>
          <w:tab w:val="num" w:pos="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414">
        <w:rPr>
          <w:rFonts w:ascii="Times New Roman" w:hAnsi="Times New Roman"/>
          <w:sz w:val="28"/>
          <w:szCs w:val="28"/>
        </w:rPr>
        <w:t>При роботі над навчальним матеріалом можлива комбінація питань різного типу.</w:t>
      </w:r>
    </w:p>
    <w:p w:rsidR="004432B5" w:rsidRDefault="004432B5" w:rsidP="004432B5">
      <w:pPr>
        <w:widowControl w:val="0"/>
        <w:tabs>
          <w:tab w:val="num" w:pos="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семінарському</w:t>
      </w:r>
      <w:r w:rsidRPr="00077414">
        <w:rPr>
          <w:rFonts w:ascii="Times New Roman" w:hAnsi="Times New Roman"/>
          <w:sz w:val="28"/>
          <w:szCs w:val="28"/>
        </w:rPr>
        <w:t xml:space="preserve"> занятт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77414">
        <w:rPr>
          <w:rFonts w:ascii="Times New Roman" w:hAnsi="Times New Roman"/>
          <w:sz w:val="28"/>
          <w:szCs w:val="28"/>
        </w:rPr>
        <w:t xml:space="preserve"> ці питання будуть заслухані, ви їх </w:t>
      </w:r>
      <w:r>
        <w:rPr>
          <w:rFonts w:ascii="Times New Roman" w:hAnsi="Times New Roman"/>
          <w:sz w:val="28"/>
          <w:szCs w:val="28"/>
          <w:lang w:val="uk-UA"/>
        </w:rPr>
        <w:t>зможете поставити</w:t>
      </w:r>
      <w:r w:rsidRPr="00077414">
        <w:rPr>
          <w:rFonts w:ascii="Times New Roman" w:hAnsi="Times New Roman"/>
          <w:sz w:val="28"/>
          <w:szCs w:val="28"/>
        </w:rPr>
        <w:t xml:space="preserve"> іншим студентам групи або, розбившись на пари, будете відповідати на запитан</w:t>
      </w:r>
      <w:r>
        <w:rPr>
          <w:rFonts w:ascii="Times New Roman" w:hAnsi="Times New Roman"/>
          <w:sz w:val="28"/>
          <w:szCs w:val="28"/>
        </w:rPr>
        <w:t>ня один одного. Інший варіант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77414">
        <w:rPr>
          <w:rFonts w:ascii="Times New Roman" w:hAnsi="Times New Roman"/>
          <w:sz w:val="28"/>
          <w:szCs w:val="28"/>
        </w:rPr>
        <w:t xml:space="preserve"> на семінарі або лекції проведемо конкурс </w:t>
      </w:r>
      <w:r>
        <w:rPr>
          <w:rFonts w:ascii="Times New Roman" w:hAnsi="Times New Roman"/>
          <w:sz w:val="28"/>
          <w:szCs w:val="28"/>
          <w:lang w:val="uk-UA"/>
        </w:rPr>
        <w:t xml:space="preserve">списків </w:t>
      </w:r>
      <w:r w:rsidRPr="00077414">
        <w:rPr>
          <w:rFonts w:ascii="Times New Roman" w:hAnsi="Times New Roman"/>
          <w:sz w:val="28"/>
          <w:szCs w:val="28"/>
        </w:rPr>
        <w:t xml:space="preserve">питань або контрольне опитування по одному зі списків. А ще можна провести конкурс на </w:t>
      </w:r>
      <w:r>
        <w:rPr>
          <w:rFonts w:ascii="Times New Roman" w:hAnsi="Times New Roman"/>
          <w:sz w:val="28"/>
          <w:szCs w:val="28"/>
          <w:lang w:val="uk-UA"/>
        </w:rPr>
        <w:t>найцікавіше</w:t>
      </w:r>
      <w:r w:rsidRPr="000774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нійбільш </w:t>
      </w:r>
      <w:r w:rsidRPr="00077414">
        <w:rPr>
          <w:rFonts w:ascii="Times New Roman" w:hAnsi="Times New Roman"/>
          <w:sz w:val="28"/>
          <w:szCs w:val="28"/>
        </w:rPr>
        <w:t>складн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77414">
        <w:rPr>
          <w:rFonts w:ascii="Times New Roman" w:hAnsi="Times New Roman"/>
          <w:sz w:val="28"/>
          <w:szCs w:val="28"/>
        </w:rPr>
        <w:t xml:space="preserve"> (проблемн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>), найважливіше</w:t>
      </w:r>
      <w:r w:rsidRPr="000774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найбільш </w:t>
      </w:r>
      <w:r w:rsidRPr="00077414">
        <w:rPr>
          <w:rFonts w:ascii="Times New Roman" w:hAnsi="Times New Roman"/>
          <w:sz w:val="28"/>
          <w:szCs w:val="28"/>
        </w:rPr>
        <w:t>оригінальне питання.</w:t>
      </w:r>
    </w:p>
    <w:p w:rsidR="004432B5" w:rsidRPr="00FD0136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D0136">
        <w:rPr>
          <w:rFonts w:ascii="Times New Roman" w:hAnsi="Times New Roman"/>
          <w:b/>
          <w:i/>
          <w:sz w:val="28"/>
          <w:szCs w:val="28"/>
        </w:rPr>
        <w:t>Оц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FD0136">
        <w:rPr>
          <w:rFonts w:ascii="Times New Roman" w:hAnsi="Times New Roman"/>
          <w:b/>
          <w:i/>
          <w:sz w:val="28"/>
          <w:szCs w:val="28"/>
        </w:rPr>
        <w:t>н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ювання</w:t>
      </w:r>
      <w:r w:rsidRPr="00FD0136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4432B5" w:rsidRPr="00077414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0136">
        <w:rPr>
          <w:rFonts w:ascii="Times New Roman" w:hAnsi="Times New Roman"/>
          <w:i/>
          <w:sz w:val="28"/>
          <w:szCs w:val="28"/>
        </w:rPr>
        <w:t>Репродуктивн</w:t>
      </w:r>
      <w:r>
        <w:rPr>
          <w:rFonts w:ascii="Times New Roman" w:hAnsi="Times New Roman"/>
          <w:i/>
          <w:sz w:val="28"/>
          <w:szCs w:val="28"/>
          <w:lang w:val="uk-UA"/>
        </w:rPr>
        <w:t>і питання</w:t>
      </w:r>
      <w:r>
        <w:rPr>
          <w:rFonts w:ascii="Times New Roman" w:hAnsi="Times New Roman"/>
          <w:sz w:val="28"/>
          <w:szCs w:val="28"/>
        </w:rPr>
        <w:t xml:space="preserve"> – 0,1 бал за 1 </w:t>
      </w:r>
      <w:r>
        <w:rPr>
          <w:rFonts w:ascii="Times New Roman" w:hAnsi="Times New Roman"/>
          <w:sz w:val="28"/>
          <w:szCs w:val="28"/>
          <w:lang w:val="uk-UA"/>
        </w:rPr>
        <w:t>питання.</w:t>
      </w:r>
    </w:p>
    <w:p w:rsidR="004432B5" w:rsidRPr="00077414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>Питання, що р</w:t>
      </w:r>
      <w:r w:rsidRPr="007140C0">
        <w:rPr>
          <w:rFonts w:ascii="Times New Roman" w:hAnsi="Times New Roman"/>
          <w:bCs/>
          <w:i/>
          <w:sz w:val="28"/>
          <w:szCs w:val="28"/>
        </w:rPr>
        <w:t>озширю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ють</w:t>
      </w:r>
      <w:r>
        <w:rPr>
          <w:rFonts w:ascii="Times New Roman" w:hAnsi="Times New Roman"/>
          <w:bCs/>
          <w:i/>
          <w:sz w:val="28"/>
          <w:szCs w:val="28"/>
        </w:rPr>
        <w:t xml:space="preserve"> знання</w:t>
      </w:r>
      <w:r w:rsidRPr="007140C0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0,2 бал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за 1 </w:t>
      </w:r>
      <w:r>
        <w:rPr>
          <w:rFonts w:ascii="Times New Roman" w:hAnsi="Times New Roman"/>
          <w:sz w:val="28"/>
          <w:szCs w:val="28"/>
          <w:lang w:val="uk-UA"/>
        </w:rPr>
        <w:t>питання.</w:t>
      </w:r>
    </w:p>
    <w:p w:rsidR="004432B5" w:rsidRPr="00077414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7414">
        <w:rPr>
          <w:rFonts w:ascii="Times New Roman" w:hAnsi="Times New Roman"/>
          <w:bCs/>
          <w:i/>
          <w:sz w:val="28"/>
          <w:szCs w:val="28"/>
          <w:lang w:val="uk-UA"/>
        </w:rPr>
        <w:t xml:space="preserve">Розвиваючі питання </w:t>
      </w:r>
      <w:r>
        <w:rPr>
          <w:rFonts w:ascii="Times New Roman" w:hAnsi="Times New Roman"/>
          <w:sz w:val="28"/>
          <w:szCs w:val="28"/>
        </w:rPr>
        <w:t>– 0,3 бал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за 1</w:t>
      </w:r>
      <w:r>
        <w:rPr>
          <w:rFonts w:ascii="Times New Roman" w:hAnsi="Times New Roman"/>
          <w:sz w:val="28"/>
          <w:szCs w:val="28"/>
          <w:lang w:val="uk-UA"/>
        </w:rPr>
        <w:t xml:space="preserve"> питання.</w:t>
      </w:r>
    </w:p>
    <w:p w:rsidR="004432B5" w:rsidRPr="007361D6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432B5" w:rsidRPr="00867143" w:rsidRDefault="004432B5" w:rsidP="004432B5">
      <w:pPr>
        <w:widowControl w:val="0"/>
        <w:tabs>
          <w:tab w:val="left" w:pos="180"/>
          <w:tab w:val="left" w:pos="360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DD0CDF">
        <w:rPr>
          <w:rFonts w:ascii="Times New Roman" w:hAnsi="Times New Roman"/>
          <w:b/>
          <w:bCs/>
          <w:sz w:val="28"/>
          <w:szCs w:val="28"/>
        </w:rPr>
        <w:t>За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вдання</w:t>
      </w:r>
      <w:r w:rsidRPr="00DD0CDF">
        <w:rPr>
          <w:rFonts w:ascii="Times New Roman" w:hAnsi="Times New Roman"/>
          <w:b/>
          <w:bCs/>
          <w:sz w:val="28"/>
          <w:szCs w:val="28"/>
        </w:rPr>
        <w:t xml:space="preserve"> 3.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D0CDF">
        <w:rPr>
          <w:rFonts w:ascii="Times New Roman" w:hAnsi="Times New Roman"/>
          <w:bCs/>
          <w:i/>
          <w:sz w:val="28"/>
          <w:szCs w:val="28"/>
        </w:rPr>
        <w:t>«Сво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ї приклади</w:t>
      </w:r>
      <w:r w:rsidRPr="00DD0CDF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D0CDF">
        <w:rPr>
          <w:rFonts w:ascii="Times New Roman" w:hAnsi="Times New Roman"/>
          <w:sz w:val="28"/>
          <w:szCs w:val="28"/>
        </w:rPr>
        <w:t xml:space="preserve"> </w:t>
      </w:r>
      <w:r w:rsidR="00867143">
        <w:rPr>
          <w:rFonts w:ascii="Times New Roman" w:hAnsi="Times New Roman"/>
          <w:sz w:val="28"/>
          <w:szCs w:val="28"/>
          <w:lang w:val="uk-UA"/>
        </w:rPr>
        <w:t>наведені у кожній темі.</w:t>
      </w:r>
    </w:p>
    <w:p w:rsidR="004432B5" w:rsidRPr="006D032A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032A">
        <w:rPr>
          <w:rFonts w:ascii="Times New Roman" w:hAnsi="Times New Roman"/>
          <w:b/>
          <w:i/>
          <w:sz w:val="28"/>
          <w:szCs w:val="28"/>
          <w:lang w:val="uk-UA"/>
        </w:rPr>
        <w:t>Оц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інювання</w:t>
      </w:r>
      <w:r w:rsidRPr="006D032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D032A">
        <w:rPr>
          <w:rFonts w:ascii="Times New Roman" w:hAnsi="Times New Roman"/>
          <w:sz w:val="28"/>
          <w:szCs w:val="28"/>
          <w:lang w:val="uk-UA"/>
        </w:rPr>
        <w:t>– 2</w:t>
      </w:r>
      <w:r>
        <w:rPr>
          <w:rFonts w:ascii="Times New Roman" w:hAnsi="Times New Roman"/>
          <w:sz w:val="28"/>
          <w:szCs w:val="28"/>
          <w:lang w:val="uk-UA"/>
        </w:rPr>
        <w:t>-3</w:t>
      </w:r>
      <w:r w:rsidRPr="006D032A">
        <w:rPr>
          <w:rFonts w:ascii="Times New Roman" w:hAnsi="Times New Roman"/>
          <w:sz w:val="28"/>
          <w:szCs w:val="28"/>
          <w:lang w:val="uk-UA"/>
        </w:rPr>
        <w:t xml:space="preserve"> бал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D032A">
        <w:rPr>
          <w:rFonts w:ascii="Times New Roman" w:hAnsi="Times New Roman"/>
          <w:sz w:val="28"/>
          <w:szCs w:val="28"/>
          <w:lang w:val="uk-UA"/>
        </w:rPr>
        <w:t>.</w:t>
      </w:r>
    </w:p>
    <w:p w:rsidR="004432B5" w:rsidRPr="006D032A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032A">
        <w:rPr>
          <w:rFonts w:ascii="Times New Roman" w:hAnsi="Times New Roman"/>
          <w:b/>
          <w:bCs/>
          <w:i/>
          <w:sz w:val="28"/>
          <w:szCs w:val="28"/>
          <w:lang w:val="uk-UA"/>
        </w:rPr>
        <w:t>Критер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ії</w:t>
      </w:r>
      <w:r w:rsidRPr="006D032A">
        <w:rPr>
          <w:rFonts w:ascii="Times New Roman" w:hAnsi="Times New Roman"/>
          <w:b/>
          <w:bCs/>
          <w:i/>
          <w:sz w:val="28"/>
          <w:szCs w:val="28"/>
          <w:lang w:val="uk-UA"/>
        </w:rPr>
        <w:t>:</w:t>
      </w:r>
      <w:r w:rsidRPr="006D032A">
        <w:rPr>
          <w:rFonts w:ascii="Times New Roman" w:hAnsi="Times New Roman"/>
          <w:bCs/>
          <w:sz w:val="28"/>
          <w:szCs w:val="28"/>
          <w:lang w:val="uk-UA"/>
        </w:rPr>
        <w:t xml:space="preserve"> відповідність темі, оригінальність</w:t>
      </w:r>
      <w:r w:rsidR="00867143">
        <w:rPr>
          <w:rFonts w:ascii="Times New Roman" w:hAnsi="Times New Roman"/>
          <w:bCs/>
          <w:sz w:val="28"/>
          <w:szCs w:val="28"/>
          <w:lang w:val="uk-UA"/>
        </w:rPr>
        <w:t>/креативність (завдання, вправи, ідеї</w:t>
      </w:r>
      <w:r w:rsidRPr="006D032A">
        <w:rPr>
          <w:rFonts w:ascii="Times New Roman" w:hAnsi="Times New Roman"/>
          <w:bCs/>
          <w:sz w:val="28"/>
          <w:szCs w:val="28"/>
          <w:lang w:val="uk-UA"/>
        </w:rPr>
        <w:t>)</w:t>
      </w:r>
      <w:r w:rsidR="00867143">
        <w:rPr>
          <w:rFonts w:ascii="Times New Roman" w:hAnsi="Times New Roman"/>
          <w:bCs/>
          <w:sz w:val="28"/>
          <w:szCs w:val="28"/>
          <w:lang w:val="uk-UA"/>
        </w:rPr>
        <w:t>, наскільки цікавий приклад</w:t>
      </w:r>
      <w:r w:rsidRPr="006D032A">
        <w:rPr>
          <w:rFonts w:ascii="Times New Roman" w:hAnsi="Times New Roman"/>
          <w:bCs/>
          <w:sz w:val="28"/>
          <w:szCs w:val="28"/>
          <w:lang w:val="uk-UA"/>
        </w:rPr>
        <w:t xml:space="preserve"> для ознайомлення.</w:t>
      </w:r>
    </w:p>
    <w:p w:rsidR="004432B5" w:rsidRDefault="004432B5" w:rsidP="004432B5">
      <w:pPr>
        <w:widowControl w:val="0"/>
        <w:spacing w:line="360" w:lineRule="auto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</w:p>
    <w:p w:rsidR="004432B5" w:rsidRDefault="004432B5" w:rsidP="004432B5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ТЕМИ ДЛЯ САМОСТІЙНОГО ВИВЧЕННЯ</w:t>
      </w:r>
    </w:p>
    <w:p w:rsidR="004432B5" w:rsidRPr="00077414" w:rsidRDefault="004432B5" w:rsidP="004432B5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7414">
        <w:rPr>
          <w:rFonts w:ascii="Times New Roman" w:hAnsi="Times New Roman"/>
          <w:sz w:val="28"/>
          <w:szCs w:val="28"/>
          <w:lang w:val="uk-UA"/>
        </w:rPr>
        <w:t>(літературу дивіться у відповідних темах семінарськх занять</w:t>
      </w:r>
      <w:r>
        <w:rPr>
          <w:rFonts w:ascii="Times New Roman" w:hAnsi="Times New Roman"/>
          <w:sz w:val="28"/>
          <w:szCs w:val="28"/>
          <w:lang w:val="uk-UA"/>
        </w:rPr>
        <w:t xml:space="preserve"> або у робочій програмі</w:t>
      </w:r>
      <w:r w:rsidRPr="00077414">
        <w:rPr>
          <w:rFonts w:ascii="Times New Roman" w:hAnsi="Times New Roman"/>
          <w:sz w:val="28"/>
          <w:szCs w:val="28"/>
          <w:lang w:val="uk-UA"/>
        </w:rPr>
        <w:t>)</w:t>
      </w:r>
    </w:p>
    <w:p w:rsidR="00EB2E6C" w:rsidRDefault="00EB2E6C" w:rsidP="004432B5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432B5" w:rsidRPr="004432B5" w:rsidRDefault="004432B5" w:rsidP="004432B5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432B5">
        <w:rPr>
          <w:rFonts w:ascii="Times New Roman" w:hAnsi="Times New Roman"/>
          <w:b/>
          <w:sz w:val="28"/>
          <w:szCs w:val="28"/>
        </w:rPr>
        <w:t>Тема 3.</w:t>
      </w:r>
    </w:p>
    <w:p w:rsidR="004432B5" w:rsidRPr="004432B5" w:rsidRDefault="004432B5" w:rsidP="004432B5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432B5">
        <w:rPr>
          <w:rFonts w:ascii="Times New Roman" w:hAnsi="Times New Roman"/>
          <w:b/>
          <w:sz w:val="28"/>
          <w:szCs w:val="28"/>
        </w:rPr>
        <w:t>Основи групового процесу - розвиток групи.</w:t>
      </w:r>
    </w:p>
    <w:p w:rsidR="004432B5" w:rsidRPr="004432B5" w:rsidRDefault="004432B5" w:rsidP="004432B5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4432B5" w:rsidRPr="004432B5" w:rsidRDefault="004432B5" w:rsidP="004432B5">
      <w:pPr>
        <w:widowControl w:val="0"/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432B5">
        <w:rPr>
          <w:rFonts w:ascii="Times New Roman" w:hAnsi="Times New Roman"/>
          <w:b/>
          <w:sz w:val="28"/>
          <w:szCs w:val="28"/>
        </w:rPr>
        <w:t>План.</w:t>
      </w:r>
    </w:p>
    <w:p w:rsidR="004432B5" w:rsidRPr="004432B5" w:rsidRDefault="004432B5" w:rsidP="004432B5">
      <w:pPr>
        <w:widowControl w:val="0"/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32B5">
        <w:rPr>
          <w:rFonts w:ascii="Times New Roman" w:hAnsi="Times New Roman"/>
          <w:sz w:val="28"/>
          <w:szCs w:val="28"/>
        </w:rPr>
        <w:t>1.</w:t>
      </w:r>
      <w:r w:rsidRPr="004432B5">
        <w:rPr>
          <w:rFonts w:ascii="Times New Roman" w:hAnsi="Times New Roman"/>
          <w:sz w:val="28"/>
          <w:szCs w:val="28"/>
        </w:rPr>
        <w:tab/>
        <w:t>Поняття "групова динаміка". Основні елементи групової динаміки.</w:t>
      </w:r>
    </w:p>
    <w:p w:rsidR="004432B5" w:rsidRPr="004432B5" w:rsidRDefault="004432B5" w:rsidP="004432B5">
      <w:pPr>
        <w:widowControl w:val="0"/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32B5">
        <w:rPr>
          <w:rFonts w:ascii="Times New Roman" w:hAnsi="Times New Roman"/>
          <w:sz w:val="28"/>
          <w:szCs w:val="28"/>
        </w:rPr>
        <w:t>2.</w:t>
      </w:r>
      <w:r w:rsidRPr="004432B5">
        <w:rPr>
          <w:rFonts w:ascii="Times New Roman" w:hAnsi="Times New Roman"/>
          <w:sz w:val="28"/>
          <w:szCs w:val="28"/>
        </w:rPr>
        <w:tab/>
        <w:t>Структура групи й лідерство як од</w:t>
      </w:r>
      <w:r>
        <w:rPr>
          <w:rFonts w:ascii="Times New Roman" w:hAnsi="Times New Roman"/>
          <w:sz w:val="28"/>
          <w:szCs w:val="28"/>
          <w:lang w:val="uk-UA"/>
        </w:rPr>
        <w:t>ні</w:t>
      </w:r>
      <w:r w:rsidRPr="004432B5">
        <w:rPr>
          <w:rFonts w:ascii="Times New Roman" w:hAnsi="Times New Roman"/>
          <w:sz w:val="28"/>
          <w:szCs w:val="28"/>
        </w:rPr>
        <w:t xml:space="preserve"> з найважливіших елементів групової динаміки</w:t>
      </w:r>
    </w:p>
    <w:p w:rsidR="004432B5" w:rsidRPr="004432B5" w:rsidRDefault="004432B5" w:rsidP="004432B5">
      <w:pPr>
        <w:widowControl w:val="0"/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32B5">
        <w:rPr>
          <w:rFonts w:ascii="Times New Roman" w:hAnsi="Times New Roman"/>
          <w:sz w:val="28"/>
          <w:szCs w:val="28"/>
        </w:rPr>
        <w:lastRenderedPageBreak/>
        <w:t>3.</w:t>
      </w:r>
      <w:r w:rsidRPr="004432B5">
        <w:rPr>
          <w:rFonts w:ascii="Times New Roman" w:hAnsi="Times New Roman"/>
          <w:sz w:val="28"/>
          <w:szCs w:val="28"/>
        </w:rPr>
        <w:tab/>
        <w:t>Етапи розвитку групи. Особливості роботи ведучого групи на різних етапах розвитку групи.</w:t>
      </w:r>
    </w:p>
    <w:p w:rsidR="004432B5" w:rsidRPr="004432B5" w:rsidRDefault="004432B5" w:rsidP="004432B5">
      <w:pPr>
        <w:widowControl w:val="0"/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2B5">
        <w:rPr>
          <w:rFonts w:ascii="Times New Roman" w:hAnsi="Times New Roman"/>
          <w:sz w:val="28"/>
          <w:szCs w:val="28"/>
        </w:rPr>
        <w:t>4.</w:t>
      </w:r>
      <w:r w:rsidRPr="004432B5">
        <w:rPr>
          <w:rFonts w:ascii="Times New Roman" w:hAnsi="Times New Roman"/>
          <w:sz w:val="28"/>
          <w:szCs w:val="28"/>
        </w:rPr>
        <w:tab/>
        <w:t xml:space="preserve">Проблемна ситуація як </w:t>
      </w:r>
      <w:r>
        <w:rPr>
          <w:rFonts w:ascii="Times New Roman" w:hAnsi="Times New Roman"/>
          <w:sz w:val="28"/>
          <w:szCs w:val="28"/>
          <w:lang w:val="uk-UA"/>
        </w:rPr>
        <w:t>точка</w:t>
      </w:r>
      <w:r w:rsidRPr="004432B5">
        <w:rPr>
          <w:rFonts w:ascii="Times New Roman" w:hAnsi="Times New Roman"/>
          <w:sz w:val="28"/>
          <w:szCs w:val="28"/>
        </w:rPr>
        <w:t xml:space="preserve"> росту групи.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32B5">
        <w:rPr>
          <w:rFonts w:ascii="Times New Roman" w:hAnsi="Times New Roman"/>
          <w:lang w:val="uk-UA"/>
        </w:rPr>
        <w:t>Проблемні ситуації які можуть виникнути у процесі групової роботи: агресія, монополізація, маніпулювання увагою, протидія, сором'язливість, порушення конфіденційності, угруповання, сперечання та суперечки, масовий вихід з групи, плач.</w:t>
      </w:r>
    </w:p>
    <w:p w:rsidR="00867143" w:rsidRDefault="00867143" w:rsidP="008671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67143" w:rsidRPr="00867143" w:rsidRDefault="00867143" w:rsidP="008671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867143">
        <w:rPr>
          <w:rFonts w:ascii="Times New Roman" w:hAnsi="Times New Roman"/>
          <w:b/>
          <w:bCs/>
          <w:sz w:val="28"/>
          <w:szCs w:val="28"/>
          <w:lang w:val="uk-UA"/>
        </w:rPr>
        <w:t>За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вдання</w:t>
      </w:r>
      <w:r w:rsidRPr="00867143">
        <w:rPr>
          <w:rFonts w:ascii="Times New Roman" w:hAnsi="Times New Roman"/>
          <w:b/>
          <w:bCs/>
          <w:sz w:val="28"/>
          <w:szCs w:val="28"/>
          <w:lang w:val="uk-UA"/>
        </w:rPr>
        <w:t xml:space="preserve"> 3.</w:t>
      </w:r>
      <w:r w:rsidRPr="00867143">
        <w:rPr>
          <w:rFonts w:ascii="Times New Roman" w:hAnsi="Times New Roman"/>
          <w:bCs/>
          <w:i/>
          <w:sz w:val="28"/>
          <w:szCs w:val="28"/>
          <w:lang w:val="uk-UA"/>
        </w:rPr>
        <w:t xml:space="preserve"> «Сво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ї приклади</w:t>
      </w:r>
      <w:r w:rsidRPr="00867143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 1.</w:t>
      </w:r>
      <w:r w:rsidRPr="008671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7143">
        <w:rPr>
          <w:sz w:val="28"/>
          <w:szCs w:val="28"/>
          <w:lang w:val="uk-UA"/>
        </w:rPr>
        <w:t xml:space="preserve">Скласти </w:t>
      </w:r>
      <w:r w:rsidRPr="00867143">
        <w:rPr>
          <w:b/>
          <w:sz w:val="28"/>
          <w:szCs w:val="28"/>
          <w:lang w:val="uk-UA"/>
        </w:rPr>
        <w:t>базу даних</w:t>
      </w:r>
      <w:r w:rsidRPr="00867143">
        <w:rPr>
          <w:sz w:val="28"/>
          <w:szCs w:val="28"/>
          <w:lang w:val="uk-UA"/>
        </w:rPr>
        <w:t xml:space="preserve"> щодо прийомів групової роботи на різних стадіях розвитку групи:</w:t>
      </w:r>
    </w:p>
    <w:p w:rsidR="00867143" w:rsidRPr="00867143" w:rsidRDefault="00867143" w:rsidP="00867143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67143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вправи, </w:t>
      </w:r>
      <w:r w:rsidRPr="00867143">
        <w:rPr>
          <w:rFonts w:ascii="Times New Roman" w:hAnsi="Times New Roman"/>
          <w:sz w:val="28"/>
          <w:szCs w:val="28"/>
          <w:lang w:val="uk-UA"/>
        </w:rPr>
        <w:t>техніки та прийоми роботи ведучого групи на стадії формування групи (знайомства, початковій стадії);</w:t>
      </w:r>
    </w:p>
    <w:p w:rsidR="00867143" w:rsidRPr="00773668" w:rsidRDefault="00867143" w:rsidP="00867143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67143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впарви, </w:t>
      </w:r>
      <w:r w:rsidRPr="00867143">
        <w:rPr>
          <w:rFonts w:ascii="Times New Roman" w:hAnsi="Times New Roman"/>
          <w:sz w:val="28"/>
          <w:szCs w:val="28"/>
          <w:lang w:val="uk-UA"/>
        </w:rPr>
        <w:t>техніки та прийоми ро</w:t>
      </w:r>
      <w:r w:rsidRPr="00773668">
        <w:rPr>
          <w:rFonts w:ascii="Times New Roman" w:hAnsi="Times New Roman"/>
          <w:sz w:val="28"/>
          <w:szCs w:val="28"/>
        </w:rPr>
        <w:t>боти ведучого групи на стадії конфлікту (перехідній стадії);</w:t>
      </w:r>
    </w:p>
    <w:p w:rsidR="00867143" w:rsidRPr="00773668" w:rsidRDefault="00867143" w:rsidP="00867143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7366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впарви, </w:t>
      </w:r>
      <w:r w:rsidRPr="00773668">
        <w:rPr>
          <w:rFonts w:ascii="Times New Roman" w:hAnsi="Times New Roman"/>
          <w:sz w:val="28"/>
          <w:szCs w:val="28"/>
        </w:rPr>
        <w:t>техніки та прийоми роботи ведучого групи на стадії довіри й співробітництва (робочій стадії);</w:t>
      </w:r>
    </w:p>
    <w:p w:rsidR="00867143" w:rsidRPr="00773668" w:rsidRDefault="00867143" w:rsidP="00867143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77366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впарви, </w:t>
      </w:r>
      <w:r w:rsidRPr="00773668">
        <w:rPr>
          <w:rFonts w:ascii="Times New Roman" w:hAnsi="Times New Roman"/>
          <w:sz w:val="28"/>
          <w:szCs w:val="28"/>
        </w:rPr>
        <w:t>техніки та прийоми роботи ведучого групи на завершальній стадії роботи групи.</w:t>
      </w:r>
    </w:p>
    <w:p w:rsidR="004432B5" w:rsidRPr="00867143" w:rsidRDefault="00867143" w:rsidP="004432B5">
      <w:pPr>
        <w:widowControl w:val="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867143">
        <w:rPr>
          <w:rFonts w:ascii="Times New Roman" w:hAnsi="Times New Roman"/>
          <w:sz w:val="28"/>
          <w:szCs w:val="28"/>
          <w:lang w:val="uk-UA"/>
        </w:rPr>
        <w:t>Скласти рекомендації для ведучого групи щодо його дій в тій чи іншій проблемній ситуації, які було розглянуто в темі, п.4.</w:t>
      </w:r>
    </w:p>
    <w:p w:rsidR="00867143" w:rsidRDefault="00867143" w:rsidP="004432B5">
      <w:pPr>
        <w:pStyle w:val="a4"/>
        <w:tabs>
          <w:tab w:val="left" w:pos="720"/>
        </w:tabs>
        <w:ind w:left="426" w:hanging="426"/>
        <w:rPr>
          <w:rFonts w:ascii="Times New Roman" w:hAnsi="Times New Roman"/>
          <w:b/>
          <w:sz w:val="28"/>
          <w:szCs w:val="28"/>
          <w:lang w:val="uk-UA"/>
        </w:rPr>
      </w:pPr>
    </w:p>
    <w:p w:rsidR="004432B5" w:rsidRPr="004432B5" w:rsidRDefault="004432B5" w:rsidP="004432B5">
      <w:pPr>
        <w:pStyle w:val="a4"/>
        <w:tabs>
          <w:tab w:val="left" w:pos="720"/>
        </w:tabs>
        <w:ind w:left="426" w:hanging="426"/>
        <w:rPr>
          <w:rFonts w:ascii="Times New Roman" w:hAnsi="Times New Roman"/>
          <w:b/>
          <w:sz w:val="28"/>
          <w:szCs w:val="28"/>
        </w:rPr>
      </w:pPr>
      <w:r w:rsidRPr="004432B5">
        <w:rPr>
          <w:rFonts w:ascii="Times New Roman" w:hAnsi="Times New Roman"/>
          <w:b/>
          <w:sz w:val="28"/>
          <w:szCs w:val="28"/>
        </w:rPr>
        <w:t>Литература:</w:t>
      </w:r>
    </w:p>
    <w:p w:rsidR="004432B5" w:rsidRPr="004432B5" w:rsidRDefault="004432B5" w:rsidP="004432B5">
      <w:pPr>
        <w:pStyle w:val="a4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432B5">
        <w:rPr>
          <w:sz w:val="28"/>
          <w:szCs w:val="28"/>
        </w:rPr>
        <w:t>Анн Л. Психологический тренинг с подростками. – СПб.: Питер, 2003. – 271с</w:t>
      </w:r>
      <w:r w:rsidRPr="004432B5">
        <w:rPr>
          <w:sz w:val="28"/>
          <w:szCs w:val="28"/>
          <w:lang w:val="uk-UA"/>
        </w:rPr>
        <w:t>.</w:t>
      </w:r>
    </w:p>
    <w:p w:rsidR="004432B5" w:rsidRPr="004432B5" w:rsidRDefault="004432B5" w:rsidP="004432B5">
      <w:pPr>
        <w:pStyle w:val="a4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432B5">
        <w:rPr>
          <w:rFonts w:ascii="Times New Roman" w:hAnsi="Times New Roman"/>
          <w:sz w:val="28"/>
          <w:szCs w:val="28"/>
        </w:rPr>
        <w:t>Большаков, В.Ю. Психотренинг: Социодинамика. Упражнения. Игры/В.Ю. Большаков. — СПб.: «Социально-психологический центр», 1996. — 380 с.</w:t>
      </w:r>
    </w:p>
    <w:p w:rsidR="004432B5" w:rsidRPr="004432B5" w:rsidRDefault="004432B5" w:rsidP="004432B5">
      <w:pPr>
        <w:numPr>
          <w:ilvl w:val="0"/>
          <w:numId w:val="4"/>
        </w:numPr>
        <w:shd w:val="clear" w:color="auto" w:fill="FFFFFF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432B5">
        <w:rPr>
          <w:rFonts w:ascii="Times New Roman" w:hAnsi="Times New Roman"/>
          <w:sz w:val="28"/>
          <w:szCs w:val="28"/>
        </w:rPr>
        <w:t>Евтихов О. В.</w:t>
      </w:r>
      <w:r w:rsidRPr="004432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32B5">
        <w:rPr>
          <w:rFonts w:ascii="Times New Roman" w:hAnsi="Times New Roman"/>
          <w:sz w:val="28"/>
          <w:szCs w:val="28"/>
        </w:rPr>
        <w:t>Практика психологического тренинга. — СПб.: Издательство «Речь», 2005. — 256 с.</w:t>
      </w:r>
    </w:p>
    <w:p w:rsidR="004432B5" w:rsidRPr="004432B5" w:rsidRDefault="004432B5" w:rsidP="004432B5">
      <w:pPr>
        <w:pStyle w:val="a4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4432B5">
        <w:rPr>
          <w:rFonts w:ascii="Times New Roman" w:hAnsi="Times New Roman"/>
          <w:bCs/>
          <w:sz w:val="28"/>
          <w:szCs w:val="28"/>
        </w:rPr>
        <w:t>Смид Р. Групповая работа с детьми и подростками / пер. с англ. – М.: Генезис, 1999. – 272 с.</w:t>
      </w:r>
    </w:p>
    <w:p w:rsidR="004432B5" w:rsidRPr="004432B5" w:rsidRDefault="004432B5" w:rsidP="004432B5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432B5">
        <w:rPr>
          <w:rFonts w:ascii="Times New Roman" w:hAnsi="Times New Roman"/>
          <w:sz w:val="28"/>
          <w:szCs w:val="28"/>
        </w:rPr>
        <w:lastRenderedPageBreak/>
        <w:t>Мельник С.Н. Теоретические и методические основы социально-психологического тренинга: учебн. пособие. – Владивосток: Изда-во Дальневосточного ун-та, 2004. – 74 с.</w:t>
      </w:r>
    </w:p>
    <w:p w:rsidR="004432B5" w:rsidRDefault="004432B5" w:rsidP="004432B5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67143" w:rsidRPr="00867143" w:rsidRDefault="00867143" w:rsidP="00867143">
      <w:pPr>
        <w:pStyle w:val="FR1"/>
        <w:spacing w:before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7143">
        <w:rPr>
          <w:rFonts w:ascii="Times New Roman" w:hAnsi="Times New Roman" w:cs="Times New Roman"/>
          <w:sz w:val="28"/>
          <w:szCs w:val="28"/>
          <w:lang w:val="uk-UA"/>
        </w:rPr>
        <w:t>Тема 6.</w:t>
      </w:r>
    </w:p>
    <w:p w:rsidR="00867143" w:rsidRPr="00867143" w:rsidRDefault="00867143" w:rsidP="00867143">
      <w:pPr>
        <w:pStyle w:val="FR1"/>
        <w:spacing w:before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67143">
        <w:rPr>
          <w:rFonts w:ascii="Times New Roman" w:hAnsi="Times New Roman" w:cs="Times New Roman"/>
          <w:sz w:val="28"/>
          <w:szCs w:val="28"/>
        </w:rPr>
        <w:t>МЕТОДЫ ТРЕНИНГА</w:t>
      </w:r>
    </w:p>
    <w:p w:rsidR="00867143" w:rsidRPr="00867143" w:rsidRDefault="00867143" w:rsidP="00867143">
      <w:pPr>
        <w:pStyle w:val="FR1"/>
        <w:spacing w:before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7143" w:rsidRPr="00867143" w:rsidRDefault="00867143" w:rsidP="00867143">
      <w:pPr>
        <w:pStyle w:val="FR1"/>
        <w:spacing w:before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67143">
        <w:rPr>
          <w:rFonts w:ascii="Times New Roman" w:hAnsi="Times New Roman" w:cs="Times New Roman"/>
          <w:sz w:val="28"/>
          <w:szCs w:val="28"/>
        </w:rPr>
        <w:t>План</w:t>
      </w:r>
    </w:p>
    <w:p w:rsidR="00867143" w:rsidRPr="00867143" w:rsidRDefault="00867143" w:rsidP="00867143">
      <w:pPr>
        <w:spacing w:line="360" w:lineRule="auto"/>
        <w:rPr>
          <w:rFonts w:ascii="Times New Roman" w:hAnsi="Times New Roman"/>
          <w:sz w:val="28"/>
          <w:szCs w:val="28"/>
        </w:rPr>
      </w:pPr>
      <w:r w:rsidRPr="00867143">
        <w:rPr>
          <w:rFonts w:ascii="Times New Roman" w:hAnsi="Times New Roman"/>
          <w:sz w:val="28"/>
          <w:szCs w:val="28"/>
        </w:rPr>
        <w:t>1. Особенности усвоения информации участниками тренинга.</w:t>
      </w:r>
    </w:p>
    <w:p w:rsidR="00867143" w:rsidRPr="00867143" w:rsidRDefault="00867143" w:rsidP="00867143">
      <w:pPr>
        <w:spacing w:line="360" w:lineRule="auto"/>
        <w:rPr>
          <w:rFonts w:ascii="Times New Roman" w:hAnsi="Times New Roman"/>
          <w:sz w:val="28"/>
          <w:szCs w:val="28"/>
        </w:rPr>
      </w:pPr>
      <w:r w:rsidRPr="00867143">
        <w:rPr>
          <w:rFonts w:ascii="Times New Roman" w:hAnsi="Times New Roman"/>
          <w:sz w:val="28"/>
          <w:szCs w:val="28"/>
        </w:rPr>
        <w:t>2. Принципы отбора методов тренинга.</w:t>
      </w:r>
    </w:p>
    <w:p w:rsidR="00867143" w:rsidRPr="00867143" w:rsidRDefault="00867143" w:rsidP="00867143">
      <w:pPr>
        <w:spacing w:line="360" w:lineRule="auto"/>
        <w:rPr>
          <w:rFonts w:ascii="Times New Roman" w:hAnsi="Times New Roman"/>
          <w:sz w:val="28"/>
          <w:szCs w:val="28"/>
        </w:rPr>
      </w:pPr>
      <w:r w:rsidRPr="00867143">
        <w:rPr>
          <w:rFonts w:ascii="Times New Roman" w:hAnsi="Times New Roman"/>
          <w:sz w:val="28"/>
          <w:szCs w:val="28"/>
        </w:rPr>
        <w:t>3. Характеристика основных методов тренинга.</w:t>
      </w:r>
    </w:p>
    <w:p w:rsidR="00867143" w:rsidRDefault="00867143" w:rsidP="00867143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67143" w:rsidRPr="00867143" w:rsidRDefault="00867143" w:rsidP="00867143">
      <w:pPr>
        <w:pStyle w:val="a3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67143">
        <w:rPr>
          <w:rFonts w:ascii="Times New Roman" w:hAnsi="Times New Roman"/>
          <w:b/>
          <w:bCs/>
          <w:sz w:val="28"/>
          <w:szCs w:val="28"/>
          <w:lang w:val="uk-UA"/>
        </w:rPr>
        <w:t>За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вдання</w:t>
      </w:r>
      <w:r w:rsidRPr="00867143">
        <w:rPr>
          <w:rFonts w:ascii="Times New Roman" w:hAnsi="Times New Roman"/>
          <w:b/>
          <w:bCs/>
          <w:sz w:val="28"/>
          <w:szCs w:val="28"/>
          <w:lang w:val="uk-UA"/>
        </w:rPr>
        <w:t xml:space="preserve"> 3.</w:t>
      </w:r>
      <w:r w:rsidRPr="00867143">
        <w:rPr>
          <w:rFonts w:ascii="Times New Roman" w:hAnsi="Times New Roman"/>
          <w:bCs/>
          <w:i/>
          <w:sz w:val="28"/>
          <w:szCs w:val="28"/>
          <w:lang w:val="uk-UA"/>
        </w:rPr>
        <w:t xml:space="preserve"> «Сво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ї приклади</w:t>
      </w:r>
      <w:r w:rsidRPr="00867143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867143">
        <w:rPr>
          <w:rFonts w:ascii="Times New Roman" w:hAnsi="Times New Roman"/>
          <w:sz w:val="28"/>
          <w:szCs w:val="28"/>
          <w:lang w:val="uk-UA"/>
        </w:rPr>
        <w:t xml:space="preserve">Скласти базу даних </w:t>
      </w:r>
      <w:r w:rsidRPr="00867143">
        <w:rPr>
          <w:rFonts w:ascii="Times New Roman" w:hAnsi="Times New Roman"/>
          <w:b/>
          <w:sz w:val="28"/>
          <w:szCs w:val="28"/>
          <w:lang w:val="uk-UA"/>
        </w:rPr>
        <w:t>(«тренерський портфель»)</w:t>
      </w:r>
      <w:r w:rsidRPr="00867143">
        <w:rPr>
          <w:rFonts w:ascii="Times New Roman" w:hAnsi="Times New Roman"/>
          <w:sz w:val="28"/>
          <w:szCs w:val="28"/>
          <w:lang w:val="uk-UA"/>
        </w:rPr>
        <w:t>: вправи щодо використання різних методів групової роботи: міні-лекція, рольова гра, метод кейсів, аналіз конкретних ситуацій, моделювання практичних ситуацій, мозковий штурм, дискусія та інші.</w:t>
      </w:r>
    </w:p>
    <w:p w:rsidR="00867143" w:rsidRDefault="00867143" w:rsidP="00867143">
      <w:pPr>
        <w:spacing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67143" w:rsidRPr="00867143" w:rsidRDefault="00867143" w:rsidP="0086714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7143">
        <w:rPr>
          <w:rFonts w:ascii="Times New Roman" w:hAnsi="Times New Roman"/>
          <w:b/>
          <w:sz w:val="28"/>
          <w:szCs w:val="28"/>
        </w:rPr>
        <w:t>Литература:</w:t>
      </w:r>
    </w:p>
    <w:p w:rsidR="00867143" w:rsidRPr="00867143" w:rsidRDefault="00867143" w:rsidP="00867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7143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867143">
        <w:rPr>
          <w:rFonts w:ascii="Times New Roman" w:hAnsi="Times New Roman"/>
          <w:sz w:val="28"/>
          <w:szCs w:val="28"/>
        </w:rPr>
        <w:t>Дэвид Ли. Практика группового тренинга. – СПб.: Питер, 2001.- 224 с.</w:t>
      </w:r>
    </w:p>
    <w:p w:rsidR="00EB2E6C" w:rsidRDefault="00867143" w:rsidP="00EB2E6C">
      <w:pPr>
        <w:shd w:val="clear" w:color="auto" w:fill="FFFFFF"/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867143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867143">
        <w:rPr>
          <w:rFonts w:ascii="Times New Roman" w:hAnsi="Times New Roman"/>
          <w:sz w:val="28"/>
          <w:szCs w:val="28"/>
        </w:rPr>
        <w:t xml:space="preserve">Вачков И.В. Основы технологии группового тренинга. Психотехники: Учебн. Пособие. -  М.: Издательство «Ось-89», 1999. – 176 с. </w:t>
      </w:r>
    </w:p>
    <w:p w:rsidR="00EB2E6C" w:rsidRPr="00EB2E6C" w:rsidRDefault="00EB2E6C" w:rsidP="00EB2E6C">
      <w:pPr>
        <w:shd w:val="clear" w:color="auto" w:fill="FFFFFF"/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Мілютіна К.Л. Терія та практика психологічного тренінгу: Навч. </w:t>
      </w:r>
      <w:r>
        <w:rPr>
          <w:rFonts w:ascii="Times New Roman" w:hAnsi="Times New Roman"/>
          <w:sz w:val="28"/>
          <w:szCs w:val="28"/>
          <w:lang w:val="uk-UA"/>
        </w:rPr>
        <w:t>Посібник. – К.: МАУП, 2004. – 192 с.</w:t>
      </w:r>
    </w:p>
    <w:p w:rsidR="00867143" w:rsidRPr="00867143" w:rsidRDefault="00EB2E6C" w:rsidP="00867143">
      <w:p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="00867143" w:rsidRPr="00867143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867143" w:rsidRPr="00867143">
        <w:rPr>
          <w:rFonts w:ascii="Times New Roman" w:hAnsi="Times New Roman"/>
          <w:bCs/>
          <w:sz w:val="28"/>
          <w:szCs w:val="28"/>
        </w:rPr>
        <w:t>Мельник С. Н. Теоретические и методические основы социально-психологического тренинга</w:t>
      </w:r>
      <w:r w:rsidR="00867143" w:rsidRPr="00867143">
        <w:rPr>
          <w:rFonts w:ascii="Times New Roman" w:hAnsi="Times New Roman"/>
          <w:bCs/>
          <w:sz w:val="28"/>
          <w:szCs w:val="28"/>
          <w:lang w:val="uk-UA"/>
        </w:rPr>
        <w:t>. -</w:t>
      </w:r>
      <w:r w:rsidR="00867143" w:rsidRPr="00867143">
        <w:rPr>
          <w:rFonts w:ascii="Times New Roman" w:hAnsi="Times New Roman"/>
          <w:sz w:val="28"/>
          <w:szCs w:val="28"/>
        </w:rPr>
        <w:t xml:space="preserve"> </w:t>
      </w:r>
      <w:r w:rsidR="00867143" w:rsidRPr="00867143">
        <w:rPr>
          <w:rFonts w:ascii="Times New Roman" w:hAnsi="Times New Roman"/>
          <w:sz w:val="28"/>
          <w:szCs w:val="28"/>
          <w:lang w:val="uk-UA"/>
        </w:rPr>
        <w:t>В</w:t>
      </w:r>
      <w:r w:rsidR="00867143" w:rsidRPr="00867143">
        <w:rPr>
          <w:rFonts w:ascii="Times New Roman" w:hAnsi="Times New Roman"/>
          <w:sz w:val="28"/>
          <w:szCs w:val="28"/>
        </w:rPr>
        <w:t>ладивосток: Издательство Дальневосточного университета, 2004. - 74 с.</w:t>
      </w:r>
    </w:p>
    <w:p w:rsidR="005F3BC4" w:rsidRDefault="005F3BC4"/>
    <w:sectPr w:rsidR="005F3BC4" w:rsidSect="00FD01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0B56"/>
    <w:multiLevelType w:val="hybridMultilevel"/>
    <w:tmpl w:val="16FAE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7D6CCC"/>
    <w:multiLevelType w:val="hybridMultilevel"/>
    <w:tmpl w:val="84AC3086"/>
    <w:lvl w:ilvl="0" w:tplc="81785F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D6FD3"/>
    <w:multiLevelType w:val="hybridMultilevel"/>
    <w:tmpl w:val="345042A8"/>
    <w:lvl w:ilvl="0" w:tplc="15B04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D6CBE"/>
    <w:multiLevelType w:val="hybridMultilevel"/>
    <w:tmpl w:val="80A6EDCA"/>
    <w:lvl w:ilvl="0" w:tplc="3C3AFF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5BE66C7"/>
    <w:multiLevelType w:val="hybridMultilevel"/>
    <w:tmpl w:val="7D7C8F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207EC9"/>
    <w:multiLevelType w:val="hybridMultilevel"/>
    <w:tmpl w:val="94AC3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C35F1"/>
    <w:multiLevelType w:val="hybridMultilevel"/>
    <w:tmpl w:val="23469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432B5"/>
    <w:rsid w:val="0007188B"/>
    <w:rsid w:val="001025A2"/>
    <w:rsid w:val="001422A6"/>
    <w:rsid w:val="001A256B"/>
    <w:rsid w:val="00201734"/>
    <w:rsid w:val="0024601E"/>
    <w:rsid w:val="00264D22"/>
    <w:rsid w:val="0030670D"/>
    <w:rsid w:val="0033190F"/>
    <w:rsid w:val="003B0AE1"/>
    <w:rsid w:val="003C6B08"/>
    <w:rsid w:val="004432B5"/>
    <w:rsid w:val="00455CED"/>
    <w:rsid w:val="004A2DC8"/>
    <w:rsid w:val="004B577A"/>
    <w:rsid w:val="00512FB0"/>
    <w:rsid w:val="00523DAE"/>
    <w:rsid w:val="005323CC"/>
    <w:rsid w:val="005A285D"/>
    <w:rsid w:val="005A5C01"/>
    <w:rsid w:val="005E11BD"/>
    <w:rsid w:val="005F3BC4"/>
    <w:rsid w:val="006063B6"/>
    <w:rsid w:val="0063268E"/>
    <w:rsid w:val="00643D9E"/>
    <w:rsid w:val="00702C2C"/>
    <w:rsid w:val="0070392C"/>
    <w:rsid w:val="0072484C"/>
    <w:rsid w:val="0078051B"/>
    <w:rsid w:val="007B7FA6"/>
    <w:rsid w:val="00830993"/>
    <w:rsid w:val="00836F4C"/>
    <w:rsid w:val="008631B5"/>
    <w:rsid w:val="00867143"/>
    <w:rsid w:val="008800E1"/>
    <w:rsid w:val="008C4C6C"/>
    <w:rsid w:val="008C71EB"/>
    <w:rsid w:val="008F15A1"/>
    <w:rsid w:val="00913C6F"/>
    <w:rsid w:val="009B48CF"/>
    <w:rsid w:val="009D3619"/>
    <w:rsid w:val="00A03426"/>
    <w:rsid w:val="00A3106D"/>
    <w:rsid w:val="00A3385C"/>
    <w:rsid w:val="00BA4F3C"/>
    <w:rsid w:val="00C22496"/>
    <w:rsid w:val="00C27D2D"/>
    <w:rsid w:val="00C3048A"/>
    <w:rsid w:val="00C304C8"/>
    <w:rsid w:val="00C93FA2"/>
    <w:rsid w:val="00CA5076"/>
    <w:rsid w:val="00CA56E8"/>
    <w:rsid w:val="00CA6FC0"/>
    <w:rsid w:val="00CE40F4"/>
    <w:rsid w:val="00D4094B"/>
    <w:rsid w:val="00D56045"/>
    <w:rsid w:val="00D57CA3"/>
    <w:rsid w:val="00D812C9"/>
    <w:rsid w:val="00DB736B"/>
    <w:rsid w:val="00E00687"/>
    <w:rsid w:val="00E40F59"/>
    <w:rsid w:val="00EB2A7D"/>
    <w:rsid w:val="00EB2E6C"/>
    <w:rsid w:val="00EC1082"/>
    <w:rsid w:val="00F206F1"/>
    <w:rsid w:val="00F76AC2"/>
    <w:rsid w:val="00FC5F92"/>
    <w:rsid w:val="00FE3B58"/>
    <w:rsid w:val="00FF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B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2B5"/>
    <w:pPr>
      <w:ind w:left="720"/>
      <w:contextualSpacing/>
    </w:pPr>
  </w:style>
  <w:style w:type="paragraph" w:styleId="a4">
    <w:name w:val="Body Text"/>
    <w:basedOn w:val="a"/>
    <w:link w:val="a5"/>
    <w:rsid w:val="004432B5"/>
    <w:pPr>
      <w:widowControl w:val="0"/>
      <w:suppressAutoHyphens/>
      <w:spacing w:after="120"/>
    </w:pPr>
    <w:rPr>
      <w:rFonts w:ascii="Nimbus Roman No9 L" w:eastAsia="DejaVu Sans" w:hAnsi="Nimbus Roman No9 L"/>
      <w:kern w:val="1"/>
      <w:lang/>
    </w:rPr>
  </w:style>
  <w:style w:type="character" w:customStyle="1" w:styleId="a5">
    <w:name w:val="Основной текст Знак"/>
    <w:basedOn w:val="a0"/>
    <w:link w:val="a4"/>
    <w:rsid w:val="004432B5"/>
    <w:rPr>
      <w:rFonts w:ascii="Nimbus Roman No9 L" w:eastAsia="DejaVu Sans" w:hAnsi="Nimbus Roman No9 L" w:cs="Times New Roman"/>
      <w:kern w:val="1"/>
      <w:sz w:val="24"/>
      <w:szCs w:val="24"/>
      <w:lang/>
    </w:rPr>
  </w:style>
  <w:style w:type="paragraph" w:customStyle="1" w:styleId="FR1">
    <w:name w:val="FR1"/>
    <w:rsid w:val="00867143"/>
    <w:pPr>
      <w:widowControl w:val="0"/>
      <w:autoSpaceDE w:val="0"/>
      <w:autoSpaceDN w:val="0"/>
      <w:adjustRightInd w:val="0"/>
      <w:spacing w:before="40" w:after="0" w:line="240" w:lineRule="auto"/>
      <w:ind w:left="8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FR3">
    <w:name w:val="FR3"/>
    <w:rsid w:val="00867143"/>
    <w:pPr>
      <w:widowControl w:val="0"/>
      <w:autoSpaceDE w:val="0"/>
      <w:autoSpaceDN w:val="0"/>
      <w:adjustRightInd w:val="0"/>
      <w:spacing w:after="0" w:line="300" w:lineRule="auto"/>
      <w:ind w:left="280" w:right="200"/>
      <w:jc w:val="both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2020-10-11T12:28:00Z</dcterms:created>
  <dcterms:modified xsi:type="dcterms:W3CDTF">2020-10-11T12:51:00Z</dcterms:modified>
</cp:coreProperties>
</file>