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58E4" w14:textId="033269C6" w:rsidR="001B4F5F" w:rsidRDefault="00500AC8" w:rsidP="00E77F9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Модульна контрольна робота № 1</w:t>
      </w:r>
      <w:r w:rsidR="002305B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445A22F" w14:textId="77777777" w:rsidR="00500AC8" w:rsidRPr="00500AC8" w:rsidRDefault="00500AC8" w:rsidP="00500AC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1.</w:t>
      </w: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>Походження назви «Русь», «Україна, «Русь».</w:t>
      </w:r>
    </w:p>
    <w:p w14:paraId="3E6BB7DF" w14:textId="77777777" w:rsidR="00500AC8" w:rsidRPr="00500AC8" w:rsidRDefault="00500AC8" w:rsidP="00500AC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</w:t>
      </w: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>Формування української нації</w:t>
      </w:r>
    </w:p>
    <w:p w14:paraId="4579B4D6" w14:textId="77777777" w:rsidR="00500AC8" w:rsidRPr="00500AC8" w:rsidRDefault="00500AC8" w:rsidP="00500AC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3.</w:t>
      </w: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>Формування території України.</w:t>
      </w:r>
    </w:p>
    <w:p w14:paraId="691B52E0" w14:textId="77777777" w:rsidR="00500AC8" w:rsidRPr="00500AC8" w:rsidRDefault="00500AC8" w:rsidP="00500AC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4.</w:t>
      </w: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>Формування української мови.</w:t>
      </w:r>
    </w:p>
    <w:p w14:paraId="5847531C" w14:textId="77777777" w:rsidR="00500AC8" w:rsidRPr="00500AC8" w:rsidRDefault="00500AC8" w:rsidP="00500AC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6.</w:t>
      </w: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ab/>
        <w:t>Антропологічні типи українців</w:t>
      </w:r>
    </w:p>
    <w:p w14:paraId="434C3D0D" w14:textId="77777777" w:rsidR="00500AC8" w:rsidRPr="00500AC8" w:rsidRDefault="00500AC8" w:rsidP="00500AC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7. Обрядовість зимового циклу.</w:t>
      </w:r>
    </w:p>
    <w:p w14:paraId="5ECEFA6E" w14:textId="77777777" w:rsidR="00500AC8" w:rsidRPr="00500AC8" w:rsidRDefault="00500AC8" w:rsidP="00500AC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8. Обрядовість весняного циклу.</w:t>
      </w:r>
    </w:p>
    <w:p w14:paraId="456A3E94" w14:textId="77777777" w:rsidR="00500AC8" w:rsidRPr="00500AC8" w:rsidRDefault="00500AC8" w:rsidP="00500AC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9. Обрядовість літнього циклу.</w:t>
      </w:r>
    </w:p>
    <w:p w14:paraId="17EF8DD5" w14:textId="77777777" w:rsidR="00500AC8" w:rsidRPr="00500AC8" w:rsidRDefault="00500AC8" w:rsidP="00500AC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10. Обрядовість </w:t>
      </w:r>
      <w:proofErr w:type="spellStart"/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осінього</w:t>
      </w:r>
      <w:proofErr w:type="spellEnd"/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циклу.</w:t>
      </w:r>
    </w:p>
    <w:p w14:paraId="5C20E497" w14:textId="77777777" w:rsidR="00500AC8" w:rsidRPr="00500AC8" w:rsidRDefault="00500AC8" w:rsidP="00500AC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11. Поняття «культ предків» у українців та інших народів.</w:t>
      </w:r>
    </w:p>
    <w:p w14:paraId="6C523A72" w14:textId="74EE683E" w:rsidR="00912730" w:rsidRPr="00500AC8" w:rsidRDefault="00500AC8" w:rsidP="00500AC8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00AC8">
        <w:rPr>
          <w:rFonts w:ascii="Times New Roman" w:hAnsi="Times New Roman" w:cs="Times New Roman"/>
          <w:bCs/>
          <w:iCs/>
          <w:sz w:val="28"/>
          <w:szCs w:val="28"/>
          <w:lang w:val="uk-UA"/>
        </w:rPr>
        <w:t>11. Колядування і масляна в українській і зарубіжній культурах. Порівняльний аналіз.</w:t>
      </w:r>
    </w:p>
    <w:sectPr w:rsidR="00912730" w:rsidRPr="00500AC8" w:rsidSect="00E77F9A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50BB"/>
    <w:multiLevelType w:val="hybridMultilevel"/>
    <w:tmpl w:val="17383056"/>
    <w:lvl w:ilvl="0" w:tplc="3AD8C3A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19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9A"/>
    <w:rsid w:val="001B4F5F"/>
    <w:rsid w:val="002305BA"/>
    <w:rsid w:val="00500AC8"/>
    <w:rsid w:val="008531A0"/>
    <w:rsid w:val="0087241B"/>
    <w:rsid w:val="00912730"/>
    <w:rsid w:val="00BD2827"/>
    <w:rsid w:val="00D130F4"/>
    <w:rsid w:val="00D227D8"/>
    <w:rsid w:val="00E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3A2E"/>
  <w15:chartTrackingRefBased/>
  <w15:docId w15:val="{507CEA62-8F23-49CF-A7C9-5668C85D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 Salamakha</cp:lastModifiedBy>
  <cp:revision>2</cp:revision>
  <dcterms:created xsi:type="dcterms:W3CDTF">2023-10-21T12:05:00Z</dcterms:created>
  <dcterms:modified xsi:type="dcterms:W3CDTF">2023-10-21T12:05:00Z</dcterms:modified>
</cp:coreProperties>
</file>