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79" w:rsidRDefault="00364FBC" w:rsidP="00364F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до заліку «Історія української культури».</w:t>
      </w:r>
    </w:p>
    <w:p w:rsidR="008B26A6" w:rsidRPr="008B26A6" w:rsidRDefault="008B26A6" w:rsidP="008B26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6A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B26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463A">
        <w:rPr>
          <w:rFonts w:ascii="Times New Roman" w:hAnsi="Times New Roman" w:cs="Times New Roman"/>
          <w:sz w:val="28"/>
          <w:szCs w:val="28"/>
          <w:lang w:val="uk-UA"/>
        </w:rPr>
        <w:t>Походження назви «Русь», «Україна, «Русь».</w:t>
      </w:r>
    </w:p>
    <w:p w:rsidR="008B26A6" w:rsidRPr="008B26A6" w:rsidRDefault="008B26A6" w:rsidP="008B26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6A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B26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463A">
        <w:rPr>
          <w:rFonts w:ascii="Times New Roman" w:hAnsi="Times New Roman" w:cs="Times New Roman"/>
          <w:sz w:val="28"/>
          <w:szCs w:val="28"/>
          <w:lang w:val="uk-UA"/>
        </w:rPr>
        <w:t>Формування української нації</w:t>
      </w:r>
    </w:p>
    <w:p w:rsidR="008B26A6" w:rsidRPr="008B26A6" w:rsidRDefault="008B26A6" w:rsidP="008B26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6A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8B26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463A">
        <w:rPr>
          <w:rFonts w:ascii="Times New Roman" w:hAnsi="Times New Roman" w:cs="Times New Roman"/>
          <w:sz w:val="28"/>
          <w:szCs w:val="28"/>
          <w:lang w:val="uk-UA"/>
        </w:rPr>
        <w:t>Формування території України.</w:t>
      </w:r>
    </w:p>
    <w:p w:rsidR="008B26A6" w:rsidRPr="008B26A6" w:rsidRDefault="008B26A6" w:rsidP="008B26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6A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8B26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463A">
        <w:rPr>
          <w:rFonts w:ascii="Times New Roman" w:hAnsi="Times New Roman" w:cs="Times New Roman"/>
          <w:sz w:val="28"/>
          <w:szCs w:val="28"/>
          <w:lang w:val="uk-UA"/>
        </w:rPr>
        <w:t>Формування української мови</w:t>
      </w:r>
      <w:r w:rsidRPr="008B26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26A6" w:rsidRPr="008B26A6" w:rsidRDefault="008B26A6" w:rsidP="008B26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6A6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8B26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463A">
        <w:rPr>
          <w:rFonts w:ascii="Times New Roman" w:hAnsi="Times New Roman" w:cs="Times New Roman"/>
          <w:sz w:val="28"/>
          <w:szCs w:val="28"/>
          <w:lang w:val="uk-UA"/>
        </w:rPr>
        <w:t>Антропологічні типи українців</w:t>
      </w:r>
    </w:p>
    <w:p w:rsidR="008B26A6" w:rsidRPr="008B26A6" w:rsidRDefault="0093463A" w:rsidP="008B26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Обрядовість зимового циклу.</w:t>
      </w:r>
    </w:p>
    <w:p w:rsidR="008B26A6" w:rsidRPr="008B26A6" w:rsidRDefault="0093463A" w:rsidP="008B26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Обрядовість весняного циклу.</w:t>
      </w:r>
    </w:p>
    <w:p w:rsidR="008B26A6" w:rsidRPr="008B26A6" w:rsidRDefault="0093463A" w:rsidP="008B26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Обрядовість літнього циклу.</w:t>
      </w:r>
    </w:p>
    <w:p w:rsidR="008B26A6" w:rsidRPr="008B26A6" w:rsidRDefault="0093463A" w:rsidP="008B26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Обрядовість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осінього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циклу.</w:t>
      </w:r>
    </w:p>
    <w:p w:rsidR="008B26A6" w:rsidRPr="008B26A6" w:rsidRDefault="0093463A" w:rsidP="008B26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Поняття «культ предків» у українців та інших народів.</w:t>
      </w:r>
    </w:p>
    <w:p w:rsidR="008B26A6" w:rsidRPr="008B26A6" w:rsidRDefault="0093463A" w:rsidP="008B26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Колядування і масляна в українській і зарубіжній культурах. Порівняльний аналіз.</w:t>
      </w:r>
    </w:p>
    <w:p w:rsidR="002F49A7" w:rsidRPr="002F49A7" w:rsidRDefault="0093463A" w:rsidP="002F49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Душа дух, доля в віруваннях українців.</w:t>
      </w:r>
      <w:r w:rsidR="002F49A7" w:rsidRPr="002F49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9A7" w:rsidRPr="002F49A7" w:rsidRDefault="0093463A" w:rsidP="002F49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Демонологія і міфічні істоти в українській культурі.</w:t>
      </w:r>
    </w:p>
    <w:p w:rsidR="002F49A7" w:rsidRPr="002F49A7" w:rsidRDefault="0093463A" w:rsidP="002F49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Народні українські прикмети.</w:t>
      </w:r>
    </w:p>
    <w:p w:rsidR="002F49A7" w:rsidRDefault="0093463A" w:rsidP="002F49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Образ смерті в українській та зарубіжній культурі. Порівняльний аналіз.</w:t>
      </w:r>
      <w:r w:rsidR="002F49A7" w:rsidRPr="002F49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9A7" w:rsidRPr="002F49A7" w:rsidRDefault="0093463A" w:rsidP="002F49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Весілля. Весільні обряди і традиції України.</w:t>
      </w:r>
    </w:p>
    <w:p w:rsidR="002F49A7" w:rsidRPr="002F49A7" w:rsidRDefault="0093463A" w:rsidP="002F49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Стан жінки в українських родинах. Стосунки між чоловіком та жінкою.</w:t>
      </w:r>
    </w:p>
    <w:p w:rsidR="002F49A7" w:rsidRPr="002F49A7" w:rsidRDefault="0093463A" w:rsidP="002F49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Родинні традиції та обряди.</w:t>
      </w:r>
    </w:p>
    <w:p w:rsidR="002F49A7" w:rsidRDefault="0093463A" w:rsidP="002F49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Народна мораль та етика.</w:t>
      </w:r>
    </w:p>
    <w:p w:rsidR="001824B0" w:rsidRPr="001824B0" w:rsidRDefault="0093463A" w:rsidP="001824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Традиції та особливості церковної архітектури в Україні.</w:t>
      </w:r>
    </w:p>
    <w:p w:rsidR="002F49A7" w:rsidRDefault="0093463A" w:rsidP="001824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Житлова обрядовість та символіка житла.</w:t>
      </w:r>
    </w:p>
    <w:p w:rsidR="001824B0" w:rsidRPr="001824B0" w:rsidRDefault="0093463A" w:rsidP="001824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Історія і основні мотиви української вишиванки</w:t>
      </w:r>
    </w:p>
    <w:p w:rsidR="001824B0" w:rsidRPr="001824B0" w:rsidRDefault="0093463A" w:rsidP="001824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Обрядова символіка одягу. </w:t>
      </w:r>
      <w:bookmarkStart w:id="0" w:name="_GoBack"/>
      <w:bookmarkEnd w:id="0"/>
    </w:p>
    <w:p w:rsidR="001824B0" w:rsidRPr="00364FBC" w:rsidRDefault="001824B0" w:rsidP="001824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824B0" w:rsidRPr="00364FBC" w:rsidSect="00364FBC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BC"/>
    <w:rsid w:val="001824B0"/>
    <w:rsid w:val="002F49A7"/>
    <w:rsid w:val="00364FBC"/>
    <w:rsid w:val="005D5079"/>
    <w:rsid w:val="008B26A6"/>
    <w:rsid w:val="0093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9D87"/>
  <w15:chartTrackingRefBased/>
  <w15:docId w15:val="{8D6050D2-283B-421F-B55F-0E6FAC65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2022-10-05T08:18:00Z</dcterms:created>
  <dcterms:modified xsi:type="dcterms:W3CDTF">2022-10-05T08:54:00Z</dcterms:modified>
</cp:coreProperties>
</file>