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DD" w:rsidRDefault="00E410DD">
      <w:pPr>
        <w:rPr>
          <w:rFonts w:ascii="Times New Roman" w:hAnsi="Times New Roman" w:cs="Times New Roman"/>
          <w:b/>
          <w:sz w:val="28"/>
          <w:szCs w:val="28"/>
        </w:rPr>
      </w:pPr>
      <w:r w:rsidRPr="00E410DD">
        <w:rPr>
          <w:rFonts w:ascii="Times New Roman" w:hAnsi="Times New Roman" w:cs="Times New Roman"/>
          <w:b/>
          <w:sz w:val="28"/>
          <w:szCs w:val="28"/>
        </w:rPr>
        <w:t>https://www.canva.com/ru_ru/sozdat/buklet/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FE9" w:rsidRDefault="004C7FE9" w:rsidP="00CA2C6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1 </w:t>
      </w:r>
    </w:p>
    <w:p w:rsidR="004C7FE9" w:rsidRDefault="004C7FE9" w:rsidP="008D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1A6" w:rsidRDefault="00F91217" w:rsidP="008D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="00B64378">
        <w:rPr>
          <w:rFonts w:ascii="Times New Roman" w:hAnsi="Times New Roman" w:cs="Times New Roman"/>
          <w:b/>
          <w:sz w:val="28"/>
          <w:szCs w:val="28"/>
        </w:rPr>
        <w:t>1-2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7FE9" w:rsidRPr="004C7FE9">
        <w:rPr>
          <w:rFonts w:ascii="Times New Roman" w:hAnsi="Times New Roman" w:cs="Times New Roman"/>
          <w:sz w:val="28"/>
          <w:szCs w:val="28"/>
        </w:rPr>
        <w:t>теорія</w:t>
      </w:r>
      <w:r w:rsidR="00B82A1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7FE9" w:rsidRPr="004C7FE9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1+1)</w:t>
      </w:r>
    </w:p>
    <w:p w:rsidR="008D41A6" w:rsidRDefault="00F91217" w:rsidP="008D4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:</w:t>
      </w:r>
      <w:r w:rsidR="008D41A6">
        <w:rPr>
          <w:rFonts w:ascii="Times New Roman" w:hAnsi="Times New Roman" w:cs="Times New Roman"/>
          <w:b/>
          <w:sz w:val="28"/>
          <w:szCs w:val="28"/>
        </w:rPr>
        <w:t xml:space="preserve"> Брошури як особливий вид неперіодичної друкованої продукції</w:t>
      </w:r>
    </w:p>
    <w:p w:rsidR="008D41A6" w:rsidRDefault="008D41A6" w:rsidP="008D41A6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A6" w:rsidRDefault="008D41A6" w:rsidP="008D41A6">
      <w:pPr>
        <w:numPr>
          <w:ilvl w:val="0"/>
          <w:numId w:val="1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Брошури як вид неперіодичної друкованої продукції. Визначення. Цільове призначення. </w:t>
      </w:r>
    </w:p>
    <w:p w:rsidR="008D41A6" w:rsidRDefault="008D41A6" w:rsidP="008D41A6">
      <w:pPr>
        <w:numPr>
          <w:ilvl w:val="0"/>
          <w:numId w:val="1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Типологічні особливості: рекламні, інформаційні, освітні. </w:t>
      </w:r>
    </w:p>
    <w:p w:rsidR="008D41A6" w:rsidRDefault="008D41A6" w:rsidP="008D41A6">
      <w:pPr>
        <w:numPr>
          <w:ilvl w:val="0"/>
          <w:numId w:val="1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брошур (багатосторінкові каталоги, брошура-каталог, проспекти,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прес-релізи). </w:t>
      </w:r>
    </w:p>
    <w:p w:rsidR="008D41A6" w:rsidRDefault="008D41A6" w:rsidP="008D41A6">
      <w:pPr>
        <w:numPr>
          <w:ilvl w:val="0"/>
          <w:numId w:val="1"/>
        </w:numPr>
        <w:tabs>
          <w:tab w:val="left" w:pos="5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брошур над листівками та проспектами.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D41A6" w:rsidRDefault="008D41A6" w:rsidP="008D41A6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1.Укласти довідкову словникову статтю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“Брошура”</w:t>
      </w:r>
      <w:proofErr w:type="spellEnd"/>
      <w:r>
        <w:rPr>
          <w:rFonts w:ascii="Times New Roman" w:hAnsi="Times New Roman" w:cs="Times New Roman"/>
          <w:sz w:val="28"/>
          <w:szCs w:val="28"/>
        </w:rPr>
        <w:t>, дібрати до тексту конкретні приклади реально існуючих брошур різного тематичного спрямування.</w:t>
      </w:r>
    </w:p>
    <w:p w:rsidR="008D41A6" w:rsidRDefault="008D41A6" w:rsidP="008D41A6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2.Підготувати повідомлення про історію виникнення брошур. Самостійно укласти бібліографію.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07435C" w:rsidRPr="0007435C" w:rsidRDefault="0007435C" w:rsidP="000743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Горбенко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 xml:space="preserve"> І. Ф. Спеціалізація. Брошури. Листівки. Плакати. Ілюстрації: навчально-методичний посібник для здобувачів ступеня вищої освіти бакалавра спеціальності «Журналістика» освітньо-професійної програми «Редакторсько-видавнича діяльність і </w:t>
      </w: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медіамоделювання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>». Запоріжжя : ЗНУ, 2020. 94 с.</w:t>
      </w:r>
      <w:r w:rsidRPr="0007435C">
        <w:t xml:space="preserve"> </w:t>
      </w:r>
      <w:r w:rsidRPr="0007435C">
        <w:rPr>
          <w:rFonts w:ascii="Times New Roman" w:hAnsi="Times New Roman"/>
          <w:sz w:val="28"/>
          <w:szCs w:val="28"/>
          <w:lang w:eastAsia="ru-RU"/>
        </w:rPr>
        <w:t>https://moodle.znu.edu.ua/course/view.php?id=357&amp;notifyeditingon=1</w:t>
      </w:r>
    </w:p>
    <w:p w:rsidR="00DD2245" w:rsidRDefault="00DD2245" w:rsidP="00DD224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245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DD2245">
        <w:rPr>
          <w:rFonts w:ascii="Times New Roman" w:hAnsi="Times New Roman" w:cs="Times New Roman"/>
          <w:sz w:val="28"/>
          <w:szCs w:val="28"/>
        </w:rPr>
        <w:t xml:space="preserve"> М. Книга для </w:t>
      </w:r>
      <w:r>
        <w:rPr>
          <w:rFonts w:ascii="Times New Roman" w:hAnsi="Times New Roman" w:cs="Times New Roman"/>
          <w:sz w:val="28"/>
          <w:szCs w:val="28"/>
        </w:rPr>
        <w:t xml:space="preserve">автора, редактора, видавця. Київ </w:t>
      </w:r>
      <w:r w:rsidRPr="00DD2245">
        <w:rPr>
          <w:rFonts w:ascii="Times New Roman" w:hAnsi="Times New Roman" w:cs="Times New Roman"/>
          <w:sz w:val="28"/>
          <w:szCs w:val="28"/>
        </w:rPr>
        <w:t xml:space="preserve">: Наша культура і наука, 2006. </w:t>
      </w:r>
      <w:r>
        <w:rPr>
          <w:rFonts w:ascii="Times New Roman" w:hAnsi="Times New Roman" w:cs="Times New Roman"/>
          <w:sz w:val="28"/>
          <w:szCs w:val="28"/>
        </w:rPr>
        <w:t>560 с.</w:t>
      </w:r>
    </w:p>
    <w:p w:rsidR="00D1014A" w:rsidRPr="00D1014A" w:rsidRDefault="00D1014A" w:rsidP="00D1014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14A">
        <w:rPr>
          <w:rFonts w:ascii="Times New Roman" w:hAnsi="Times New Roman" w:cs="Times New Roman"/>
          <w:bCs/>
          <w:sz w:val="28"/>
          <w:szCs w:val="28"/>
        </w:rPr>
        <w:t xml:space="preserve">Інформація та документація. </w:t>
      </w:r>
      <w:r w:rsidRPr="00D1014A">
        <w:rPr>
          <w:rFonts w:ascii="Times New Roman" w:eastAsia="Times New Roman" w:hAnsi="Times New Roman" w:cs="Times New Roman"/>
          <w:sz w:val="28"/>
          <w:szCs w:val="28"/>
        </w:rPr>
        <w:t>Видання. Основні види. Терміни та визначення понять. ДСТУ 3017-2015</w:t>
      </w:r>
      <w:r w:rsidRPr="00D1014A">
        <w:rPr>
          <w:rStyle w:val="booktext"/>
          <w:rFonts w:ascii="Times New Roman" w:hAnsi="Times New Roman" w:cs="Times New Roman"/>
          <w:sz w:val="28"/>
          <w:szCs w:val="28"/>
        </w:rPr>
        <w:t>.</w:t>
      </w:r>
      <w:r w:rsidR="00D0574B"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="00D0574B" w:rsidRPr="00D0574B">
        <w:rPr>
          <w:rStyle w:val="booktext"/>
          <w:rFonts w:ascii="Times New Roman" w:hAnsi="Times New Roman" w:cs="Times New Roman"/>
          <w:sz w:val="28"/>
          <w:szCs w:val="28"/>
          <w:lang w:val="ru-RU"/>
        </w:rPr>
        <w:t>:</w:t>
      </w:r>
      <w:r w:rsidRPr="00D1014A">
        <w:rPr>
          <w:rStyle w:val="booktext"/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D1014A">
          <w:rPr>
            <w:rStyle w:val="a3"/>
            <w:rFonts w:ascii="Times New Roman" w:hAnsi="Times New Roman" w:cs="Times New Roman"/>
            <w:sz w:val="28"/>
            <w:szCs w:val="28"/>
          </w:rPr>
          <w:t>http://normativ.info/dstu/dstu.html</w:t>
        </w:r>
      </w:hyperlink>
    </w:p>
    <w:p w:rsidR="008D41A6" w:rsidRDefault="008D41A6" w:rsidP="008D41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курс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Воронеж, 2004. – С. 366</w:t>
      </w:r>
    </w:p>
    <w:p w:rsidR="008D41A6" w:rsidRDefault="008D41A6" w:rsidP="008D41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Москва, 1998. – С. 69</w:t>
      </w:r>
    </w:p>
    <w:p w:rsidR="008D41A6" w:rsidRDefault="008D41A6" w:rsidP="008D41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ЗМІ: Короткий словник термінів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понять.-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2005. – С. 7</w:t>
      </w:r>
    </w:p>
    <w:p w:rsidR="008D41A6" w:rsidRDefault="008D41A6" w:rsidP="008D41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Поліграфія та видавнича справа. Російсько-український       тлумачний словник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Б.В. Дурняк та ін. – Львів: Афіша, 2002. – С. 29.</w:t>
      </w:r>
    </w:p>
    <w:p w:rsidR="00D0574B" w:rsidRPr="00D0574B" w:rsidRDefault="00D0574B" w:rsidP="00D0574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057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Чим відрізняються один від одного різні види багатосторінкової рекламної продукції?</w:t>
      </w:r>
      <w:r w:rsidRPr="00D0574B">
        <w:t xml:space="preserve"> </w:t>
      </w:r>
      <w:r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Pr="00D0574B">
        <w:rPr>
          <w:rStyle w:val="booktext"/>
          <w:rFonts w:ascii="Times New Roman" w:hAnsi="Times New Roman" w:cs="Times New Roman"/>
          <w:sz w:val="28"/>
          <w:szCs w:val="28"/>
          <w:lang w:val="en-US"/>
        </w:rPr>
        <w:t>:</w:t>
      </w:r>
      <w:r w:rsidRPr="00D1014A">
        <w:rPr>
          <w:rStyle w:val="booktext"/>
          <w:rFonts w:ascii="Times New Roman" w:hAnsi="Times New Roman" w:cs="Times New Roman"/>
          <w:sz w:val="28"/>
          <w:szCs w:val="28"/>
        </w:rPr>
        <w:t xml:space="preserve">  </w:t>
      </w:r>
      <w:r w:rsidRPr="00D0574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https://raduga-duga.com.ua/chim-vidriznjajutsja-rizni-vidi-bagatostorinkovoi-reklamnoi-produkcii/</w:t>
      </w:r>
    </w:p>
    <w:p w:rsidR="00D0574B" w:rsidRDefault="00D0574B" w:rsidP="008D41A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буклеты,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флаера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какая разница. </w:t>
      </w:r>
      <w:r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Pr="00D0574B">
        <w:rPr>
          <w:rStyle w:val="booktext"/>
          <w:rFonts w:ascii="Times New Roman" w:hAnsi="Times New Roman" w:cs="Times New Roman"/>
          <w:sz w:val="28"/>
          <w:szCs w:val="28"/>
          <w:lang w:val="en-US"/>
        </w:rPr>
        <w:t>:</w:t>
      </w:r>
      <w:r w:rsidRPr="00D1014A">
        <w:rPr>
          <w:rStyle w:val="booktext"/>
          <w:rFonts w:ascii="Times New Roman" w:hAnsi="Times New Roman" w:cs="Times New Roman"/>
          <w:sz w:val="28"/>
          <w:szCs w:val="28"/>
        </w:rPr>
        <w:t xml:space="preserve"> </w:t>
      </w:r>
      <w:r w:rsidRPr="00D0574B">
        <w:rPr>
          <w:rFonts w:ascii="Times New Roman" w:hAnsi="Times New Roman" w:cs="Times New Roman"/>
          <w:sz w:val="28"/>
          <w:szCs w:val="28"/>
        </w:rPr>
        <w:t>https://copy-shop.ua/ru/broshuri-bukleti-flayeri-yaka-riznitsya/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E9" w:rsidRDefault="00B64378" w:rsidP="004C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3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7FE9" w:rsidRPr="004C7FE9">
        <w:rPr>
          <w:rFonts w:ascii="Times New Roman" w:hAnsi="Times New Roman" w:cs="Times New Roman"/>
          <w:sz w:val="28"/>
          <w:szCs w:val="28"/>
        </w:rPr>
        <w:t>теорія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E4FA5">
        <w:rPr>
          <w:rFonts w:ascii="Times New Roman" w:hAnsi="Times New Roman" w:cs="Times New Roman"/>
          <w:b/>
          <w:sz w:val="28"/>
          <w:szCs w:val="28"/>
        </w:rPr>
        <w:t>+2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7FE9" w:rsidRPr="004C7FE9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912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Поліграфічна характеристика брошур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A6" w:rsidRDefault="008D41A6" w:rsidP="008D41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Поліграфічне виконання брошур та можливі формати (стандартні, додаткові і нестандартні). </w:t>
      </w:r>
    </w:p>
    <w:p w:rsidR="008D41A6" w:rsidRDefault="008D41A6" w:rsidP="008D41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Технологія виготовлення. </w:t>
      </w:r>
    </w:p>
    <w:p w:rsidR="008D41A6" w:rsidRDefault="008D41A6" w:rsidP="008D41A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Популярні види брошурування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D41A6" w:rsidRDefault="008D41A6" w:rsidP="008D41A6">
      <w:pPr>
        <w:numPr>
          <w:ilvl w:val="1"/>
          <w:numId w:val="3"/>
        </w:numPr>
        <w:tabs>
          <w:tab w:val="left" w:pos="142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декілька брошур (4-5) на предмет поліграфічного виконання.</w:t>
      </w:r>
    </w:p>
    <w:p w:rsidR="008D41A6" w:rsidRDefault="008D41A6" w:rsidP="008D41A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Укласти покажчик  web-сайтів, на яких пропонують поліграфічні послуги, зокрема виготовлення брошур різного типу. Дати редакторську оцінку якості пропонованої продукції.</w:t>
      </w:r>
    </w:p>
    <w:p w:rsidR="008D41A6" w:rsidRDefault="008D41A6" w:rsidP="008D41A6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B0" w:rsidRPr="0007435C" w:rsidRDefault="00912AB0" w:rsidP="00912A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Горбенко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 xml:space="preserve"> І. Ф. Спеціалізація. Брошури. Листівки. Плакати. Ілюстрації: навчально-методичний посібник для здобувачів ступеня вищої освіти бакалавра спеціальності «Журналістика» освітньо-професійної програми «Редакторсько-видавнича діяльність і </w:t>
      </w: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медіамоделювання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>». Запоріжжя : ЗНУ, 2020. 94 с.</w:t>
      </w:r>
      <w:r w:rsidRPr="0007435C">
        <w:t xml:space="preserve"> </w:t>
      </w:r>
      <w:r w:rsidRPr="0007435C">
        <w:rPr>
          <w:rFonts w:ascii="Times New Roman" w:hAnsi="Times New Roman"/>
          <w:sz w:val="28"/>
          <w:szCs w:val="28"/>
          <w:lang w:eastAsia="ru-RU"/>
        </w:rPr>
        <w:t>https://moodle.znu.edu.ua/course/view.php?id=357&amp;notifyeditingon=1</w:t>
      </w:r>
    </w:p>
    <w:p w:rsidR="008D41A6" w:rsidRDefault="008D41A6" w:rsidP="008D41A6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8D41A6" w:rsidRDefault="008D41A6" w:rsidP="008D41A6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8D41A6" w:rsidRDefault="008D41A6" w:rsidP="008D41A6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8D41A6" w:rsidRDefault="008D41A6" w:rsidP="008D41A6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В. П., Чеботарьова І. 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Авторові, редакторові, видавцеві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К.: НКН, 2006. – 560 с.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Общий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курс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Акопов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Воронеж, 2004. – С. 366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Москва, 1998.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Регідайло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Н. Оздоблювальні та брошурувально-палітурні процеси // Вісник Книжкової палати України. – 2010. - №10. – С. 10-14.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Колоссов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Лаврентьева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М, 1985.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Виноградов Г.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М, 1980.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брошюровочно-переплетных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-М.: Книга, 1987. </w:t>
      </w:r>
    </w:p>
    <w:p w:rsidR="008D41A6" w:rsidRDefault="008D41A6" w:rsidP="008D41A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М., 1989 </w:t>
      </w:r>
    </w:p>
    <w:p w:rsidR="008D41A6" w:rsidRDefault="008D41A6" w:rsidP="008D41A6">
      <w:pPr>
        <w:numPr>
          <w:ilvl w:val="0"/>
          <w:numId w:val="4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C35748" w:rsidRDefault="00C35748" w:rsidP="00C35748">
      <w:pPr>
        <w:pStyle w:val="a4"/>
        <w:numPr>
          <w:ilvl w:val="0"/>
          <w:numId w:val="4"/>
        </w:numPr>
      </w:pPr>
      <w:r>
        <w:t xml:space="preserve">Види друкованої продукції та принципи їх оформлення та верстки </w:t>
      </w:r>
      <w:r w:rsidR="00D0574B"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="00D0574B" w:rsidRPr="00D0574B">
        <w:rPr>
          <w:rStyle w:val="booktext"/>
          <w:rFonts w:ascii="Times New Roman" w:hAnsi="Times New Roman" w:cs="Times New Roman"/>
          <w:sz w:val="28"/>
          <w:szCs w:val="28"/>
          <w:lang w:val="ru-RU"/>
        </w:rPr>
        <w:t>:</w:t>
      </w:r>
      <w:hyperlink r:id="rId6" w:history="1">
        <w:r>
          <w:rPr>
            <w:rStyle w:val="a3"/>
          </w:rPr>
          <w:t>https://www.slideshare.net/zaykoannaivanivna/ss-72978345</w:t>
        </w:r>
      </w:hyperlink>
    </w:p>
    <w:p w:rsidR="00C35748" w:rsidRPr="00D0574B" w:rsidRDefault="00C35748" w:rsidP="00C35748">
      <w:pPr>
        <w:pStyle w:val="a4"/>
        <w:numPr>
          <w:ilvl w:val="0"/>
          <w:numId w:val="4"/>
        </w:numPr>
      </w:pPr>
      <w:r>
        <w:t>Як підвищити привабливість брошури</w:t>
      </w:r>
      <w:r w:rsidR="00D0574B" w:rsidRPr="00D0574B">
        <w:rPr>
          <w:rStyle w:val="book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574B"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="00D0574B" w:rsidRPr="00D0574B">
        <w:rPr>
          <w:rStyle w:val="booktext"/>
          <w:rFonts w:ascii="Times New Roman" w:hAnsi="Times New Roman" w:cs="Times New Roman"/>
          <w:sz w:val="28"/>
          <w:szCs w:val="28"/>
          <w:lang w:val="ru-RU"/>
        </w:rPr>
        <w:t>:</w:t>
      </w:r>
      <w:r>
        <w:t>https://wolf.ua/uk/blog/kak-povysit-privlekatelnost-broshyury/</w:t>
      </w:r>
    </w:p>
    <w:p w:rsidR="00D0574B" w:rsidRPr="00D0574B" w:rsidRDefault="00D0574B" w:rsidP="00C35748">
      <w:pPr>
        <w:pStyle w:val="a4"/>
        <w:numPr>
          <w:ilvl w:val="0"/>
          <w:numId w:val="4"/>
        </w:numPr>
      </w:pPr>
      <w:r>
        <w:rPr>
          <w:lang w:val="ru-RU"/>
        </w:rPr>
        <w:lastRenderedPageBreak/>
        <w:t xml:space="preserve">Все про </w:t>
      </w:r>
      <w:proofErr w:type="spellStart"/>
      <w:r>
        <w:rPr>
          <w:lang w:val="ru-RU"/>
        </w:rPr>
        <w:t>брошури</w:t>
      </w:r>
      <w:proofErr w:type="spellEnd"/>
      <w:r>
        <w:rPr>
          <w:lang w:val="ru-RU"/>
        </w:rPr>
        <w:t xml:space="preserve">. </w:t>
      </w:r>
      <w:hyperlink r:id="rId7" w:history="1">
        <w:r w:rsidRPr="00CC62A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CC62A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</w:t>
        </w:r>
        <w:r w:rsidRPr="00CC62AE">
          <w:rPr>
            <w:rStyle w:val="a3"/>
          </w:rPr>
          <w:t>https://rvs.com.ua/ua/articles/397-vse-pro-broshuri</w:t>
        </w:r>
      </w:hyperlink>
    </w:p>
    <w:p w:rsidR="00D0574B" w:rsidRPr="0065166D" w:rsidRDefault="00D0574B" w:rsidP="00C35748">
      <w:pPr>
        <w:pStyle w:val="a4"/>
        <w:numPr>
          <w:ilvl w:val="0"/>
          <w:numId w:val="4"/>
        </w:numPr>
      </w:pPr>
      <w:proofErr w:type="spellStart"/>
      <w:r>
        <w:rPr>
          <w:lang w:val="ru-RU"/>
        </w:rPr>
        <w:t>Виготовлення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брошур</w:t>
      </w:r>
      <w:proofErr w:type="spellEnd"/>
      <w:r>
        <w:rPr>
          <w:lang w:val="ru-RU"/>
        </w:rPr>
        <w:t xml:space="preserve">. </w:t>
      </w:r>
      <w:r w:rsidR="007060EE" w:rsidRPr="0065166D">
        <w:rPr>
          <w:lang w:val="en-US"/>
        </w:rPr>
        <w:t>URL</w:t>
      </w:r>
      <w:r w:rsidR="007060EE" w:rsidRPr="00F91217">
        <w:rPr>
          <w:lang w:val="ru-RU"/>
        </w:rPr>
        <w:t xml:space="preserve">: </w:t>
      </w:r>
      <w:hyperlink r:id="rId8" w:history="1">
        <w:r w:rsidR="0065166D" w:rsidRPr="00CC62AE">
          <w:rPr>
            <w:rStyle w:val="a3"/>
          </w:rPr>
          <w:t>http://samisdat.com.ua/ua/izgotovlenie-broshyur.html</w:t>
        </w:r>
      </w:hyperlink>
    </w:p>
    <w:p w:rsidR="0065166D" w:rsidRPr="0065166D" w:rsidRDefault="00DD2245" w:rsidP="0065166D">
      <w:pPr>
        <w:pStyle w:val="1"/>
        <w:spacing w:before="0" w:before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</w:t>
      </w:r>
      <w:r w:rsidR="0065166D" w:rsidRPr="0065166D">
        <w:rPr>
          <w:b w:val="0"/>
          <w:sz w:val="28"/>
          <w:szCs w:val="28"/>
        </w:rPr>
        <w:t>Новий підхід до брошур та буклетів</w:t>
      </w:r>
      <w:r w:rsidR="0065166D">
        <w:rPr>
          <w:b w:val="0"/>
          <w:sz w:val="28"/>
          <w:szCs w:val="28"/>
          <w:lang w:val="ru-RU"/>
        </w:rPr>
        <w:t>.</w:t>
      </w:r>
      <w:r w:rsidR="0065166D" w:rsidRPr="0065166D">
        <w:rPr>
          <w:rStyle w:val="booktext"/>
          <w:sz w:val="28"/>
          <w:szCs w:val="28"/>
          <w:lang w:val="ru-RU"/>
        </w:rPr>
        <w:t xml:space="preserve"> </w:t>
      </w:r>
      <w:r w:rsidR="0065166D">
        <w:rPr>
          <w:rStyle w:val="booktext"/>
          <w:sz w:val="28"/>
          <w:szCs w:val="28"/>
          <w:lang w:val="en-US"/>
        </w:rPr>
        <w:t>URL</w:t>
      </w:r>
      <w:r w:rsidR="0065166D" w:rsidRPr="0065166D">
        <w:rPr>
          <w:rStyle w:val="booktext"/>
          <w:sz w:val="28"/>
          <w:szCs w:val="28"/>
          <w:lang w:val="en-US"/>
        </w:rPr>
        <w:t>:</w:t>
      </w:r>
      <w:r w:rsidR="0065166D" w:rsidRPr="0065166D">
        <w:t xml:space="preserve"> </w:t>
      </w:r>
      <w:r w:rsidR="0065166D" w:rsidRPr="0065166D">
        <w:rPr>
          <w:b w:val="0"/>
          <w:sz w:val="28"/>
          <w:szCs w:val="28"/>
        </w:rPr>
        <w:t>https://wolf.ua/uk/blog/novyy-podhod-k-broshyuram-i-bukletam/</w:t>
      </w:r>
      <w:r w:rsidR="0065166D" w:rsidRPr="0065166D">
        <w:rPr>
          <w:rStyle w:val="booktext"/>
          <w:sz w:val="28"/>
          <w:szCs w:val="28"/>
          <w:lang w:val="en-US"/>
        </w:rPr>
        <w:t xml:space="preserve"> </w:t>
      </w:r>
    </w:p>
    <w:p w:rsidR="0065166D" w:rsidRDefault="00EC6898" w:rsidP="00C35748">
      <w:pPr>
        <w:pStyle w:val="a4"/>
        <w:numPr>
          <w:ilvl w:val="0"/>
          <w:numId w:val="4"/>
        </w:numPr>
      </w:pPr>
      <w:proofErr w:type="spellStart"/>
      <w:r>
        <w:rPr>
          <w:lang w:val="ru-RU"/>
        </w:rPr>
        <w:t>Брошури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ы</w:t>
      </w:r>
      <w:proofErr w:type="spellEnd"/>
      <w:r>
        <w:rPr>
          <w:lang w:val="ru-RU"/>
        </w:rPr>
        <w:t xml:space="preserve"> каталоги</w:t>
      </w:r>
      <w:r w:rsidRPr="00EC6898">
        <w:rPr>
          <w:rStyle w:val="book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Pr="00EC6898">
        <w:rPr>
          <w:rStyle w:val="booktext"/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lang w:val="ru-RU"/>
        </w:rPr>
        <w:t xml:space="preserve"> </w:t>
      </w:r>
      <w:r w:rsidRPr="00EC6898">
        <w:t>https://urd.com.ua/ua/polihrafiia/broshury-i-katalogi</w:t>
      </w:r>
    </w:p>
    <w:p w:rsidR="004C7FE9" w:rsidRPr="00473FBC" w:rsidRDefault="00F91217" w:rsidP="004C7FE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="00B64378">
        <w:rPr>
          <w:rFonts w:ascii="Times New Roman" w:hAnsi="Times New Roman" w:cs="Times New Roman"/>
          <w:b/>
          <w:sz w:val="28"/>
          <w:szCs w:val="28"/>
        </w:rPr>
        <w:t>4</w:t>
      </w:r>
      <w:r w:rsidR="004C7FE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7FE9" w:rsidRPr="004C7FE9">
        <w:rPr>
          <w:rFonts w:ascii="Times New Roman" w:hAnsi="Times New Roman" w:cs="Times New Roman"/>
          <w:sz w:val="28"/>
          <w:szCs w:val="28"/>
        </w:rPr>
        <w:t>теорія</w:t>
      </w:r>
      <w:r w:rsidR="00495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FBC" w:rsidRPr="00473FBC">
        <w:rPr>
          <w:rFonts w:ascii="Times New Roman" w:hAnsi="Times New Roman" w:cs="Times New Roman"/>
          <w:b/>
          <w:sz w:val="28"/>
          <w:szCs w:val="28"/>
        </w:rPr>
        <w:t>2+2</w:t>
      </w:r>
      <w:r w:rsidR="004C7FE9" w:rsidRPr="00473F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7FE9" w:rsidRPr="00473FBC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4C7FE9" w:rsidRPr="00473FBC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8D41A6" w:rsidRPr="00473FBC" w:rsidRDefault="008D41A6" w:rsidP="008D41A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912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Робота редактора над підготовкою брошур різних видів, </w:t>
      </w: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41A6" w:rsidRDefault="008D41A6" w:rsidP="008D41A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Специфіка роботи редактора над проектом брошури. </w:t>
      </w:r>
    </w:p>
    <w:p w:rsidR="008D41A6" w:rsidRDefault="008D41A6" w:rsidP="008D41A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брошури до друку.</w:t>
      </w:r>
    </w:p>
    <w:p w:rsidR="008D41A6" w:rsidRDefault="008D41A6" w:rsidP="008D41A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Архітектоніка брошури. </w:t>
      </w:r>
    </w:p>
    <w:p w:rsidR="008D41A6" w:rsidRDefault="008D41A6" w:rsidP="008D41A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редактора над елементами брошури різного цільового призначення. </w:t>
      </w:r>
    </w:p>
    <w:p w:rsidR="008D41A6" w:rsidRDefault="008D41A6" w:rsidP="008D41A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Єдність форми і змісту.</w:t>
      </w: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D41A6" w:rsidRDefault="008D41A6" w:rsidP="008D41A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для редакторського аналізу брошуру будь-якого тематичного спрямування. Здійснити редакторський аналіз видання за такою схемою:</w:t>
      </w:r>
    </w:p>
    <w:p w:rsidR="008D41A6" w:rsidRDefault="008D41A6" w:rsidP="008D41A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друкованого продукту;</w:t>
      </w:r>
    </w:p>
    <w:p w:rsidR="008D41A6" w:rsidRDefault="008D41A6" w:rsidP="008D41A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змістового та ілюстративного наповнення брошури;</w:t>
      </w:r>
    </w:p>
    <w:p w:rsidR="008D41A6" w:rsidRDefault="008D41A6" w:rsidP="008D41A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редакторські огріхи, недогляди, прорахунки в художньо-технічному оформленні видання;</w:t>
      </w:r>
    </w:p>
    <w:p w:rsidR="008D41A6" w:rsidRDefault="008D41A6" w:rsidP="008D41A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“вдалі”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в композиційному й дизайнерському оформленні видання;</w:t>
      </w:r>
    </w:p>
    <w:p w:rsidR="008D41A6" w:rsidRDefault="008D41A6" w:rsidP="008D41A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редакторська оцінка (3-4 речення).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Обов’язково підготувати оригінал брошури або її ксерокопію (тих частин видання, які були об’єктом редакторського аналізу). 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B0" w:rsidRPr="0007435C" w:rsidRDefault="00912AB0" w:rsidP="00912AB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Горбенко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 xml:space="preserve"> І. Ф. Спеціалізація. Брошури. Листівки. Плакати. Ілюстрації: навчально-методичний посібник для здобувачів ступеня вищої освіти бакалавра спеціальності «Журналістика» освітньо-професійної програми «Редакторсько-видавнича діяльність і </w:t>
      </w: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медіамоделювання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>». Запоріжжя : ЗНУ, 2020. 94 с.</w:t>
      </w:r>
      <w:r w:rsidRPr="0007435C">
        <w:t xml:space="preserve"> </w:t>
      </w:r>
      <w:r w:rsidRPr="0007435C">
        <w:rPr>
          <w:rFonts w:ascii="Times New Roman" w:hAnsi="Times New Roman"/>
          <w:sz w:val="28"/>
          <w:szCs w:val="28"/>
          <w:lang w:eastAsia="ru-RU"/>
        </w:rPr>
        <w:t>https://moodle.znu.edu.ua/course/view.php?id=357&amp;notifyeditingon=1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Ткаченко В. П., Чеботарьова І. 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8D41A6" w:rsidRDefault="008D41A6" w:rsidP="008D41A6">
      <w:pPr>
        <w:numPr>
          <w:ilvl w:val="0"/>
          <w:numId w:val="8"/>
        </w:numPr>
        <w:tabs>
          <w:tab w:val="left" w:pos="799"/>
        </w:tabs>
        <w:spacing w:after="0" w:line="240" w:lineRule="auto"/>
        <w:ind w:left="0" w:hanging="42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с.</w:t>
      </w:r>
    </w:p>
    <w:p w:rsidR="008D41A6" w:rsidRDefault="008D41A6" w:rsidP="008D41A6">
      <w:pPr>
        <w:tabs>
          <w:tab w:val="left" w:pos="799"/>
        </w:tabs>
        <w:spacing w:after="0" w:line="240" w:lineRule="auto"/>
        <w:ind w:hanging="421"/>
        <w:rPr>
          <w:rFonts w:ascii="Times New Roman" w:hAnsi="Times New Roman" w:cs="Times New Roman"/>
          <w:sz w:val="28"/>
          <w:szCs w:val="28"/>
        </w:rPr>
      </w:pPr>
    </w:p>
    <w:p w:rsidR="00DD2245" w:rsidRDefault="00DD2245" w:rsidP="00DD22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245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DD2245">
        <w:rPr>
          <w:rFonts w:ascii="Times New Roman" w:hAnsi="Times New Roman" w:cs="Times New Roman"/>
          <w:sz w:val="28"/>
          <w:szCs w:val="28"/>
        </w:rPr>
        <w:t xml:space="preserve"> М. Книга для </w:t>
      </w:r>
      <w:r>
        <w:rPr>
          <w:rFonts w:ascii="Times New Roman" w:hAnsi="Times New Roman" w:cs="Times New Roman"/>
          <w:sz w:val="28"/>
          <w:szCs w:val="28"/>
        </w:rPr>
        <w:t xml:space="preserve">автора, редактора, видавця. Київ </w:t>
      </w:r>
      <w:r w:rsidRPr="00DD2245">
        <w:rPr>
          <w:rFonts w:ascii="Times New Roman" w:hAnsi="Times New Roman" w:cs="Times New Roman"/>
          <w:sz w:val="28"/>
          <w:szCs w:val="28"/>
        </w:rPr>
        <w:t xml:space="preserve">: Наша культура і наука, 2006. </w:t>
      </w:r>
      <w:r>
        <w:rPr>
          <w:rFonts w:ascii="Times New Roman" w:hAnsi="Times New Roman" w:cs="Times New Roman"/>
          <w:sz w:val="28"/>
          <w:szCs w:val="28"/>
        </w:rPr>
        <w:t>560 с.</w:t>
      </w:r>
    </w:p>
    <w:p w:rsidR="00C35748" w:rsidRDefault="00C35748" w:rsidP="00C357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748" w:rsidRDefault="00C35748" w:rsidP="00C35748">
      <w:pPr>
        <w:pStyle w:val="a4"/>
        <w:numPr>
          <w:ilvl w:val="0"/>
          <w:numId w:val="8"/>
        </w:numPr>
      </w:pPr>
      <w:r>
        <w:t xml:space="preserve">Види друкованої продукції та принципи їх оформлення та верстки </w:t>
      </w:r>
      <w:hyperlink r:id="rId9" w:history="1">
        <w:r>
          <w:rPr>
            <w:rStyle w:val="a3"/>
          </w:rPr>
          <w:t>https://www.slideshare.net/zaykoannaivanivna/ss-72978345</w:t>
        </w:r>
      </w:hyperlink>
    </w:p>
    <w:p w:rsidR="00C35748" w:rsidRDefault="00C35748" w:rsidP="00C35748">
      <w:pPr>
        <w:pStyle w:val="a4"/>
        <w:numPr>
          <w:ilvl w:val="0"/>
          <w:numId w:val="8"/>
        </w:numPr>
      </w:pPr>
      <w:r>
        <w:t>Як підвищити привабливість брошуриhttps://wolf.ua/uk/blog/kak-povysit-privlekatelnost-broshyury/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DA8" w:rsidRDefault="00B64378" w:rsidP="00D82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5-6</w:t>
      </w:r>
      <w:r w:rsidR="00F91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A8">
        <w:rPr>
          <w:rFonts w:ascii="Times New Roman" w:hAnsi="Times New Roman" w:cs="Times New Roman"/>
          <w:b/>
          <w:sz w:val="28"/>
          <w:szCs w:val="28"/>
        </w:rPr>
        <w:t>(</w:t>
      </w:r>
      <w:r w:rsidR="00D82DA8" w:rsidRPr="004C7FE9">
        <w:rPr>
          <w:rFonts w:ascii="Times New Roman" w:hAnsi="Times New Roman" w:cs="Times New Roman"/>
          <w:sz w:val="28"/>
          <w:szCs w:val="28"/>
        </w:rPr>
        <w:t>теорія</w:t>
      </w:r>
      <w:r w:rsidR="0049583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033AB">
        <w:rPr>
          <w:rFonts w:ascii="Times New Roman" w:hAnsi="Times New Roman" w:cs="Times New Roman"/>
          <w:b/>
          <w:sz w:val="28"/>
          <w:szCs w:val="28"/>
        </w:rPr>
        <w:t>+2</w:t>
      </w:r>
      <w:r w:rsidR="00D82D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2DA8" w:rsidRPr="004C7FE9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D82DA8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912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Дизайн брошур: редакторський аспект підготовки</w:t>
      </w: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брошур: редакторський аспект підготовки.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Підготовка макету.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Елементи типографічного дизайну.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Композиція текстового й ілюстративного матеріалу.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із модульною сіткою.</w:t>
      </w:r>
    </w:p>
    <w:p w:rsidR="008D41A6" w:rsidRDefault="008D41A6" w:rsidP="008D41A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Брошура як складова фірмового стилю організації.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8D41A6" w:rsidRDefault="008D41A6" w:rsidP="008D41A6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A6" w:rsidRDefault="008D41A6" w:rsidP="008D41A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Підготувати редакторські рекомендації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створити якісну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брошуру”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(інформаційну, рекламну, освітню – за вибором студента).</w:t>
      </w:r>
    </w:p>
    <w:p w:rsidR="008D41A6" w:rsidRDefault="008D41A6" w:rsidP="008D4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8D41A6" w:rsidRDefault="008D41A6" w:rsidP="008D4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AB0" w:rsidRPr="0007435C" w:rsidRDefault="00912AB0" w:rsidP="00912AB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Горбенко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 xml:space="preserve"> І. Ф. Спеціалізація. Брошури. Листівки. Плакати. Ілюстрації: навчально-методичний посібник для здобувачів ступеня вищої освіти бакалавра спеціальності «Журналістика» освітньо-професійної програми «Редакторсько-видавнича діяльність і </w:t>
      </w:r>
      <w:proofErr w:type="spellStart"/>
      <w:r w:rsidRPr="0007435C">
        <w:rPr>
          <w:rFonts w:ascii="Times New Roman" w:hAnsi="Times New Roman"/>
          <w:sz w:val="28"/>
          <w:szCs w:val="28"/>
          <w:lang w:eastAsia="ru-RU"/>
        </w:rPr>
        <w:t>медіамоделювання</w:t>
      </w:r>
      <w:proofErr w:type="spellEnd"/>
      <w:r w:rsidRPr="0007435C">
        <w:rPr>
          <w:rFonts w:ascii="Times New Roman" w:hAnsi="Times New Roman"/>
          <w:sz w:val="28"/>
          <w:szCs w:val="28"/>
          <w:lang w:eastAsia="ru-RU"/>
        </w:rPr>
        <w:t>». Запоріжжя : ЗНУ, 2020. 94 с.</w:t>
      </w:r>
      <w:r w:rsidRPr="0007435C">
        <w:t xml:space="preserve"> </w:t>
      </w:r>
      <w:r w:rsidRPr="0007435C">
        <w:rPr>
          <w:rFonts w:ascii="Times New Roman" w:hAnsi="Times New Roman"/>
          <w:sz w:val="28"/>
          <w:szCs w:val="28"/>
          <w:lang w:eastAsia="ru-RU"/>
        </w:rPr>
        <w:t>https://moodle.znu.edu.ua/course/view.php?id=357&amp;notifyeditingon=1</w:t>
      </w:r>
    </w:p>
    <w:p w:rsidR="008D41A6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8D41A6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2000; Режим доступу: http://evartist.narod.ru/text12/59.htm.</w:t>
      </w:r>
    </w:p>
    <w:p w:rsidR="008D41A6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8D41A6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8D41A6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Ткаченко В. П., Чеботарьова І. 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 О., Григорова З. В. Енциклопедія видавничої справи: Навчальний посібник. – Х.: ХНУРЕ, 2008. – 320 c.</w:t>
      </w:r>
    </w:p>
    <w:p w:rsidR="008D41A6" w:rsidRPr="0065166D" w:rsidRDefault="008D41A6" w:rsidP="008D41A6">
      <w:pPr>
        <w:numPr>
          <w:ilvl w:val="0"/>
          <w:numId w:val="11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с.</w:t>
      </w:r>
    </w:p>
    <w:p w:rsidR="0065166D" w:rsidRPr="0065166D" w:rsidRDefault="0065166D" w:rsidP="00EC6898">
      <w:pPr>
        <w:pStyle w:val="1"/>
        <w:numPr>
          <w:ilvl w:val="0"/>
          <w:numId w:val="11"/>
        </w:numPr>
        <w:spacing w:before="0" w:beforeAutospacing="0"/>
        <w:rPr>
          <w:b w:val="0"/>
          <w:sz w:val="28"/>
          <w:szCs w:val="28"/>
        </w:rPr>
      </w:pPr>
      <w:r w:rsidRPr="0065166D">
        <w:rPr>
          <w:b w:val="0"/>
          <w:sz w:val="28"/>
          <w:szCs w:val="28"/>
        </w:rPr>
        <w:t>Новий підхід до брошур та буклетів</w:t>
      </w:r>
      <w:r>
        <w:rPr>
          <w:b w:val="0"/>
          <w:sz w:val="28"/>
          <w:szCs w:val="28"/>
          <w:lang w:val="ru-RU"/>
        </w:rPr>
        <w:t>.</w:t>
      </w:r>
      <w:r w:rsidRPr="0065166D">
        <w:rPr>
          <w:rStyle w:val="booktext"/>
          <w:sz w:val="28"/>
          <w:szCs w:val="28"/>
          <w:lang w:val="ru-RU"/>
        </w:rPr>
        <w:t xml:space="preserve"> </w:t>
      </w:r>
      <w:r>
        <w:rPr>
          <w:rStyle w:val="booktext"/>
          <w:sz w:val="28"/>
          <w:szCs w:val="28"/>
          <w:lang w:val="en-US"/>
        </w:rPr>
        <w:t>URL</w:t>
      </w:r>
      <w:r w:rsidRPr="0065166D">
        <w:rPr>
          <w:rStyle w:val="booktext"/>
          <w:sz w:val="28"/>
          <w:szCs w:val="28"/>
          <w:lang w:val="en-US"/>
        </w:rPr>
        <w:t>:</w:t>
      </w:r>
      <w:r w:rsidRPr="0065166D">
        <w:t xml:space="preserve"> </w:t>
      </w:r>
      <w:r w:rsidRPr="0065166D">
        <w:rPr>
          <w:b w:val="0"/>
          <w:sz w:val="28"/>
          <w:szCs w:val="28"/>
        </w:rPr>
        <w:t>https://wolf.ua/uk/blog/novyy-podhod-k-broshyuram-i-bukletam/</w:t>
      </w:r>
      <w:r w:rsidRPr="0065166D">
        <w:rPr>
          <w:rStyle w:val="booktext"/>
          <w:sz w:val="28"/>
          <w:szCs w:val="28"/>
          <w:lang w:val="en-US"/>
        </w:rPr>
        <w:t xml:space="preserve"> </w:t>
      </w:r>
    </w:p>
    <w:p w:rsidR="00EC6898" w:rsidRDefault="00EC6898" w:rsidP="00EC6898">
      <w:pPr>
        <w:pStyle w:val="a4"/>
        <w:numPr>
          <w:ilvl w:val="0"/>
          <w:numId w:val="11"/>
        </w:numPr>
      </w:pPr>
      <w:proofErr w:type="spellStart"/>
      <w:r>
        <w:rPr>
          <w:lang w:val="ru-RU"/>
        </w:rPr>
        <w:t>Брошури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ы</w:t>
      </w:r>
      <w:proofErr w:type="spellEnd"/>
      <w:r>
        <w:rPr>
          <w:lang w:val="ru-RU"/>
        </w:rPr>
        <w:t xml:space="preserve"> каталоги</w:t>
      </w:r>
      <w:r w:rsidR="0014358D">
        <w:rPr>
          <w:lang w:val="ru-RU"/>
        </w:rPr>
        <w:t>.</w:t>
      </w:r>
      <w:r w:rsidRPr="00EC6898">
        <w:rPr>
          <w:rStyle w:val="booktext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booktext"/>
          <w:rFonts w:ascii="Times New Roman" w:hAnsi="Times New Roman" w:cs="Times New Roman"/>
          <w:sz w:val="28"/>
          <w:szCs w:val="28"/>
          <w:lang w:val="en-US"/>
        </w:rPr>
        <w:t>URL</w:t>
      </w:r>
      <w:r w:rsidRPr="00EC6898">
        <w:rPr>
          <w:rStyle w:val="booktext"/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lang w:val="ru-RU"/>
        </w:rPr>
        <w:t xml:space="preserve"> </w:t>
      </w:r>
      <w:r w:rsidRPr="00EC6898">
        <w:t>https://urd.com.ua/ua/polihrafiia/broshury-i-katalogi</w:t>
      </w:r>
    </w:p>
    <w:p w:rsidR="0014358D" w:rsidRPr="0014358D" w:rsidRDefault="00F91217" w:rsidP="0014358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14358D" w:rsidRPr="0014358D">
        <w:rPr>
          <w:b w:val="0"/>
          <w:sz w:val="28"/>
          <w:szCs w:val="28"/>
        </w:rPr>
        <w:t>Безкоштовний конструктор брошур із професійним оформленням</w:t>
      </w:r>
      <w:r w:rsidR="0014358D">
        <w:rPr>
          <w:b w:val="0"/>
          <w:sz w:val="28"/>
          <w:szCs w:val="28"/>
          <w:lang w:val="ru-RU"/>
        </w:rPr>
        <w:t>.</w:t>
      </w:r>
      <w:r w:rsidR="0014358D" w:rsidRPr="0014358D">
        <w:rPr>
          <w:rStyle w:val="booktext"/>
          <w:sz w:val="28"/>
          <w:szCs w:val="28"/>
          <w:lang w:val="ru-RU"/>
        </w:rPr>
        <w:t xml:space="preserve"> </w:t>
      </w:r>
      <w:r w:rsidR="0014358D">
        <w:rPr>
          <w:rStyle w:val="booktext"/>
          <w:sz w:val="28"/>
          <w:szCs w:val="28"/>
          <w:lang w:val="en-US"/>
        </w:rPr>
        <w:t>URL</w:t>
      </w:r>
      <w:r w:rsidR="0014358D" w:rsidRPr="00F91217">
        <w:rPr>
          <w:rStyle w:val="booktext"/>
          <w:sz w:val="28"/>
          <w:szCs w:val="28"/>
          <w:lang w:val="en-US"/>
        </w:rPr>
        <w:t>:</w:t>
      </w:r>
      <w:r w:rsidR="0014358D" w:rsidRPr="0014358D">
        <w:t xml:space="preserve"> </w:t>
      </w:r>
      <w:r w:rsidR="0014358D" w:rsidRPr="0014358D">
        <w:rPr>
          <w:b w:val="0"/>
          <w:sz w:val="28"/>
          <w:szCs w:val="28"/>
        </w:rPr>
        <w:t>https://www.canva.com/uk_ua/stvoryty/brushury/</w:t>
      </w:r>
    </w:p>
    <w:p w:rsidR="00BC36CE" w:rsidRPr="00BC36CE" w:rsidRDefault="00F91217" w:rsidP="00BC36CE">
      <w:pPr>
        <w:pStyle w:val="1"/>
        <w:spacing w:before="0" w:before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</w:t>
      </w:r>
      <w:r w:rsidR="00BC36CE" w:rsidRPr="00BC36CE">
        <w:rPr>
          <w:b w:val="0"/>
          <w:sz w:val="28"/>
          <w:szCs w:val="28"/>
        </w:rPr>
        <w:t>Обкладинка брошури: як зробити краще?</w:t>
      </w:r>
      <w:r w:rsidR="00BC36CE" w:rsidRPr="00BC36CE">
        <w:rPr>
          <w:rStyle w:val="booktext"/>
          <w:sz w:val="28"/>
          <w:szCs w:val="28"/>
          <w:lang w:val="ru-RU"/>
        </w:rPr>
        <w:t xml:space="preserve"> </w:t>
      </w:r>
      <w:r w:rsidR="00BC36CE" w:rsidRPr="00BC36CE">
        <w:rPr>
          <w:rStyle w:val="booktext"/>
          <w:b w:val="0"/>
          <w:sz w:val="28"/>
          <w:szCs w:val="28"/>
          <w:lang w:val="en-US"/>
        </w:rPr>
        <w:t>URL:</w:t>
      </w:r>
      <w:r w:rsidR="00BC36CE" w:rsidRPr="0014358D">
        <w:t xml:space="preserve"> </w:t>
      </w:r>
      <w:r w:rsidR="00BC36CE" w:rsidRPr="00BC36CE">
        <w:t xml:space="preserve"> </w:t>
      </w:r>
      <w:r w:rsidR="00BC36CE" w:rsidRPr="00BC36CE">
        <w:rPr>
          <w:b w:val="0"/>
          <w:sz w:val="28"/>
          <w:szCs w:val="28"/>
        </w:rPr>
        <w:t>https://wolf.ua/uk/blog/oblozhka-broshyury-kak-sdelat-luchshe/</w:t>
      </w:r>
    </w:p>
    <w:p w:rsidR="0065166D" w:rsidRDefault="0065166D" w:rsidP="00F91217">
      <w:pPr>
        <w:tabs>
          <w:tab w:val="left" w:pos="7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0B" w:rsidRDefault="00B64378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7-8</w:t>
      </w:r>
      <w:r w:rsidR="00473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B">
        <w:rPr>
          <w:rFonts w:ascii="Times New Roman" w:hAnsi="Times New Roman" w:cs="Times New Roman"/>
          <w:b/>
          <w:sz w:val="28"/>
          <w:szCs w:val="28"/>
        </w:rPr>
        <w:t>(</w:t>
      </w:r>
      <w:r w:rsidR="00C5170B" w:rsidRPr="008033AB">
        <w:rPr>
          <w:rFonts w:ascii="Times New Roman" w:hAnsi="Times New Roman" w:cs="Times New Roman"/>
          <w:sz w:val="28"/>
          <w:szCs w:val="28"/>
        </w:rPr>
        <w:t>теорія</w:t>
      </w:r>
      <w:r w:rsidR="008033AB" w:rsidRPr="008033AB">
        <w:rPr>
          <w:rFonts w:ascii="Times New Roman" w:hAnsi="Times New Roman" w:cs="Times New Roman"/>
          <w:b/>
          <w:sz w:val="28"/>
          <w:szCs w:val="28"/>
        </w:rPr>
        <w:t xml:space="preserve"> 2+2+2</w:t>
      </w:r>
      <w:r w:rsidR="00C5170B" w:rsidRPr="008033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170B" w:rsidRPr="008033AB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C5170B" w:rsidRPr="008033AB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Листівки як видавничий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метажанр</w:t>
      </w:r>
      <w:proofErr w:type="spellEnd"/>
    </w:p>
    <w:p w:rsidR="00C5170B" w:rsidRDefault="00C5170B" w:rsidP="00C5170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листівок у контексті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ізовидань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 хронологічний, видовий, географічний, видавничий аспекти.</w:t>
      </w:r>
    </w:p>
    <w:p w:rsidR="00C5170B" w:rsidRDefault="00C5170B" w:rsidP="00C5170B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Визначення. Цільове призначення. Типологічні особливості</w:t>
      </w:r>
    </w:p>
    <w:p w:rsidR="00C5170B" w:rsidRDefault="00C5170B" w:rsidP="00C5170B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листівок (за жанром, конструкцією, поліграфічним виконанням тощо). </w:t>
      </w:r>
    </w:p>
    <w:p w:rsidR="00C5170B" w:rsidRDefault="00C5170B" w:rsidP="00C5170B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Переваги і недоліки листівок.</w:t>
      </w:r>
    </w:p>
    <w:p w:rsidR="00C5170B" w:rsidRDefault="00C5170B" w:rsidP="00C5170B">
      <w:pPr>
        <w:numPr>
          <w:ilvl w:val="0"/>
          <w:numId w:val="13"/>
        </w:numPr>
        <w:tabs>
          <w:tab w:val="left" w:pos="5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Листівка як засіб інформаційної і політичної реклами.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C5170B" w:rsidRDefault="00C5170B" w:rsidP="00C5170B">
      <w:pPr>
        <w:tabs>
          <w:tab w:val="left" w:pos="5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Укласти довідкову словникову статтю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“Листівка”</w:t>
      </w:r>
      <w:proofErr w:type="spellEnd"/>
      <w:r>
        <w:rPr>
          <w:rFonts w:ascii="Times New Roman" w:hAnsi="Times New Roman" w:cs="Times New Roman"/>
          <w:sz w:val="28"/>
          <w:szCs w:val="28"/>
        </w:rPr>
        <w:t>, дібрати до тексту конкретні приклади листівок різного виду.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C5170B" w:rsidRDefault="00C5170B" w:rsidP="00C51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Інформація та документація. </w:t>
      </w:r>
      <w:r>
        <w:rPr>
          <w:rFonts w:ascii="Times New Roman" w:eastAsia="Times New Roman" w:hAnsi="Times New Roman" w:cs="Times New Roman"/>
          <w:sz w:val="28"/>
          <w:szCs w:val="28"/>
        </w:rPr>
        <w:t>Видання. Основні види. Терміни та визначення понять. ДСТУ 3017-2015</w:t>
      </w:r>
      <w:r>
        <w:rPr>
          <w:rStyle w:val="booktext"/>
          <w:sz w:val="28"/>
          <w:szCs w:val="28"/>
        </w:rPr>
        <w:t xml:space="preserve">.  – </w:t>
      </w:r>
      <w:r>
        <w:rPr>
          <w:rFonts w:ascii="Times New Roman" w:hAnsi="Times New Roman" w:cs="Times New Roman"/>
          <w:sz w:val="28"/>
          <w:szCs w:val="28"/>
        </w:rPr>
        <w:t xml:space="preserve">[Електронний ресурс] Режим доступу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http://normativ.info/dstu/dstu.html</w:t>
        </w:r>
      </w:hyperlink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Поліграфія та видавнича справа. Російсько-український       тлумачний словник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Б.В. Дурняк та ін. – Львів: Афіша, 2002. – С. 29.</w:t>
      </w:r>
    </w:p>
    <w:p w:rsidR="00C5170B" w:rsidRDefault="00C5170B" w:rsidP="00C51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2.Баздырева 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добрая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открытка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Print+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2.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 84-86.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Борисенко Б. С.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традиції та сучасний стан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Друкарство</w:t>
      </w:r>
      <w:r>
        <w:rPr>
          <w:rFonts w:ascii="Times New Roman" w:hAnsi="Times New Roman" w:cs="Times New Roman"/>
          <w:sz w:val="28"/>
          <w:szCs w:val="28"/>
        </w:rPr>
        <w:t>. – 2006.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.37-40.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Булахова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історія та сучасність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Print+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2008.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60-63.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2006. – 59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Д., Борисенко О., Петрик П. Історія листівки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 таке листівка</w:t>
      </w:r>
      <w:r>
        <w:rPr>
          <w:rFonts w:ascii="Times New Roman" w:hAnsi="Times New Roman" w:cs="Times New Roman"/>
          <w:sz w:val="28"/>
          <w:szCs w:val="28"/>
        </w:rPr>
        <w:t>?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Палітра друку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 47-50.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Галькевич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 Різдвяна та новорічна листівка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Бібліотечний вісник</w:t>
      </w:r>
      <w:r>
        <w:rPr>
          <w:rFonts w:ascii="Times New Roman" w:hAnsi="Times New Roman" w:cs="Times New Roman"/>
          <w:sz w:val="28"/>
          <w:szCs w:val="28"/>
        </w:rPr>
        <w:t>. – 2000.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1. 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.31. 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 Народження листівки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Книжковий клуб плюс</w:t>
      </w:r>
      <w:r>
        <w:rPr>
          <w:rFonts w:ascii="Times New Roman" w:hAnsi="Times New Roman" w:cs="Times New Roman"/>
          <w:sz w:val="28"/>
          <w:szCs w:val="28"/>
        </w:rPr>
        <w:t>. – 2002.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42. 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Дробна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І. В. Джерелознавчий аналіз документальних листівок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етапи дослідницької процедури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Вісник Кам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янець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Подільського національного університету імені Івана Огієнка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Історичні науки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Випуск </w:t>
      </w:r>
      <w:r>
        <w:rPr>
          <w:rFonts w:ascii="Times New Roman" w:hAnsi="Times New Roman" w:cs="Times New Roman"/>
          <w:sz w:val="28"/>
          <w:szCs w:val="28"/>
        </w:rPr>
        <w:t>2. – 2008.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274-281.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Ларина А.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Документальная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открытка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XIX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начала ХХ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источник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культуре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>
        <w:rPr>
          <w:rFonts w:ascii="Times New Roman" w:hAnsi="Times New Roman" w:cs="Times New Roman"/>
          <w:sz w:val="28"/>
          <w:szCs w:val="28"/>
        </w:rPr>
        <w:t>. …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: 07.00.09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архивный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институт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гуманитарного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2004. – 13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Науменко Н. Поезія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поштівки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як синтез мистецтв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Література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Фольклор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Проблеми поетики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праць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Твім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Вип</w:t>
      </w:r>
      <w:r>
        <w:rPr>
          <w:rFonts w:ascii="Times New Roman" w:hAnsi="Times New Roman" w:cs="Times New Roman"/>
          <w:sz w:val="28"/>
          <w:szCs w:val="28"/>
        </w:rPr>
        <w:t>. 32.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.2.  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172-180.</w:t>
      </w:r>
    </w:p>
    <w:p w:rsidR="00C5170B" w:rsidRDefault="00C5170B" w:rsidP="00C51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Українська графіка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ХІ-поч</w:t>
      </w:r>
      <w:proofErr w:type="spellEnd"/>
      <w:r>
        <w:rPr>
          <w:rFonts w:ascii="Times New Roman" w:hAnsi="Times New Roman" w:cs="Times New Roman"/>
          <w:sz w:val="28"/>
          <w:szCs w:val="28"/>
        </w:rPr>
        <w:t>. ХХ ст..: Альбом. – К. : Мистецтво, 1994.</w:t>
      </w:r>
    </w:p>
    <w:p w:rsidR="00C5170B" w:rsidRDefault="00C5170B" w:rsidP="00C51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Токарєва Ю.   Народження листівки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  Книжковий клуб плюс</w:t>
      </w:r>
      <w:r>
        <w:rPr>
          <w:rFonts w:ascii="Times New Roman" w:hAnsi="Times New Roman" w:cs="Times New Roman"/>
          <w:sz w:val="28"/>
          <w:szCs w:val="28"/>
        </w:rPr>
        <w:t>.   –   2002.   –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 42.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Файнштейн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открытки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Планета</w:t>
      </w:r>
      <w:r>
        <w:rPr>
          <w:rFonts w:ascii="Times New Roman" w:hAnsi="Times New Roman" w:cs="Times New Roman"/>
          <w:sz w:val="28"/>
          <w:szCs w:val="28"/>
        </w:rPr>
        <w:t>, 1976. – 132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Художественная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открытка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1993.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Шатрова М. Книговидавнича діяльність в галузі образотворчого мистецтва в Україні на зламі тисячоліть // Вісник Книжкової палати України. – 2012. - № 5. – С. 16-19. </w:t>
      </w:r>
    </w:p>
    <w:p w:rsidR="00C5170B" w:rsidRDefault="00C5170B" w:rsidP="00C5170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16.Борисенко О.М.Художні листівки: традиції та сучасна класифікація . </w:t>
      </w:r>
      <w:r>
        <w:rPr>
          <w:rFonts w:ascii="Times New Roman" w:hAnsi="Times New Roman" w:cs="Times New Roman"/>
          <w:bCs/>
          <w:i/>
        </w:rPr>
        <w:t>Вісник ХДАДМ</w:t>
      </w:r>
      <w:r>
        <w:rPr>
          <w:rFonts w:ascii="Times New Roman" w:hAnsi="Times New Roman" w:cs="Times New Roman"/>
          <w:bCs/>
        </w:rPr>
        <w:t>. 2006. №4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B64378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9</w:t>
      </w:r>
      <w:r w:rsidR="00473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70B">
        <w:rPr>
          <w:rFonts w:ascii="Times New Roman" w:hAnsi="Times New Roman" w:cs="Times New Roman"/>
          <w:b/>
          <w:sz w:val="28"/>
          <w:szCs w:val="28"/>
        </w:rPr>
        <w:t>(</w:t>
      </w:r>
      <w:r w:rsidR="00C5170B">
        <w:rPr>
          <w:rFonts w:ascii="Times New Roman" w:hAnsi="Times New Roman" w:cs="Times New Roman"/>
          <w:sz w:val="28"/>
          <w:szCs w:val="28"/>
        </w:rPr>
        <w:t>теорія</w:t>
      </w:r>
      <w:r w:rsidR="00C5170B">
        <w:rPr>
          <w:rFonts w:ascii="Times New Roman" w:hAnsi="Times New Roman" w:cs="Times New Roman"/>
          <w:b/>
          <w:sz w:val="28"/>
          <w:szCs w:val="28"/>
        </w:rPr>
        <w:t xml:space="preserve"> 2, </w:t>
      </w:r>
      <w:r w:rsidR="00C5170B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C5170B">
        <w:rPr>
          <w:rFonts w:ascii="Times New Roman" w:hAnsi="Times New Roman" w:cs="Times New Roman"/>
          <w:b/>
          <w:sz w:val="28"/>
          <w:szCs w:val="28"/>
        </w:rPr>
        <w:t xml:space="preserve"> 1+1)</w:t>
      </w: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Тема6. Поліграфічна характеристика листівок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1.Поліграфічне виконання листівок та можливі формати. 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2.Технологія виготовлення. 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C5170B" w:rsidRDefault="00C5170B" w:rsidP="00C5170B">
      <w:pPr>
        <w:numPr>
          <w:ilvl w:val="1"/>
          <w:numId w:val="1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декілька листівок (4-5) на предмет поліграфічного виконання.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Укласти покажчик  web-сайтів, на яких пропонують поліграфічні послуги, з виготовлення листівок різного типу. Дати редакторську оцінку якості пропонованої продукції.</w:t>
      </w:r>
    </w:p>
    <w:p w:rsidR="00C5170B" w:rsidRDefault="00C5170B" w:rsidP="00C5170B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/ Дж.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Пикок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Москва, 1998.</w:t>
      </w: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Регідайло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Н. Оздоблювальні та брошурувально-палітурні процеси // Вісник Книжкової палати України. – 2010. - №19. – С. 14-16.</w:t>
      </w: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Колоссов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Лаврентьева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М, 1985.</w:t>
      </w: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Виноградов Г.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Полиграфическое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производство</w:t>
      </w:r>
      <w:proofErr w:type="spellEnd"/>
      <w:r>
        <w:rPr>
          <w:rFonts w:ascii="Times New Roman" w:hAnsi="Times New Roman" w:cs="Times New Roman"/>
          <w:color w:val="000000"/>
          <w:spacing w:val="-4"/>
          <w:w w:val="105"/>
          <w:sz w:val="28"/>
          <w:szCs w:val="28"/>
        </w:rPr>
        <w:t>. – М, 1980.</w:t>
      </w: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брошюровочно-переплетных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-М.: Книга, 1987. </w:t>
      </w:r>
    </w:p>
    <w:p w:rsidR="00C5170B" w:rsidRDefault="00C5170B" w:rsidP="00C517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М., 1989 </w:t>
      </w:r>
    </w:p>
    <w:p w:rsidR="00C5170B" w:rsidRDefault="00C5170B" w:rsidP="00C5170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Кирилюк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Розум Т.В. Технологічні особливості ламінування листівок // Поліграфія і видавнича справа. – 2011. - № 4. – С. 90-100.</w:t>
      </w:r>
    </w:p>
    <w:p w:rsidR="00C5170B" w:rsidRDefault="00C5170B" w:rsidP="00C5170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2006. – 59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B" w:rsidRDefault="00C5170B" w:rsidP="00C5170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Оздоблення друкованої продукції: технологія, устаткування, матеріали. – Київ-Львів: І-т «Україна», УАД, 2003. – 180 с.</w:t>
      </w:r>
    </w:p>
    <w:p w:rsidR="00C5170B" w:rsidRDefault="00C5170B" w:rsidP="00C5170B">
      <w:pPr>
        <w:pStyle w:val="a4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Борисенко О.М.Художні листівки: традиції та сучасна класифікація . </w:t>
      </w:r>
      <w:r>
        <w:rPr>
          <w:rFonts w:ascii="Times New Roman" w:hAnsi="Times New Roman" w:cs="Times New Roman"/>
          <w:bCs/>
          <w:i/>
        </w:rPr>
        <w:t>Вісник ХДАДМ</w:t>
      </w:r>
      <w:r>
        <w:rPr>
          <w:rFonts w:ascii="Times New Roman" w:hAnsi="Times New Roman" w:cs="Times New Roman"/>
          <w:bCs/>
        </w:rPr>
        <w:t>. 2006. №4</w:t>
      </w:r>
    </w:p>
    <w:p w:rsidR="00C5170B" w:rsidRDefault="00C5170B" w:rsidP="00C5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B64378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10</w:t>
      </w:r>
      <w:r w:rsidR="00C517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5170B">
        <w:rPr>
          <w:rFonts w:ascii="Times New Roman" w:hAnsi="Times New Roman" w:cs="Times New Roman"/>
          <w:sz w:val="28"/>
          <w:szCs w:val="28"/>
        </w:rPr>
        <w:t>теорія</w:t>
      </w:r>
      <w:r w:rsidR="008033AB">
        <w:rPr>
          <w:rFonts w:ascii="Times New Roman" w:hAnsi="Times New Roman" w:cs="Times New Roman"/>
          <w:b/>
          <w:sz w:val="28"/>
          <w:szCs w:val="28"/>
        </w:rPr>
        <w:t xml:space="preserve"> 2+</w:t>
      </w:r>
      <w:r w:rsidR="008033AB" w:rsidRPr="00E139AE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C517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170B">
        <w:rPr>
          <w:rFonts w:ascii="Times New Roman" w:hAnsi="Times New Roman" w:cs="Times New Roman"/>
          <w:sz w:val="28"/>
          <w:szCs w:val="28"/>
        </w:rPr>
        <w:t>практичне завдання</w:t>
      </w:r>
      <w:r w:rsidR="00C5170B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0B" w:rsidRDefault="00B64378" w:rsidP="00C517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C5170B">
        <w:rPr>
          <w:rFonts w:ascii="Times New Roman" w:hAnsi="Times New Roman" w:cs="Times New Roman"/>
          <w:b/>
          <w:sz w:val="28"/>
          <w:szCs w:val="28"/>
        </w:rPr>
        <w:t>.</w:t>
      </w:r>
      <w:r w:rsidR="00C51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70B">
        <w:rPr>
          <w:rFonts w:ascii="Times New Roman" w:hAnsi="Times New Roman" w:cs="Times New Roman"/>
          <w:b/>
          <w:bCs/>
          <w:sz w:val="28"/>
          <w:szCs w:val="28"/>
        </w:rPr>
        <w:t>Робота редактора над пі</w:t>
      </w:r>
      <w:r w:rsidR="0095493F">
        <w:rPr>
          <w:rFonts w:ascii="Times New Roman" w:hAnsi="Times New Roman" w:cs="Times New Roman"/>
          <w:b/>
          <w:bCs/>
          <w:sz w:val="28"/>
          <w:szCs w:val="28"/>
        </w:rPr>
        <w:t>дготовкою листівок різних видів</w:t>
      </w:r>
      <w:r w:rsidR="00C51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170B" w:rsidRDefault="00C5170B" w:rsidP="00C5170B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5170B" w:rsidRDefault="00C5170B" w:rsidP="00C517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Специфіка роботи редактора над проектом листівки. </w:t>
      </w:r>
    </w:p>
    <w:p w:rsidR="00C5170B" w:rsidRDefault="00C5170B" w:rsidP="00C517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етапи підготовки листівки до друку.</w:t>
      </w:r>
    </w:p>
    <w:p w:rsidR="00C5170B" w:rsidRDefault="00C5170B" w:rsidP="00C517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листівки. Робота редактора над елементами листівок різного цільового призначення. </w:t>
      </w:r>
    </w:p>
    <w:p w:rsidR="00C5170B" w:rsidRDefault="00C5170B" w:rsidP="00C517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Єдність форми і змісту.</w:t>
      </w:r>
    </w:p>
    <w:p w:rsidR="00C5170B" w:rsidRDefault="00C5170B" w:rsidP="00C517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листівок</w:t>
      </w:r>
    </w:p>
    <w:p w:rsidR="00C5170B" w:rsidRDefault="00C5170B" w:rsidP="00C5170B">
      <w:pPr>
        <w:tabs>
          <w:tab w:val="left" w:pos="5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C5170B" w:rsidRDefault="00C5170B" w:rsidP="00C517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для редакторського аналізу 3-4 листівки будь-якого тематичного спрямування. Здійснити редакторський аналіз видання за такою схемою:</w:t>
      </w:r>
    </w:p>
    <w:p w:rsidR="00C5170B" w:rsidRDefault="00C5170B" w:rsidP="00C517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друкованого продукту;</w:t>
      </w:r>
    </w:p>
    <w:p w:rsidR="00C5170B" w:rsidRDefault="00C5170B" w:rsidP="00C517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оцінка змістового та ілюстративного наповнення листівки;</w:t>
      </w:r>
    </w:p>
    <w:p w:rsidR="00C5170B" w:rsidRDefault="00C5170B" w:rsidP="00C517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редакторські огріхи, недогляди, прорахунки в художньо-технічному оформленні видання;</w:t>
      </w:r>
    </w:p>
    <w:p w:rsidR="00C5170B" w:rsidRDefault="00C5170B" w:rsidP="00C517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вдалі рішення в композиційному й дизайнерському оформленні видання;</w:t>
      </w:r>
    </w:p>
    <w:p w:rsidR="00C5170B" w:rsidRDefault="00C5170B" w:rsidP="00C517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редакторська оцінка (3-4 речення).</w:t>
      </w:r>
    </w:p>
    <w:p w:rsidR="00C5170B" w:rsidRDefault="00C5170B" w:rsidP="00C51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C5170B" w:rsidRDefault="00C5170B" w:rsidP="00C51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В. Художньо-технічне редагування: підручник. – К.: ПАЛИВОДА А. В., 2010. – 516 c.</w:t>
      </w:r>
    </w:p>
    <w:p w:rsidR="00C5170B" w:rsidRDefault="00C5170B" w:rsidP="00C5170B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М. 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литературно-художественных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2000; Режим доступу: </w:t>
      </w:r>
    </w:p>
    <w:p w:rsidR="00C5170B" w:rsidRDefault="00C5170B" w:rsidP="00C5170B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http://evartist.narod.ru/text12/59.htm.</w:t>
      </w:r>
    </w:p>
    <w:p w:rsidR="00C5170B" w:rsidRDefault="00C5170B" w:rsidP="00C5170B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ред. Н.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–М.: Книга, 1987.</w:t>
      </w:r>
    </w:p>
    <w:p w:rsidR="00C5170B" w:rsidRDefault="00C5170B" w:rsidP="00C5170B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/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С.Г. - М.: МГУП, 2002. – 468 с.</w:t>
      </w:r>
    </w:p>
    <w:p w:rsidR="00C5170B" w:rsidRDefault="00C5170B" w:rsidP="00C5170B">
      <w:pPr>
        <w:numPr>
          <w:ilvl w:val="0"/>
          <w:numId w:val="16"/>
        </w:numPr>
        <w:tabs>
          <w:tab w:val="left" w:pos="79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упаковка,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С.-Пб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2002. – 464 с.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  А.  Лазаренко Е. Т.,  Петрик П. Б.  Листівки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історія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філософія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Технологія виготовлення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Під ред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Львів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УАД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2006. – 59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Вакуліч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Д., Борисенко О., Петрик П. Історія листівки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Що таке листівка</w:t>
      </w:r>
      <w:r>
        <w:rPr>
          <w:rFonts w:ascii="Times New Roman" w:hAnsi="Times New Roman" w:cs="Times New Roman"/>
          <w:sz w:val="28"/>
          <w:szCs w:val="28"/>
        </w:rPr>
        <w:t>? //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Палітра друку</w:t>
      </w:r>
      <w:r>
        <w:rPr>
          <w:rFonts w:ascii="Times New Roman" w:hAnsi="Times New Roman" w:cs="Times New Roman"/>
          <w:sz w:val="28"/>
          <w:szCs w:val="28"/>
        </w:rPr>
        <w:t>. – 2005.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6.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. 47-50.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Донни О’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Допечатная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Руководство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дизайнера</w:t>
      </w:r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2001. – 592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70B" w:rsidRDefault="00C5170B" w:rsidP="00C51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Лавров Н.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типы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изоизданий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Лавров 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Издания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художественной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детской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искусству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филологии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Книга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1979. – 264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209-216.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Ларина А. 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Документальная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открытка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XIX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начала ХХ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источник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культуре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>
        <w:rPr>
          <w:rFonts w:ascii="Times New Roman" w:hAnsi="Times New Roman" w:cs="Times New Roman"/>
          <w:sz w:val="28"/>
          <w:szCs w:val="28"/>
        </w:rPr>
        <w:t>. …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: 07.00.09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архивный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институт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Российского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гуманитарного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2004. – 13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Пономарева Е. 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Специфика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редактирования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фотоизданий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Издательское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bCs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1995.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3–11.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Пономарева Е. 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Фотоиздания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методика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редакционно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издательской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автореф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</w:t>
      </w:r>
      <w:r>
        <w:rPr>
          <w:rFonts w:ascii="Times New Roman" w:hAnsi="Times New Roman" w:cs="Times New Roman"/>
          <w:sz w:val="28"/>
          <w:szCs w:val="28"/>
        </w:rPr>
        <w:t>. …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наук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Пономарева 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 1999. – 15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0B" w:rsidRDefault="00C5170B" w:rsidP="00C5170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Пономарёва, Е. 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Редакторская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подготовка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фотоизданий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Конспект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лекций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специальности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021500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редактирование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/</w:t>
      </w:r>
      <w:r>
        <w:rPr>
          <w:rFonts w:ascii="Times New Roman" w:hAnsi="Times New Roman" w:cs="Times New Roman"/>
          <w:bCs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Пономарёва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56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0B" w:rsidRDefault="00C5170B" w:rsidP="00C5170B"/>
    <w:p w:rsidR="00C5170B" w:rsidRDefault="00C5170B" w:rsidP="00C517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41A6" w:rsidRDefault="008D41A6" w:rsidP="008D41A6">
      <w:pPr>
        <w:tabs>
          <w:tab w:val="left" w:pos="7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17" w:rsidRDefault="00F91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0875" w:rsidRDefault="008E0875"/>
    <w:sectPr w:rsidR="008E0875" w:rsidSect="00696F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B92624A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  <w:rPr>
        <w:rFonts w:cs="Times New Roman"/>
      </w:r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eastAsia="OpenSymbol"/>
      </w:rPr>
    </w:lvl>
  </w:abstractNum>
  <w:abstractNum w:abstractNumId="7">
    <w:nsid w:val="02FE09C3"/>
    <w:multiLevelType w:val="hybridMultilevel"/>
    <w:tmpl w:val="7DB2813E"/>
    <w:lvl w:ilvl="0" w:tplc="C760210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E50601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</w:lvl>
  </w:abstractNum>
  <w:abstractNum w:abstractNumId="9">
    <w:nsid w:val="0EAD36B9"/>
    <w:multiLevelType w:val="hybridMultilevel"/>
    <w:tmpl w:val="5978C702"/>
    <w:lvl w:ilvl="0" w:tplc="4A68D7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C22A6"/>
    <w:multiLevelType w:val="multilevel"/>
    <w:tmpl w:val="BBF8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44F34E9E"/>
    <w:multiLevelType w:val="multilevel"/>
    <w:tmpl w:val="86D6639A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0" w:firstLine="284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4"/>
        </w:tabs>
        <w:ind w:left="3964" w:hanging="360"/>
      </w:pPr>
      <w:rPr>
        <w:rFonts w:cs="Times New Roman"/>
      </w:rPr>
    </w:lvl>
  </w:abstractNum>
  <w:abstractNum w:abstractNumId="12">
    <w:nsid w:val="4A555ED9"/>
    <w:multiLevelType w:val="hybridMultilevel"/>
    <w:tmpl w:val="DE9EE8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FB38C6"/>
    <w:multiLevelType w:val="hybridMultilevel"/>
    <w:tmpl w:val="7214FE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EA3349"/>
    <w:multiLevelType w:val="hybridMultilevel"/>
    <w:tmpl w:val="54AE2D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284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4"/>
          </w:tabs>
          <w:ind w:left="0" w:firstLine="1084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4"/>
          </w:tabs>
          <w:ind w:left="1804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64"/>
          </w:tabs>
          <w:ind w:left="2164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524"/>
          </w:tabs>
          <w:ind w:left="2524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84"/>
          </w:tabs>
          <w:ind w:left="2884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4"/>
          </w:tabs>
          <w:ind w:left="3244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4"/>
          </w:tabs>
          <w:ind w:left="3604" w:hanging="36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964"/>
          </w:tabs>
          <w:ind w:left="3964" w:hanging="360"/>
        </w:pPr>
        <w:rPr>
          <w:rFonts w:cs="Times New Roman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284"/>
          </w:tabs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4"/>
          </w:tabs>
          <w:ind w:left="0" w:firstLine="1084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4"/>
          </w:tabs>
          <w:ind w:left="1804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164"/>
          </w:tabs>
          <w:ind w:left="2164" w:hanging="36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524"/>
          </w:tabs>
          <w:ind w:left="2524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884"/>
          </w:tabs>
          <w:ind w:left="2884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4"/>
          </w:tabs>
          <w:ind w:left="3244" w:hanging="36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4"/>
          </w:tabs>
          <w:ind w:left="3604" w:hanging="36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964"/>
          </w:tabs>
          <w:ind w:left="3964" w:hanging="360"/>
        </w:pPr>
        <w:rPr>
          <w:rFonts w:cs="Times New Roman"/>
        </w:rPr>
      </w:lvl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D41A6"/>
    <w:rsid w:val="000354AB"/>
    <w:rsid w:val="0007435C"/>
    <w:rsid w:val="00074CC6"/>
    <w:rsid w:val="000C0D0C"/>
    <w:rsid w:val="000E3A41"/>
    <w:rsid w:val="000F25C3"/>
    <w:rsid w:val="0014358D"/>
    <w:rsid w:val="00191A93"/>
    <w:rsid w:val="0028050A"/>
    <w:rsid w:val="002D7CB5"/>
    <w:rsid w:val="004559FF"/>
    <w:rsid w:val="00473FBC"/>
    <w:rsid w:val="0049583E"/>
    <w:rsid w:val="004C7FE9"/>
    <w:rsid w:val="004F303A"/>
    <w:rsid w:val="00533062"/>
    <w:rsid w:val="005B7C13"/>
    <w:rsid w:val="005D62F5"/>
    <w:rsid w:val="005F4056"/>
    <w:rsid w:val="00641E4D"/>
    <w:rsid w:val="0065166D"/>
    <w:rsid w:val="006628FA"/>
    <w:rsid w:val="00696F5B"/>
    <w:rsid w:val="007060EE"/>
    <w:rsid w:val="008033AB"/>
    <w:rsid w:val="00870E09"/>
    <w:rsid w:val="00876DE8"/>
    <w:rsid w:val="008D41A6"/>
    <w:rsid w:val="008E0875"/>
    <w:rsid w:val="00912AB0"/>
    <w:rsid w:val="0095493F"/>
    <w:rsid w:val="009D4CC9"/>
    <w:rsid w:val="00AD5BCE"/>
    <w:rsid w:val="00AE4FA5"/>
    <w:rsid w:val="00B37AEF"/>
    <w:rsid w:val="00B44AC1"/>
    <w:rsid w:val="00B64378"/>
    <w:rsid w:val="00B82A16"/>
    <w:rsid w:val="00BC36CE"/>
    <w:rsid w:val="00C35748"/>
    <w:rsid w:val="00C50C11"/>
    <w:rsid w:val="00C5170B"/>
    <w:rsid w:val="00C72F35"/>
    <w:rsid w:val="00CA2C69"/>
    <w:rsid w:val="00CB63F3"/>
    <w:rsid w:val="00CD0E4F"/>
    <w:rsid w:val="00D0574B"/>
    <w:rsid w:val="00D1014A"/>
    <w:rsid w:val="00D82DA8"/>
    <w:rsid w:val="00DD2245"/>
    <w:rsid w:val="00E139AE"/>
    <w:rsid w:val="00E410DD"/>
    <w:rsid w:val="00EC6898"/>
    <w:rsid w:val="00F42A33"/>
    <w:rsid w:val="00F756D7"/>
    <w:rsid w:val="00F90962"/>
    <w:rsid w:val="00F91217"/>
    <w:rsid w:val="00FF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B"/>
  </w:style>
  <w:style w:type="paragraph" w:styleId="1">
    <w:name w:val="heading 1"/>
    <w:basedOn w:val="a"/>
    <w:link w:val="10"/>
    <w:uiPriority w:val="9"/>
    <w:qFormat/>
    <w:rsid w:val="00D05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7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5748"/>
    <w:pPr>
      <w:ind w:left="720"/>
      <w:contextualSpacing/>
    </w:pPr>
  </w:style>
  <w:style w:type="character" w:customStyle="1" w:styleId="booktext">
    <w:name w:val="book_text"/>
    <w:basedOn w:val="a0"/>
    <w:rsid w:val="00D1014A"/>
  </w:style>
  <w:style w:type="character" w:customStyle="1" w:styleId="10">
    <w:name w:val="Заголовок 1 Знак"/>
    <w:basedOn w:val="a0"/>
    <w:link w:val="1"/>
    <w:uiPriority w:val="9"/>
    <w:rsid w:val="00D05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-doublesmall">
    <w:name w:val="h1-double__small"/>
    <w:basedOn w:val="a0"/>
    <w:rsid w:val="00D05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isdat.com.ua/ua/izgotovlenie-broshyur.html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s://rvs.com.ua/ua/articles/397-vse-pro-broshu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zaykoannaivanivna/ss-729783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rmativ.info/dstu/dstu.html" TargetMode="External"/><Relationship Id="rId10" Type="http://schemas.openxmlformats.org/officeDocument/2006/relationships/hyperlink" Target="http://normativ.info/dstu/dst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zaykoannaivanivna/ss-72978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44</cp:revision>
  <dcterms:created xsi:type="dcterms:W3CDTF">2019-09-01T12:35:00Z</dcterms:created>
  <dcterms:modified xsi:type="dcterms:W3CDTF">2022-10-06T19:41:00Z</dcterms:modified>
</cp:coreProperties>
</file>