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894" w:rsidRDefault="00DD0894" w:rsidP="00DD0894">
      <w:pPr>
        <w:shd w:val="clear" w:color="auto" w:fill="FFFFFF"/>
        <w:tabs>
          <w:tab w:val="left" w:pos="365"/>
        </w:tabs>
        <w:spacing w:before="1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14E2A">
        <w:rPr>
          <w:rFonts w:ascii="Times New Roman" w:hAnsi="Times New Roman" w:cs="Times New Roman"/>
          <w:i/>
          <w:sz w:val="28"/>
          <w:szCs w:val="28"/>
          <w:lang w:val="uk-UA"/>
        </w:rPr>
        <w:t>Інформаційні ресурси:</w:t>
      </w:r>
    </w:p>
    <w:p w:rsidR="00434F66" w:rsidRPr="005B5657" w:rsidRDefault="00434F66" w:rsidP="00434F66">
      <w:pPr>
        <w:pStyle w:val="a5"/>
        <w:numPr>
          <w:ilvl w:val="0"/>
          <w:numId w:val="3"/>
        </w:numPr>
        <w:tabs>
          <w:tab w:val="left" w:pos="1134"/>
        </w:tabs>
        <w:ind w:left="0" w:right="122" w:firstLine="709"/>
        <w:jc w:val="both"/>
        <w:rPr>
          <w:sz w:val="28"/>
          <w:szCs w:val="28"/>
        </w:rPr>
      </w:pPr>
      <w:r w:rsidRPr="005B5657">
        <w:rPr>
          <w:sz w:val="28"/>
          <w:szCs w:val="28"/>
        </w:rPr>
        <w:t xml:space="preserve">Системи протипожежного захисту. ДБН В.2.5-56:2014. URL: </w:t>
      </w:r>
      <w:hyperlink r:id="rId5" w:history="1">
        <w:r w:rsidRPr="005B5657">
          <w:rPr>
            <w:rStyle w:val="a6"/>
            <w:sz w:val="28"/>
            <w:szCs w:val="28"/>
          </w:rPr>
          <w:t>https://zakon.isu.net.ua/sites/default/files/normdocs/dbn_v.2.5-56_2014_-_zmina_1.pdf</w:t>
        </w:r>
      </w:hyperlink>
      <w:r w:rsidRPr="005B5657">
        <w:rPr>
          <w:sz w:val="28"/>
          <w:szCs w:val="28"/>
        </w:rPr>
        <w:t xml:space="preserve">. </w:t>
      </w:r>
    </w:p>
    <w:p w:rsidR="00434F66" w:rsidRPr="005B5657" w:rsidRDefault="00434F66" w:rsidP="00434F66">
      <w:pPr>
        <w:pStyle w:val="a5"/>
        <w:numPr>
          <w:ilvl w:val="0"/>
          <w:numId w:val="3"/>
        </w:numPr>
        <w:tabs>
          <w:tab w:val="left" w:pos="1134"/>
        </w:tabs>
        <w:ind w:left="0" w:right="122" w:firstLine="709"/>
        <w:jc w:val="both"/>
        <w:rPr>
          <w:sz w:val="28"/>
          <w:szCs w:val="28"/>
        </w:rPr>
      </w:pPr>
      <w:r w:rsidRPr="005B5657">
        <w:rPr>
          <w:sz w:val="28"/>
          <w:szCs w:val="28"/>
        </w:rPr>
        <w:t xml:space="preserve">Вимоги безпеки та захисту здоров’я під час використання виробничого обладнання працівниками. URL: </w:t>
      </w:r>
      <w:hyperlink r:id="rId6" w:anchor="Text" w:history="1">
        <w:r w:rsidRPr="005B5657">
          <w:rPr>
            <w:rStyle w:val="a6"/>
            <w:sz w:val="28"/>
            <w:szCs w:val="28"/>
          </w:rPr>
          <w:t>https://zakon.rada.gov.ua/laws/show/z0097-18#Text</w:t>
        </w:r>
      </w:hyperlink>
      <w:r w:rsidRPr="005B5657">
        <w:rPr>
          <w:sz w:val="28"/>
          <w:szCs w:val="28"/>
        </w:rPr>
        <w:t xml:space="preserve">. </w:t>
      </w:r>
    </w:p>
    <w:p w:rsidR="00434F66" w:rsidRPr="000B3EEB" w:rsidRDefault="00434F66" w:rsidP="00434F66">
      <w:pPr>
        <w:pStyle w:val="a5"/>
        <w:numPr>
          <w:ilvl w:val="0"/>
          <w:numId w:val="3"/>
        </w:numPr>
        <w:tabs>
          <w:tab w:val="left" w:pos="1134"/>
        </w:tabs>
        <w:ind w:left="0" w:right="122" w:firstLine="709"/>
        <w:jc w:val="both"/>
        <w:rPr>
          <w:sz w:val="28"/>
          <w:szCs w:val="28"/>
          <w:highlight w:val="magenta"/>
        </w:rPr>
      </w:pPr>
      <w:r w:rsidRPr="006A1EA6">
        <w:rPr>
          <w:sz w:val="28"/>
          <w:szCs w:val="28"/>
        </w:rPr>
        <w:t xml:space="preserve">Технічний регламент знаків безпеки і захисту здоров'я працівників. URL: </w:t>
      </w:r>
      <w:hyperlink r:id="rId7" w:anchor="Text" w:history="1">
        <w:r w:rsidRPr="006A1EA6">
          <w:rPr>
            <w:rStyle w:val="a6"/>
            <w:sz w:val="28"/>
            <w:szCs w:val="28"/>
          </w:rPr>
          <w:t>https://zakon.rada.gov.ua/laws/show/1262-2009-%D0%BF#Text</w:t>
        </w:r>
      </w:hyperlink>
      <w:r w:rsidRPr="000B3EEB">
        <w:rPr>
          <w:sz w:val="28"/>
          <w:szCs w:val="28"/>
        </w:rPr>
        <w:t>.</w:t>
      </w:r>
      <w:r w:rsidRPr="000B3EEB">
        <w:rPr>
          <w:sz w:val="28"/>
          <w:szCs w:val="28"/>
          <w:highlight w:val="magenta"/>
        </w:rPr>
        <w:t xml:space="preserve">. </w:t>
      </w:r>
    </w:p>
    <w:p w:rsidR="00434F66" w:rsidRPr="00C337AA" w:rsidRDefault="00434F66" w:rsidP="00434F66">
      <w:pPr>
        <w:pStyle w:val="a5"/>
        <w:numPr>
          <w:ilvl w:val="0"/>
          <w:numId w:val="3"/>
        </w:numPr>
        <w:tabs>
          <w:tab w:val="left" w:pos="1134"/>
        </w:tabs>
        <w:ind w:left="0" w:right="122" w:firstLine="709"/>
        <w:jc w:val="both"/>
        <w:rPr>
          <w:sz w:val="28"/>
          <w:szCs w:val="28"/>
        </w:rPr>
      </w:pPr>
      <w:r w:rsidRPr="00C337AA">
        <w:rPr>
          <w:sz w:val="28"/>
          <w:szCs w:val="28"/>
        </w:rPr>
        <w:t xml:space="preserve">ДСТУ EN 133:2005 Засоби індивідуального захисту органів дихання. Класифікація. Чинний від 2006-07-01. Київ, 2006. ДЕРЖСПОЖИВСТАНДАРТ України. 15 с. URL: https:// http:// </w:t>
      </w:r>
      <w:hyperlink r:id="rId8" w:history="1">
        <w:r w:rsidRPr="007B5069">
          <w:rPr>
            <w:rStyle w:val="a6"/>
            <w:sz w:val="28"/>
            <w:szCs w:val="28"/>
          </w:rPr>
          <w:t>http://online.budstandart.com/ua/catalog/docpage?id_doc=54221</w:t>
        </w:r>
      </w:hyperlink>
      <w:r w:rsidRPr="00C337A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434F66" w:rsidRPr="00C337AA" w:rsidRDefault="00434F66" w:rsidP="00434F66">
      <w:pPr>
        <w:pStyle w:val="a5"/>
        <w:numPr>
          <w:ilvl w:val="0"/>
          <w:numId w:val="3"/>
        </w:numPr>
        <w:tabs>
          <w:tab w:val="left" w:pos="1134"/>
        </w:tabs>
        <w:ind w:left="0" w:right="122" w:firstLine="709"/>
        <w:jc w:val="both"/>
        <w:rPr>
          <w:sz w:val="28"/>
          <w:szCs w:val="28"/>
        </w:rPr>
      </w:pPr>
      <w:r w:rsidRPr="00C337AA">
        <w:rPr>
          <w:sz w:val="28"/>
          <w:szCs w:val="28"/>
        </w:rPr>
        <w:t>ДСТУ 7239:2011 Система стандартів безпеки праці. Засоби індивідуального захисту загальні вимоги та класифікація. Чинний від 2011-08- 01. Київ, 2011. ДЕРЖСПОЖИВСТАНДАРТ України. 8 с. URL: https:// http://online.budstandart.com/ua/catalog/doc-page.html?id_doc=51051</w:t>
      </w:r>
      <w:r>
        <w:rPr>
          <w:sz w:val="28"/>
          <w:szCs w:val="28"/>
        </w:rPr>
        <w:t>.</w:t>
      </w:r>
      <w:r w:rsidRPr="00C337AA">
        <w:rPr>
          <w:sz w:val="28"/>
          <w:szCs w:val="28"/>
        </w:rPr>
        <w:t xml:space="preserve"> </w:t>
      </w:r>
    </w:p>
    <w:p w:rsidR="00434F66" w:rsidRPr="00C337AA" w:rsidRDefault="00434F66" w:rsidP="00434F66">
      <w:pPr>
        <w:pStyle w:val="a5"/>
        <w:numPr>
          <w:ilvl w:val="0"/>
          <w:numId w:val="3"/>
        </w:numPr>
        <w:tabs>
          <w:tab w:val="left" w:pos="1134"/>
        </w:tabs>
        <w:ind w:left="0" w:right="122" w:firstLine="709"/>
        <w:jc w:val="both"/>
        <w:rPr>
          <w:sz w:val="28"/>
          <w:szCs w:val="28"/>
        </w:rPr>
      </w:pPr>
      <w:r w:rsidRPr="00C337AA">
        <w:rPr>
          <w:sz w:val="28"/>
          <w:szCs w:val="28"/>
        </w:rPr>
        <w:t xml:space="preserve">Правила вибору та застосування засобів індивідуального захисту органів дихання. Сайт Головного управління </w:t>
      </w:r>
      <w:proofErr w:type="spellStart"/>
      <w:r w:rsidRPr="00C337AA">
        <w:rPr>
          <w:sz w:val="28"/>
          <w:szCs w:val="28"/>
        </w:rPr>
        <w:t>Держпраці</w:t>
      </w:r>
      <w:proofErr w:type="spellEnd"/>
      <w:r w:rsidRPr="00C337AA">
        <w:rPr>
          <w:sz w:val="28"/>
          <w:szCs w:val="28"/>
        </w:rPr>
        <w:t xml:space="preserve"> у Харківській області. URL: </w:t>
      </w:r>
      <w:hyperlink r:id="rId9" w:history="1">
        <w:r w:rsidRPr="007B5069">
          <w:rPr>
            <w:rStyle w:val="a6"/>
            <w:sz w:val="28"/>
            <w:szCs w:val="28"/>
          </w:rPr>
          <w:t>https://www.kh.dsp.gov</w:t>
        </w:r>
      </w:hyperlink>
      <w:r w:rsidRPr="00C337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337AA">
        <w:rPr>
          <w:sz w:val="28"/>
          <w:szCs w:val="28"/>
        </w:rPr>
        <w:t xml:space="preserve"> </w:t>
      </w:r>
    </w:p>
    <w:p w:rsidR="00434F66" w:rsidRPr="00C337AA" w:rsidRDefault="00434F66" w:rsidP="00434F66">
      <w:pPr>
        <w:pStyle w:val="a5"/>
        <w:numPr>
          <w:ilvl w:val="0"/>
          <w:numId w:val="3"/>
        </w:numPr>
        <w:tabs>
          <w:tab w:val="left" w:pos="1134"/>
        </w:tabs>
        <w:ind w:left="0" w:right="122" w:firstLine="709"/>
        <w:jc w:val="both"/>
        <w:rPr>
          <w:sz w:val="28"/>
          <w:szCs w:val="28"/>
        </w:rPr>
      </w:pPr>
      <w:r w:rsidRPr="00C337AA">
        <w:rPr>
          <w:sz w:val="28"/>
          <w:szCs w:val="28"/>
        </w:rPr>
        <w:t xml:space="preserve">Засоби індивідуального захисту органів дихання. Сайт Державної установи "Харківський обласний лабораторний центр Міністерства охорони здоров'я України". URL: https:// https://labcenter.kh.ua/?p=10840. ДСТУ EN 529:2006. </w:t>
      </w:r>
    </w:p>
    <w:p w:rsidR="00434F66" w:rsidRDefault="00434F66" w:rsidP="00434F66">
      <w:pPr>
        <w:pStyle w:val="a5"/>
        <w:numPr>
          <w:ilvl w:val="0"/>
          <w:numId w:val="3"/>
        </w:numPr>
        <w:tabs>
          <w:tab w:val="left" w:pos="1134"/>
        </w:tabs>
        <w:ind w:left="0" w:right="122" w:firstLine="709"/>
        <w:jc w:val="both"/>
        <w:rPr>
          <w:sz w:val="28"/>
          <w:szCs w:val="28"/>
        </w:rPr>
      </w:pPr>
      <w:r w:rsidRPr="00C337AA">
        <w:rPr>
          <w:sz w:val="28"/>
          <w:szCs w:val="28"/>
        </w:rPr>
        <w:t xml:space="preserve">Засоби індивідуального захисту органів дихання. Рекомендації щодо вибору, використання, догляду і обслуговування. Настанова. Чинний від 01.10.2007. Київ, 2008. 38 с. URL: https:// </w:t>
      </w:r>
      <w:hyperlink r:id="rId10" w:history="1">
        <w:r w:rsidRPr="007B5069">
          <w:rPr>
            <w:rStyle w:val="a6"/>
            <w:sz w:val="28"/>
            <w:szCs w:val="28"/>
          </w:rPr>
          <w:t>http://online.budstandart.com/ua/catalog/doc-page?id_doc=54667</w:t>
        </w:r>
      </w:hyperlink>
      <w:r>
        <w:rPr>
          <w:sz w:val="28"/>
          <w:szCs w:val="28"/>
        </w:rPr>
        <w:t xml:space="preserve">. </w:t>
      </w:r>
    </w:p>
    <w:p w:rsidR="00434F66" w:rsidRPr="00C337AA" w:rsidRDefault="00434F66" w:rsidP="00434F66">
      <w:pPr>
        <w:pStyle w:val="a5"/>
        <w:tabs>
          <w:tab w:val="left" w:pos="1134"/>
        </w:tabs>
        <w:ind w:left="709" w:right="122" w:firstLine="0"/>
        <w:jc w:val="both"/>
        <w:rPr>
          <w:sz w:val="28"/>
          <w:szCs w:val="28"/>
        </w:rPr>
      </w:pPr>
    </w:p>
    <w:p w:rsidR="00434F66" w:rsidRPr="00014E2A" w:rsidRDefault="00434F66" w:rsidP="00DD0894">
      <w:pPr>
        <w:shd w:val="clear" w:color="auto" w:fill="FFFFFF"/>
        <w:tabs>
          <w:tab w:val="left" w:pos="365"/>
        </w:tabs>
        <w:spacing w:before="14"/>
        <w:rPr>
          <w:rFonts w:ascii="Times New Roman" w:hAnsi="Times New Roman" w:cs="Times New Roman"/>
          <w:i/>
          <w:spacing w:val="-20"/>
          <w:sz w:val="28"/>
          <w:szCs w:val="28"/>
          <w:lang w:val="uk-UA"/>
        </w:rPr>
      </w:pPr>
    </w:p>
    <w:sectPr w:rsidR="00434F66" w:rsidRPr="00014E2A" w:rsidSect="006472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4939"/>
    <w:multiLevelType w:val="hybridMultilevel"/>
    <w:tmpl w:val="416C20A2"/>
    <w:lvl w:ilvl="0" w:tplc="4CC4916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AF8AB32">
      <w:numFmt w:val="bullet"/>
      <w:lvlText w:val="•"/>
      <w:lvlJc w:val="left"/>
      <w:pPr>
        <w:ind w:left="1800" w:hanging="360"/>
      </w:pPr>
      <w:rPr>
        <w:rFonts w:hint="default"/>
        <w:lang w:val="uk-UA" w:eastAsia="en-US" w:bidi="ar-SA"/>
      </w:rPr>
    </w:lvl>
    <w:lvl w:ilvl="2" w:tplc="1BE0CB78">
      <w:numFmt w:val="bullet"/>
      <w:lvlText w:val="•"/>
      <w:lvlJc w:val="left"/>
      <w:pPr>
        <w:ind w:left="2761" w:hanging="360"/>
      </w:pPr>
      <w:rPr>
        <w:rFonts w:hint="default"/>
        <w:lang w:val="uk-UA" w:eastAsia="en-US" w:bidi="ar-SA"/>
      </w:rPr>
    </w:lvl>
    <w:lvl w:ilvl="3" w:tplc="35600B32">
      <w:numFmt w:val="bullet"/>
      <w:lvlText w:val="•"/>
      <w:lvlJc w:val="left"/>
      <w:pPr>
        <w:ind w:left="3721" w:hanging="360"/>
      </w:pPr>
      <w:rPr>
        <w:rFonts w:hint="default"/>
        <w:lang w:val="uk-UA" w:eastAsia="en-US" w:bidi="ar-SA"/>
      </w:rPr>
    </w:lvl>
    <w:lvl w:ilvl="4" w:tplc="F8C062CE">
      <w:numFmt w:val="bullet"/>
      <w:lvlText w:val="•"/>
      <w:lvlJc w:val="left"/>
      <w:pPr>
        <w:ind w:left="4682" w:hanging="360"/>
      </w:pPr>
      <w:rPr>
        <w:rFonts w:hint="default"/>
        <w:lang w:val="uk-UA" w:eastAsia="en-US" w:bidi="ar-SA"/>
      </w:rPr>
    </w:lvl>
    <w:lvl w:ilvl="5" w:tplc="0BB8D0F0">
      <w:numFmt w:val="bullet"/>
      <w:lvlText w:val="•"/>
      <w:lvlJc w:val="left"/>
      <w:pPr>
        <w:ind w:left="5643" w:hanging="360"/>
      </w:pPr>
      <w:rPr>
        <w:rFonts w:hint="default"/>
        <w:lang w:val="uk-UA" w:eastAsia="en-US" w:bidi="ar-SA"/>
      </w:rPr>
    </w:lvl>
    <w:lvl w:ilvl="6" w:tplc="2F9AAD44">
      <w:numFmt w:val="bullet"/>
      <w:lvlText w:val="•"/>
      <w:lvlJc w:val="left"/>
      <w:pPr>
        <w:ind w:left="6603" w:hanging="360"/>
      </w:pPr>
      <w:rPr>
        <w:rFonts w:hint="default"/>
        <w:lang w:val="uk-UA" w:eastAsia="en-US" w:bidi="ar-SA"/>
      </w:rPr>
    </w:lvl>
    <w:lvl w:ilvl="7" w:tplc="7CC64224">
      <w:numFmt w:val="bullet"/>
      <w:lvlText w:val="•"/>
      <w:lvlJc w:val="left"/>
      <w:pPr>
        <w:ind w:left="7564" w:hanging="360"/>
      </w:pPr>
      <w:rPr>
        <w:rFonts w:hint="default"/>
        <w:lang w:val="uk-UA" w:eastAsia="en-US" w:bidi="ar-SA"/>
      </w:rPr>
    </w:lvl>
    <w:lvl w:ilvl="8" w:tplc="BF9ECA42">
      <w:numFmt w:val="bullet"/>
      <w:lvlText w:val="•"/>
      <w:lvlJc w:val="left"/>
      <w:pPr>
        <w:ind w:left="8525" w:hanging="360"/>
      </w:pPr>
      <w:rPr>
        <w:rFonts w:hint="default"/>
        <w:lang w:val="uk-UA" w:eastAsia="en-US" w:bidi="ar-SA"/>
      </w:rPr>
    </w:lvl>
  </w:abstractNum>
  <w:abstractNum w:abstractNumId="1">
    <w:nsid w:val="1BB40992"/>
    <w:multiLevelType w:val="hybridMultilevel"/>
    <w:tmpl w:val="D1067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F0B34"/>
    <w:multiLevelType w:val="hybridMultilevel"/>
    <w:tmpl w:val="1076E88A"/>
    <w:lvl w:ilvl="0" w:tplc="272046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0894"/>
    <w:rsid w:val="00434F66"/>
    <w:rsid w:val="0064720B"/>
    <w:rsid w:val="009822B4"/>
    <w:rsid w:val="00DD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9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894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DD0894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paragraph" w:styleId="a5">
    <w:name w:val="List Paragraph"/>
    <w:basedOn w:val="a"/>
    <w:uiPriority w:val="1"/>
    <w:qFormat/>
    <w:rsid w:val="00434F66"/>
    <w:pPr>
      <w:widowControl w:val="0"/>
      <w:autoSpaceDE w:val="0"/>
      <w:autoSpaceDN w:val="0"/>
      <w:spacing w:after="0" w:line="240" w:lineRule="auto"/>
      <w:ind w:left="540" w:hanging="360"/>
    </w:pPr>
    <w:rPr>
      <w:rFonts w:ascii="Times New Roman" w:eastAsia="Times New Roman" w:hAnsi="Times New Roman" w:cs="Times New Roman"/>
      <w:lang w:val="uk-UA" w:eastAsia="en-US"/>
    </w:rPr>
  </w:style>
  <w:style w:type="character" w:styleId="a6">
    <w:name w:val="Hyperlink"/>
    <w:uiPriority w:val="99"/>
    <w:rsid w:val="00434F6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budstandart.com/ua/catalog/docpage?id_doc=542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262-2009-%D0%B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097-1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isu.net.ua/sites/default/files/normdocs/dbn_v.2.5-56_2014_-_zmina_1.pdf" TargetMode="External"/><Relationship Id="rId10" Type="http://schemas.openxmlformats.org/officeDocument/2006/relationships/hyperlink" Target="http://online.budstandart.com/ua/catalog/doc-page?id_doc=546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h.dsp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mf</cp:lastModifiedBy>
  <cp:revision>2</cp:revision>
  <dcterms:created xsi:type="dcterms:W3CDTF">2022-10-12T07:09:00Z</dcterms:created>
  <dcterms:modified xsi:type="dcterms:W3CDTF">2025-10-01T07:32:00Z</dcterms:modified>
</cp:coreProperties>
</file>