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tblPr>
      <w:tblGrid>
        <w:gridCol w:w="9385"/>
      </w:tblGrid>
      <w:tr w:rsidR="00B4598D" w:rsidRPr="00B4598D" w:rsidTr="00B4598D">
        <w:trPr>
          <w:tblCellSpacing w:w="0" w:type="dxa"/>
        </w:trPr>
        <w:tc>
          <w:tcPr>
            <w:tcW w:w="0" w:type="auto"/>
            <w:vAlign w:val="center"/>
            <w:hideMark/>
          </w:tcPr>
          <w:p w:rsidR="00B4598D" w:rsidRPr="00B4598D" w:rsidRDefault="00B4598D" w:rsidP="00B4598D">
            <w:pPr>
              <w:numPr>
                <w:ilvl w:val="0"/>
                <w:numId w:val="1"/>
              </w:numPr>
              <w:spacing w:after="0" w:line="240" w:lineRule="auto"/>
              <w:ind w:left="0"/>
              <w:rPr>
                <w:rFonts w:ascii="Times New Roman" w:eastAsia="Times New Roman" w:hAnsi="Times New Roman" w:cs="Times New Roman"/>
                <w:sz w:val="24"/>
                <w:szCs w:val="24"/>
              </w:rPr>
            </w:pPr>
            <w:r w:rsidRPr="00B4598D">
              <w:rPr>
                <w:rFonts w:ascii="Times New Roman" w:eastAsia="Times New Roman" w:hAnsi="Times New Roman" w:cs="Times New Roman"/>
                <w:sz w:val="24"/>
                <w:szCs w:val="24"/>
              </w:rPr>
              <w:br/>
            </w:r>
          </w:p>
          <w:p w:rsidR="00B4598D" w:rsidRPr="00B4598D" w:rsidRDefault="00B4598D" w:rsidP="00B4598D">
            <w:pPr>
              <w:numPr>
                <w:ilvl w:val="0"/>
                <w:numId w:val="1"/>
              </w:numPr>
              <w:spacing w:after="0" w:line="240" w:lineRule="auto"/>
              <w:ind w:left="0"/>
              <w:rPr>
                <w:rFonts w:ascii="Times New Roman" w:eastAsia="Times New Roman" w:hAnsi="Times New Roman" w:cs="Times New Roman"/>
                <w:sz w:val="24"/>
                <w:szCs w:val="24"/>
              </w:rPr>
            </w:pPr>
          </w:p>
          <w:p w:rsidR="00B4598D" w:rsidRPr="00B4598D" w:rsidRDefault="00B4598D" w:rsidP="00B4598D">
            <w:pPr>
              <w:numPr>
                <w:ilvl w:val="0"/>
                <w:numId w:val="1"/>
              </w:numPr>
              <w:spacing w:after="0" w:line="240" w:lineRule="auto"/>
              <w:ind w:left="0"/>
              <w:rPr>
                <w:rFonts w:ascii="Times New Roman" w:eastAsia="Times New Roman" w:hAnsi="Times New Roman" w:cs="Times New Roman"/>
                <w:sz w:val="24"/>
                <w:szCs w:val="24"/>
              </w:rPr>
            </w:pPr>
          </w:p>
        </w:tc>
      </w:tr>
      <w:tr w:rsidR="00B4598D" w:rsidRPr="00B4598D" w:rsidTr="00B4598D">
        <w:trPr>
          <w:tblCellSpacing w:w="0" w:type="dxa"/>
        </w:trPr>
        <w:tc>
          <w:tcPr>
            <w:tcW w:w="0" w:type="auto"/>
            <w:vAlign w:val="center"/>
            <w:hideMark/>
          </w:tcPr>
          <w:p w:rsidR="00B4598D" w:rsidRPr="00B4598D" w:rsidRDefault="00B4598D" w:rsidP="00B4598D">
            <w:pPr>
              <w:spacing w:after="0" w:line="240" w:lineRule="auto"/>
              <w:rPr>
                <w:rFonts w:ascii="Times New Roman" w:eastAsia="Times New Roman" w:hAnsi="Times New Roman" w:cs="Times New Roman"/>
                <w:sz w:val="24"/>
                <w:szCs w:val="24"/>
              </w:rPr>
            </w:pPr>
          </w:p>
        </w:tc>
      </w:tr>
    </w:tbl>
    <w:p w:rsidR="00B4598D" w:rsidRPr="00B4598D" w:rsidRDefault="00B4598D" w:rsidP="00B4598D">
      <w:pPr>
        <w:shd w:val="clear" w:color="auto" w:fill="FFFFFF"/>
        <w:spacing w:after="0" w:line="427" w:lineRule="atLeast"/>
        <w:jc w:val="center"/>
        <w:rPr>
          <w:rFonts w:ascii="Arial" w:eastAsia="Times New Roman" w:hAnsi="Arial" w:cs="Arial"/>
          <w:color w:val="2A2928"/>
          <w:sz w:val="28"/>
          <w:szCs w:val="28"/>
        </w:rPr>
      </w:pPr>
      <w:r>
        <w:rPr>
          <w:rFonts w:ascii="Arial" w:eastAsia="Times New Roman" w:hAnsi="Arial" w:cs="Arial"/>
          <w:noProof/>
          <w:color w:val="2A2928"/>
          <w:sz w:val="28"/>
          <w:szCs w:val="28"/>
        </w:rPr>
        <w:drawing>
          <wp:inline distT="0" distB="0" distL="0" distR="0">
            <wp:extent cx="632460" cy="83566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srcRect/>
                    <a:stretch>
                      <a:fillRect/>
                    </a:stretch>
                  </pic:blipFill>
                  <pic:spPr bwMode="auto">
                    <a:xfrm>
                      <a:off x="0" y="0"/>
                      <a:ext cx="632460" cy="835660"/>
                    </a:xfrm>
                    <a:prstGeom prst="rect">
                      <a:avLst/>
                    </a:prstGeom>
                    <a:noFill/>
                    <a:ln w="9525">
                      <a:noFill/>
                      <a:miter lim="800000"/>
                      <a:headEnd/>
                      <a:tailEnd/>
                    </a:ln>
                  </pic:spPr>
                </pic:pic>
              </a:graphicData>
            </a:graphic>
          </wp:inline>
        </w:drawing>
      </w:r>
    </w:p>
    <w:p w:rsidR="00B4598D" w:rsidRPr="00B4598D" w:rsidRDefault="00B4598D" w:rsidP="00B4598D">
      <w:pPr>
        <w:shd w:val="clear" w:color="auto" w:fill="FFFFFF"/>
        <w:spacing w:after="0" w:line="604" w:lineRule="atLeast"/>
        <w:jc w:val="center"/>
        <w:outlineLvl w:val="1"/>
        <w:rPr>
          <w:rFonts w:ascii="Arial" w:eastAsia="Times New Roman" w:hAnsi="Arial" w:cs="Arial"/>
          <w:color w:val="2A2928"/>
          <w:sz w:val="46"/>
          <w:szCs w:val="46"/>
        </w:rPr>
      </w:pPr>
      <w:r w:rsidRPr="00B4598D">
        <w:rPr>
          <w:rFonts w:ascii="Arial" w:eastAsia="Times New Roman" w:hAnsi="Arial" w:cs="Arial"/>
          <w:color w:val="2A2928"/>
          <w:sz w:val="46"/>
          <w:szCs w:val="46"/>
        </w:rPr>
        <w:t>МІНІСТЕРСТВО СОЦІАЛЬНОЇ ПОЛІТИКИ УКРАЇНИ</w:t>
      </w:r>
    </w:p>
    <w:p w:rsidR="00B4598D" w:rsidRPr="00B4598D" w:rsidRDefault="00B4598D" w:rsidP="00B4598D">
      <w:pPr>
        <w:shd w:val="clear" w:color="auto" w:fill="FFFFFF"/>
        <w:spacing w:after="0" w:line="604" w:lineRule="atLeast"/>
        <w:jc w:val="center"/>
        <w:outlineLvl w:val="1"/>
        <w:rPr>
          <w:rFonts w:ascii="Arial" w:eastAsia="Times New Roman" w:hAnsi="Arial" w:cs="Arial"/>
          <w:color w:val="2A2928"/>
          <w:sz w:val="46"/>
          <w:szCs w:val="46"/>
        </w:rPr>
      </w:pPr>
      <w:r w:rsidRPr="00B4598D">
        <w:rPr>
          <w:rFonts w:ascii="Arial" w:eastAsia="Times New Roman" w:hAnsi="Arial" w:cs="Arial"/>
          <w:color w:val="2A2928"/>
          <w:sz w:val="46"/>
          <w:szCs w:val="46"/>
        </w:rPr>
        <w:t>НАКАЗ</w:t>
      </w:r>
    </w:p>
    <w:tbl>
      <w:tblPr>
        <w:tblW w:w="5000" w:type="pct"/>
        <w:tblCellSpacing w:w="22" w:type="dxa"/>
        <w:tblCellMar>
          <w:top w:w="124" w:type="dxa"/>
          <w:left w:w="960" w:type="dxa"/>
          <w:bottom w:w="124" w:type="dxa"/>
          <w:right w:w="960" w:type="dxa"/>
        </w:tblCellMar>
        <w:tblLook w:val="04A0"/>
      </w:tblPr>
      <w:tblGrid>
        <w:gridCol w:w="3310"/>
        <w:gridCol w:w="2824"/>
        <w:gridCol w:w="3309"/>
      </w:tblGrid>
      <w:tr w:rsidR="00B4598D" w:rsidRPr="00B4598D" w:rsidTr="00B4598D">
        <w:trPr>
          <w:tblCellSpacing w:w="22" w:type="dxa"/>
        </w:trPr>
        <w:tc>
          <w:tcPr>
            <w:tcW w:w="175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31.03.2016</w:t>
            </w:r>
          </w:p>
        </w:tc>
        <w:tc>
          <w:tcPr>
            <w:tcW w:w="1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м. Київ</w:t>
            </w:r>
          </w:p>
        </w:tc>
        <w:tc>
          <w:tcPr>
            <w:tcW w:w="175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N 318</w:t>
            </w:r>
          </w:p>
        </w:tc>
      </w:tr>
    </w:tbl>
    <w:p w:rsidR="00B4598D" w:rsidRPr="00B4598D" w:rsidRDefault="00B4598D" w:rsidP="00B4598D">
      <w:pPr>
        <w:shd w:val="clear" w:color="auto" w:fill="FFFFFF"/>
        <w:spacing w:after="0" w:line="427" w:lineRule="atLeast"/>
        <w:jc w:val="center"/>
        <w:rPr>
          <w:rFonts w:ascii="Arial" w:eastAsia="Times New Roman" w:hAnsi="Arial" w:cs="Arial"/>
          <w:color w:val="2A2928"/>
          <w:sz w:val="28"/>
          <w:szCs w:val="28"/>
        </w:rPr>
      </w:pPr>
      <w:r w:rsidRPr="00B4598D">
        <w:rPr>
          <w:rFonts w:ascii="Arial" w:eastAsia="Times New Roman" w:hAnsi="Arial" w:cs="Arial"/>
          <w:b/>
          <w:bCs/>
          <w:color w:val="2A2928"/>
          <w:sz w:val="28"/>
          <w:szCs w:val="28"/>
        </w:rPr>
        <w:t>Зареєстрований в Міністерстві юстиції України</w:t>
      </w:r>
      <w:r w:rsidRPr="00B4598D">
        <w:rPr>
          <w:rFonts w:ascii="Arial" w:eastAsia="Times New Roman" w:hAnsi="Arial" w:cs="Arial"/>
          <w:b/>
          <w:bCs/>
          <w:color w:val="2A2928"/>
          <w:sz w:val="28"/>
          <w:szCs w:val="28"/>
        </w:rPr>
        <w:br/>
        <w:t>22 квітня 2016 р. за N 621/28751</w:t>
      </w:r>
    </w:p>
    <w:p w:rsidR="00B4598D" w:rsidRPr="00B4598D" w:rsidRDefault="00B4598D" w:rsidP="00B4598D">
      <w:pPr>
        <w:shd w:val="clear" w:color="auto" w:fill="FFFFFF"/>
        <w:spacing w:after="0" w:line="604" w:lineRule="atLeast"/>
        <w:jc w:val="center"/>
        <w:outlineLvl w:val="1"/>
        <w:rPr>
          <w:rFonts w:ascii="Arial" w:eastAsia="Times New Roman" w:hAnsi="Arial" w:cs="Arial"/>
          <w:color w:val="2A2928"/>
          <w:sz w:val="46"/>
          <w:szCs w:val="46"/>
        </w:rPr>
      </w:pPr>
      <w:r w:rsidRPr="00B4598D">
        <w:rPr>
          <w:rFonts w:ascii="Arial" w:eastAsia="Times New Roman" w:hAnsi="Arial" w:cs="Arial"/>
          <w:color w:val="2A2928"/>
          <w:sz w:val="46"/>
          <w:szCs w:val="46"/>
        </w:rPr>
        <w:t>Про затвердження Державного стандарту соціального супроводу сімей (осіб), які перебувають у складних життєвих обставинах</w:t>
      </w:r>
    </w:p>
    <w:p w:rsidR="00B4598D" w:rsidRPr="00B4598D" w:rsidRDefault="00B4598D" w:rsidP="00B4598D">
      <w:pPr>
        <w:shd w:val="clear" w:color="auto" w:fill="FFFFFF"/>
        <w:spacing w:after="0" w:line="427" w:lineRule="atLeast"/>
        <w:jc w:val="center"/>
        <w:rPr>
          <w:rFonts w:ascii="Arial" w:eastAsia="Times New Roman" w:hAnsi="Arial" w:cs="Arial"/>
          <w:color w:val="2A2928"/>
          <w:sz w:val="28"/>
          <w:szCs w:val="28"/>
        </w:rPr>
      </w:pPr>
      <w:hyperlink r:id="rId6" w:tgtFrame="_top" w:history="1">
        <w:r w:rsidRPr="00B4598D">
          <w:rPr>
            <w:rFonts w:ascii="Arial" w:eastAsia="Times New Roman" w:hAnsi="Arial" w:cs="Arial"/>
            <w:color w:val="008000"/>
            <w:sz w:val="28"/>
            <w:u w:val="single"/>
          </w:rPr>
          <w:t>Із змінами і доповненнями, внесеними</w:t>
        </w:r>
        <w:r w:rsidRPr="00B4598D">
          <w:rPr>
            <w:rFonts w:ascii="Arial" w:eastAsia="Times New Roman" w:hAnsi="Arial" w:cs="Arial"/>
            <w:color w:val="008000"/>
            <w:sz w:val="28"/>
            <w:szCs w:val="28"/>
          </w:rPr>
          <w:br/>
        </w:r>
        <w:r w:rsidRPr="00B4598D">
          <w:rPr>
            <w:rFonts w:ascii="Arial" w:eastAsia="Times New Roman" w:hAnsi="Arial" w:cs="Arial"/>
            <w:color w:val="008000"/>
            <w:sz w:val="28"/>
            <w:u w:val="single"/>
          </w:rPr>
          <w:t> наказом Міністерства соціальної політики України</w:t>
        </w:r>
        <w:r w:rsidRPr="00B4598D">
          <w:rPr>
            <w:rFonts w:ascii="Arial" w:eastAsia="Times New Roman" w:hAnsi="Arial" w:cs="Arial"/>
            <w:color w:val="008000"/>
            <w:sz w:val="28"/>
            <w:szCs w:val="28"/>
          </w:rPr>
          <w:br/>
        </w:r>
        <w:r w:rsidRPr="00B4598D">
          <w:rPr>
            <w:rFonts w:ascii="Arial" w:eastAsia="Times New Roman" w:hAnsi="Arial" w:cs="Arial"/>
            <w:color w:val="008000"/>
            <w:sz w:val="28"/>
            <w:u w:val="single"/>
          </w:rPr>
          <w:t> від 25 січня 2017 року N 110</w:t>
        </w:r>
      </w:hyperlink>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Відповідно до абзацу чотирнадцятого </w:t>
      </w:r>
      <w:hyperlink r:id="rId7" w:tgtFrame="_top" w:history="1">
        <w:r w:rsidRPr="00B4598D">
          <w:rPr>
            <w:rFonts w:ascii="Arial" w:eastAsia="Times New Roman" w:hAnsi="Arial" w:cs="Arial"/>
            <w:color w:val="0000FF"/>
            <w:sz w:val="28"/>
            <w:u w:val="single"/>
          </w:rPr>
          <w:t>статті 1 Закону України "Про соціальні послуги"</w:t>
        </w:r>
      </w:hyperlink>
      <w:r w:rsidRPr="00B4598D">
        <w:rPr>
          <w:rFonts w:ascii="Arial" w:eastAsia="Times New Roman" w:hAnsi="Arial" w:cs="Arial"/>
          <w:color w:val="2A2928"/>
          <w:sz w:val="28"/>
          <w:szCs w:val="28"/>
        </w:rPr>
        <w:t>, на виконання пункту 7 Плану заходів на 2013 - 2016 роки щодо реалізації Стратегії реформування системи надання соціальних послуг, затвердженого </w:t>
      </w:r>
      <w:hyperlink r:id="rId8" w:tgtFrame="_top" w:history="1">
        <w:r w:rsidRPr="00B4598D">
          <w:rPr>
            <w:rFonts w:ascii="Arial" w:eastAsia="Times New Roman" w:hAnsi="Arial" w:cs="Arial"/>
            <w:color w:val="0000FF"/>
            <w:sz w:val="28"/>
            <w:u w:val="single"/>
          </w:rPr>
          <w:t>розпорядженням Кабінету Міністрів України від 13 березня 2013 року N 208-р</w:t>
        </w:r>
      </w:hyperlink>
      <w:r w:rsidRPr="00B4598D">
        <w:rPr>
          <w:rFonts w:ascii="Arial" w:eastAsia="Times New Roman" w:hAnsi="Arial" w:cs="Arial"/>
          <w:color w:val="2A2928"/>
          <w:sz w:val="28"/>
          <w:szCs w:val="28"/>
        </w:rPr>
        <w:t>,</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b/>
          <w:bCs/>
          <w:color w:val="2A2928"/>
          <w:sz w:val="28"/>
          <w:szCs w:val="28"/>
        </w:rPr>
        <w:t>НАКАЗУЮ:</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1. Затвердити Державний стандарт соціального супроводу сімей (осіб), які перебувають у складних життєвих обставинах, що додається.</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Управлінню профілактики соціального сирітства (Пінчук І. М.) забезпечити подання в установленому порядку цього наказу на державну реєстрацію до Міністерства юстиції України.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3. Цей наказ набирає чинності з дня його офіційного опублікування.</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lastRenderedPageBreak/>
        <w:t xml:space="preserve">4. Контроль за виконанням цього наказу покласти на заступника Міністра з питань європейської інтеграції </w:t>
      </w:r>
      <w:proofErr w:type="spellStart"/>
      <w:r w:rsidRPr="00B4598D">
        <w:rPr>
          <w:rFonts w:ascii="Arial" w:eastAsia="Times New Roman" w:hAnsi="Arial" w:cs="Arial"/>
          <w:color w:val="2A2928"/>
          <w:sz w:val="28"/>
          <w:szCs w:val="28"/>
        </w:rPr>
        <w:t>Устименка</w:t>
      </w:r>
      <w:proofErr w:type="spellEnd"/>
      <w:r w:rsidRPr="00B4598D">
        <w:rPr>
          <w:rFonts w:ascii="Arial" w:eastAsia="Times New Roman" w:hAnsi="Arial" w:cs="Arial"/>
          <w:color w:val="2A2928"/>
          <w:sz w:val="28"/>
          <w:szCs w:val="28"/>
        </w:rPr>
        <w:t xml:space="preserve"> С. О.</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w:t>
      </w:r>
    </w:p>
    <w:tbl>
      <w:tblPr>
        <w:tblW w:w="5000" w:type="pct"/>
        <w:tblCellSpacing w:w="22" w:type="dxa"/>
        <w:tblCellMar>
          <w:top w:w="124" w:type="dxa"/>
          <w:left w:w="960" w:type="dxa"/>
          <w:bottom w:w="124" w:type="dxa"/>
          <w:right w:w="960" w:type="dxa"/>
        </w:tblCellMar>
        <w:tblLook w:val="04A0"/>
      </w:tblPr>
      <w:tblGrid>
        <w:gridCol w:w="4721"/>
        <w:gridCol w:w="4722"/>
      </w:tblGrid>
      <w:tr w:rsidR="00B4598D" w:rsidRPr="00B4598D" w:rsidTr="00B4598D">
        <w:trPr>
          <w:tblCellSpacing w:w="22" w:type="dxa"/>
        </w:trPr>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Міністр</w:t>
            </w:r>
          </w:p>
        </w:tc>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 xml:space="preserve">П. </w:t>
            </w:r>
            <w:proofErr w:type="spellStart"/>
            <w:r w:rsidRPr="00B4598D">
              <w:rPr>
                <w:rFonts w:ascii="Times New Roman" w:eastAsia="Times New Roman" w:hAnsi="Times New Roman" w:cs="Times New Roman"/>
                <w:b/>
                <w:bCs/>
                <w:sz w:val="28"/>
                <w:szCs w:val="28"/>
              </w:rPr>
              <w:t>Розенко</w:t>
            </w:r>
            <w:proofErr w:type="spellEnd"/>
          </w:p>
        </w:tc>
      </w:tr>
      <w:tr w:rsidR="00B4598D" w:rsidRPr="00B4598D" w:rsidTr="00B4598D">
        <w:trPr>
          <w:tblCellSpacing w:w="22" w:type="dxa"/>
        </w:trPr>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ПОГОДЖЕНО:</w:t>
            </w:r>
          </w:p>
        </w:tc>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 </w:t>
            </w:r>
          </w:p>
        </w:tc>
      </w:tr>
      <w:tr w:rsidR="00B4598D" w:rsidRPr="00B4598D" w:rsidTr="00B4598D">
        <w:trPr>
          <w:tblCellSpacing w:w="22" w:type="dxa"/>
        </w:trPr>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Перший заступник Голови</w:t>
            </w:r>
            <w:r w:rsidRPr="00B4598D">
              <w:rPr>
                <w:rFonts w:ascii="Times New Roman" w:eastAsia="Times New Roman" w:hAnsi="Times New Roman" w:cs="Times New Roman"/>
                <w:b/>
                <w:bCs/>
                <w:sz w:val="28"/>
                <w:szCs w:val="28"/>
              </w:rPr>
              <w:br/>
              <w:t>Спільного представницького</w:t>
            </w:r>
            <w:r w:rsidRPr="00B4598D">
              <w:rPr>
                <w:rFonts w:ascii="Times New Roman" w:eastAsia="Times New Roman" w:hAnsi="Times New Roman" w:cs="Times New Roman"/>
                <w:b/>
                <w:bCs/>
                <w:sz w:val="28"/>
                <w:szCs w:val="28"/>
              </w:rPr>
              <w:br/>
              <w:t>органу сторони роботодавців</w:t>
            </w:r>
            <w:r w:rsidRPr="00B4598D">
              <w:rPr>
                <w:rFonts w:ascii="Times New Roman" w:eastAsia="Times New Roman" w:hAnsi="Times New Roman" w:cs="Times New Roman"/>
                <w:b/>
                <w:bCs/>
                <w:sz w:val="28"/>
                <w:szCs w:val="28"/>
              </w:rPr>
              <w:br/>
              <w:t>на національному рівні</w:t>
            </w:r>
          </w:p>
        </w:tc>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О. Мірошниченко</w:t>
            </w:r>
          </w:p>
        </w:tc>
      </w:tr>
      <w:tr w:rsidR="00B4598D" w:rsidRPr="00B4598D" w:rsidTr="00B4598D">
        <w:trPr>
          <w:tblCellSpacing w:w="22" w:type="dxa"/>
        </w:trPr>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Голова СПО</w:t>
            </w:r>
            <w:r w:rsidRPr="00B4598D">
              <w:rPr>
                <w:rFonts w:ascii="Times New Roman" w:eastAsia="Times New Roman" w:hAnsi="Times New Roman" w:cs="Times New Roman"/>
                <w:b/>
                <w:bCs/>
                <w:sz w:val="28"/>
                <w:szCs w:val="28"/>
              </w:rPr>
              <w:br/>
              <w:t>об'єднань профспілок</w:t>
            </w:r>
          </w:p>
        </w:tc>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 xml:space="preserve">Г. В. </w:t>
            </w:r>
            <w:proofErr w:type="spellStart"/>
            <w:r w:rsidRPr="00B4598D">
              <w:rPr>
                <w:rFonts w:ascii="Times New Roman" w:eastAsia="Times New Roman" w:hAnsi="Times New Roman" w:cs="Times New Roman"/>
                <w:b/>
                <w:bCs/>
                <w:sz w:val="28"/>
                <w:szCs w:val="28"/>
              </w:rPr>
              <w:t>Осовий</w:t>
            </w:r>
            <w:proofErr w:type="spellEnd"/>
          </w:p>
        </w:tc>
      </w:tr>
      <w:tr w:rsidR="00B4598D" w:rsidRPr="00B4598D" w:rsidTr="00B4598D">
        <w:trPr>
          <w:tblCellSpacing w:w="22" w:type="dxa"/>
        </w:trPr>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Заступник Міністра</w:t>
            </w:r>
            <w:r w:rsidRPr="00B4598D">
              <w:rPr>
                <w:rFonts w:ascii="Times New Roman" w:eastAsia="Times New Roman" w:hAnsi="Times New Roman" w:cs="Times New Roman"/>
                <w:b/>
                <w:bCs/>
                <w:sz w:val="28"/>
                <w:szCs w:val="28"/>
              </w:rPr>
              <w:br/>
              <w:t>фінансів України</w:t>
            </w:r>
          </w:p>
        </w:tc>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Р. П. Качур</w:t>
            </w:r>
          </w:p>
        </w:tc>
      </w:tr>
    </w:tbl>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w:t>
      </w:r>
    </w:p>
    <w:p w:rsidR="00B4598D" w:rsidRPr="00B4598D" w:rsidRDefault="00B4598D" w:rsidP="00B4598D">
      <w:pPr>
        <w:shd w:val="clear" w:color="auto" w:fill="FFFFFF"/>
        <w:spacing w:after="0" w:line="427" w:lineRule="atLeast"/>
        <w:rPr>
          <w:rFonts w:ascii="Arial" w:eastAsia="Times New Roman" w:hAnsi="Arial" w:cs="Arial"/>
          <w:color w:val="2A2928"/>
          <w:sz w:val="28"/>
          <w:szCs w:val="28"/>
        </w:rPr>
      </w:pPr>
      <w:r w:rsidRPr="00B4598D">
        <w:rPr>
          <w:rFonts w:ascii="Arial" w:eastAsia="Times New Roman" w:hAnsi="Arial" w:cs="Arial"/>
          <w:color w:val="2A2928"/>
          <w:sz w:val="28"/>
          <w:szCs w:val="28"/>
        </w:rPr>
        <w:t>ЗАТВЕРДЖЕНО</w:t>
      </w:r>
      <w:r w:rsidRPr="00B4598D">
        <w:rPr>
          <w:rFonts w:ascii="Arial" w:eastAsia="Times New Roman" w:hAnsi="Arial" w:cs="Arial"/>
          <w:color w:val="2A2928"/>
          <w:sz w:val="28"/>
          <w:szCs w:val="28"/>
        </w:rPr>
        <w:br/>
        <w:t>Наказ Міністерства соціальної політики України</w:t>
      </w:r>
      <w:r w:rsidRPr="00B4598D">
        <w:rPr>
          <w:rFonts w:ascii="Arial" w:eastAsia="Times New Roman" w:hAnsi="Arial" w:cs="Arial"/>
          <w:color w:val="2A2928"/>
          <w:sz w:val="28"/>
          <w:szCs w:val="28"/>
        </w:rPr>
        <w:br/>
        <w:t>31 березня 2016 року N 318</w:t>
      </w:r>
    </w:p>
    <w:p w:rsidR="00B4598D" w:rsidRPr="00B4598D" w:rsidRDefault="00B4598D" w:rsidP="00B4598D">
      <w:pPr>
        <w:shd w:val="clear" w:color="auto" w:fill="FFFFFF"/>
        <w:spacing w:after="0" w:line="427" w:lineRule="atLeast"/>
        <w:rPr>
          <w:rFonts w:ascii="Arial" w:eastAsia="Times New Roman" w:hAnsi="Arial" w:cs="Arial"/>
          <w:color w:val="2A2928"/>
          <w:sz w:val="28"/>
          <w:szCs w:val="28"/>
        </w:rPr>
      </w:pPr>
      <w:r w:rsidRPr="00B4598D">
        <w:rPr>
          <w:rFonts w:ascii="Arial" w:eastAsia="Times New Roman" w:hAnsi="Arial" w:cs="Arial"/>
          <w:color w:val="2A2928"/>
          <w:sz w:val="28"/>
          <w:szCs w:val="28"/>
        </w:rPr>
        <w:t>Зареєстрований</w:t>
      </w:r>
      <w:r w:rsidRPr="00B4598D">
        <w:rPr>
          <w:rFonts w:ascii="Arial" w:eastAsia="Times New Roman" w:hAnsi="Arial" w:cs="Arial"/>
          <w:color w:val="2A2928"/>
          <w:sz w:val="28"/>
          <w:szCs w:val="28"/>
        </w:rPr>
        <w:br/>
        <w:t>в Міністерстві юстиції України</w:t>
      </w:r>
      <w:r w:rsidRPr="00B4598D">
        <w:rPr>
          <w:rFonts w:ascii="Arial" w:eastAsia="Times New Roman" w:hAnsi="Arial" w:cs="Arial"/>
          <w:color w:val="2A2928"/>
          <w:sz w:val="28"/>
          <w:szCs w:val="28"/>
        </w:rPr>
        <w:br/>
        <w:t>22 квітня 2016 р. за N 621/28751</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Державний стандарт соціального супроводу сімей (осіб), які перебувають у складних життєвих обставинах</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I. Загальні положення</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1. Цей Державний стандарт визначає зміст, обсяг, умови та порядок надання соціальної послуги соціального супроводу сімей (осіб), які перебувають у складних життєвих обставинах (далі - соціальна послуга соціального супроводу), показники її якості для суб'єктів усіх форм власності та господарювання, які надають цю послугу з метою подолання чи мінімізація негативних наслідків складних життєвих обставин, у яких перебуває сім'я (особа).</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Цей Державний стандарт застосовується для:</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lastRenderedPageBreak/>
        <w:t>1) організації та здійснення соціального супроводу сімей (осіб), які перебувають у складних життєвих обставинах і не можуть самостійно подолати або мінімізувати негативний вплив цих обставин;</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здійснення моніторингу та контролю за якістю надання такої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3. У цьому Державному стандарті терміни вживаються у таких значеннях:</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індивідуальний план надання соціальної послуги соціального супроводу сімей (осіб), які перебувають у складних життєвих обставинах (далі - індивідуальний план), - документ, складений на підставі комплексного визначення та оцінки індивідуальних потреб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у якому зазначено заходи, що проводитимуться для надання такої послуги, відомості про необхідні ресурси, періодичність і строки виконання, відповідальних за виконання, дані щодо моніторингу результатів та інформацію щодо перегляду індивідуального плану;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моніторинг якості надання соціальної послуги соціального супроводу сімей (осіб), які перебувають у складних життєвих обставинах, - постійний чи періодичний перегляд діяльності суб'єкта, що надає соціальну послугу, який має на меті оцінку поточних результатів, виявлення труднощів, визначення проблем, надання рекомендацій для їх усунення, покращення та/або удосконалення надання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proofErr w:type="spellStart"/>
      <w:r w:rsidRPr="00B4598D">
        <w:rPr>
          <w:rFonts w:ascii="Arial" w:eastAsia="Times New Roman" w:hAnsi="Arial" w:cs="Arial"/>
          <w:color w:val="2A2928"/>
          <w:sz w:val="28"/>
          <w:szCs w:val="28"/>
        </w:rPr>
        <w:t>мультидисциплінарна</w:t>
      </w:r>
      <w:proofErr w:type="spellEnd"/>
      <w:r w:rsidRPr="00B4598D">
        <w:rPr>
          <w:rFonts w:ascii="Arial" w:eastAsia="Times New Roman" w:hAnsi="Arial" w:cs="Arial"/>
          <w:color w:val="2A2928"/>
          <w:sz w:val="28"/>
          <w:szCs w:val="28"/>
        </w:rPr>
        <w:t xml:space="preserve"> команда - група спеціалістів, уповноважених різними суб'єктами чи </w:t>
      </w:r>
      <w:proofErr w:type="spellStart"/>
      <w:r w:rsidRPr="00B4598D">
        <w:rPr>
          <w:rFonts w:ascii="Arial" w:eastAsia="Times New Roman" w:hAnsi="Arial" w:cs="Arial"/>
          <w:color w:val="2A2928"/>
          <w:sz w:val="28"/>
          <w:szCs w:val="28"/>
        </w:rPr>
        <w:t>надавачем</w:t>
      </w:r>
      <w:proofErr w:type="spellEnd"/>
      <w:r w:rsidRPr="00B4598D">
        <w:rPr>
          <w:rFonts w:ascii="Arial" w:eastAsia="Times New Roman" w:hAnsi="Arial" w:cs="Arial"/>
          <w:color w:val="2A2928"/>
          <w:sz w:val="28"/>
          <w:szCs w:val="28"/>
        </w:rPr>
        <w:t xml:space="preserve"> соціальних послуг (психолог, лікар, юрист, педагог, </w:t>
      </w:r>
      <w:proofErr w:type="spellStart"/>
      <w:r w:rsidRPr="00B4598D">
        <w:rPr>
          <w:rFonts w:ascii="Arial" w:eastAsia="Times New Roman" w:hAnsi="Arial" w:cs="Arial"/>
          <w:color w:val="2A2928"/>
          <w:sz w:val="28"/>
          <w:szCs w:val="28"/>
        </w:rPr>
        <w:t>реабілітолог</w:t>
      </w:r>
      <w:proofErr w:type="spellEnd"/>
      <w:r w:rsidRPr="00B4598D">
        <w:rPr>
          <w:rFonts w:ascii="Arial" w:eastAsia="Times New Roman" w:hAnsi="Arial" w:cs="Arial"/>
          <w:color w:val="2A2928"/>
          <w:sz w:val="28"/>
          <w:szCs w:val="28"/>
        </w:rPr>
        <w:t xml:space="preserve"> та інші), тимчасово створена для забезпечення колегіальності рішень й узгодженості дій під час надання послуги соціального супроводу сімей (осіб), які перебувають у складних життєвих обставинах;</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надавач соціальної послуги соціального супроводу сімей (осіб), які перебувають у складних життєвих обставинах (далі - надавач соціальної послуги), - фахівець із соціальної роботи, соціальний працівник або </w:t>
      </w:r>
      <w:proofErr w:type="spellStart"/>
      <w:r w:rsidRPr="00B4598D">
        <w:rPr>
          <w:rFonts w:ascii="Arial" w:eastAsia="Times New Roman" w:hAnsi="Arial" w:cs="Arial"/>
          <w:color w:val="2A2928"/>
          <w:sz w:val="28"/>
          <w:szCs w:val="28"/>
        </w:rPr>
        <w:t>мультидисциплінарна</w:t>
      </w:r>
      <w:proofErr w:type="spellEnd"/>
      <w:r w:rsidRPr="00B4598D">
        <w:rPr>
          <w:rFonts w:ascii="Arial" w:eastAsia="Times New Roman" w:hAnsi="Arial" w:cs="Arial"/>
          <w:color w:val="2A2928"/>
          <w:sz w:val="28"/>
          <w:szCs w:val="28"/>
        </w:rPr>
        <w:t xml:space="preserve"> команда, який (яка) </w:t>
      </w:r>
      <w:r w:rsidRPr="00B4598D">
        <w:rPr>
          <w:rFonts w:ascii="Arial" w:eastAsia="Times New Roman" w:hAnsi="Arial" w:cs="Arial"/>
          <w:color w:val="2A2928"/>
          <w:sz w:val="28"/>
          <w:szCs w:val="28"/>
        </w:rPr>
        <w:lastRenderedPageBreak/>
        <w:t>безпосередньо проводить заходи, що становлять зміст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proofErr w:type="spellStart"/>
      <w:r w:rsidRPr="00B4598D">
        <w:rPr>
          <w:rFonts w:ascii="Arial" w:eastAsia="Times New Roman" w:hAnsi="Arial" w:cs="Arial"/>
          <w:color w:val="2A2928"/>
          <w:sz w:val="28"/>
          <w:szCs w:val="28"/>
        </w:rPr>
        <w:t>отримувач</w:t>
      </w:r>
      <w:proofErr w:type="spellEnd"/>
      <w:r w:rsidRPr="00B4598D">
        <w:rPr>
          <w:rFonts w:ascii="Arial" w:eastAsia="Times New Roman" w:hAnsi="Arial" w:cs="Arial"/>
          <w:color w:val="2A2928"/>
          <w:sz w:val="28"/>
          <w:szCs w:val="28"/>
        </w:rPr>
        <w:t xml:space="preserve"> соціальної послуги соціального супроводу сімей (осіб), які перебувають у складних життєвих обставинах (далі - </w:t>
      </w:r>
      <w:proofErr w:type="spellStart"/>
      <w:r w:rsidRPr="00B4598D">
        <w:rPr>
          <w:rFonts w:ascii="Arial" w:eastAsia="Times New Roman" w:hAnsi="Arial" w:cs="Arial"/>
          <w:color w:val="2A2928"/>
          <w:sz w:val="28"/>
          <w:szCs w:val="28"/>
        </w:rPr>
        <w:t>отримувач</w:t>
      </w:r>
      <w:proofErr w:type="spellEnd"/>
      <w:r w:rsidRPr="00B4598D">
        <w:rPr>
          <w:rFonts w:ascii="Arial" w:eastAsia="Times New Roman" w:hAnsi="Arial" w:cs="Arial"/>
          <w:color w:val="2A2928"/>
          <w:sz w:val="28"/>
          <w:szCs w:val="28"/>
        </w:rPr>
        <w:t xml:space="preserve"> соціальної послуги), - сім'я (особа), яка перебуває у складних життєвих обставинах і не може самостійно подолати або мінімізувати негативний вплив таких обставин;</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складні життєві обставини (далі - СЖО) - обставини, виявлені за результатами оцінки потреб, внаслідок яких сім'ї (особи) не можуть самостійно піклуватися про особисте/сімейне життя та брати участь у суспільному житті;</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соціальна послуга соціального супроводу сімей (осіб), які перебувають у складних життєвих обставинах (далі - соціальна послуга), - комплекс заходів, що передбачає оцінку потреб, визначення шляхів вирішення основних проблем, регулярні зустрічі чи відвідування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послуги з метою моніторингу виконання поставлених завдань, сприяння у отриманні інших послуг, допомогу в усвідомленні значення дій та/або розвиток вміння керувати ними, навчання та розвиток навичок, спрямованих на подолання чи мінімізацію складних життєвих обставин;</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суб'єкт, що надає соціальну послугу соціального супроводу сімей (осіб), які перебувають у складних життєвих обставинах (далі - суб'єкт, що надає соціальну послугу), - підприємства, установи, організації, заклади незалежно від форми власності та господарювання, фізичні особи - підприємці, які відповідають Критеріям діяльності суб'єктів, що надають соціальні послуги, затвердженим </w:t>
      </w:r>
      <w:hyperlink r:id="rId9" w:tgtFrame="_top" w:history="1">
        <w:r w:rsidRPr="00B4598D">
          <w:rPr>
            <w:rFonts w:ascii="Arial" w:eastAsia="Times New Roman" w:hAnsi="Arial" w:cs="Arial"/>
            <w:color w:val="0000FF"/>
            <w:sz w:val="28"/>
            <w:u w:val="single"/>
          </w:rPr>
          <w:t>постановою Кабінету Міністрів України від 14 листопада 2012 року N 1039</w:t>
        </w:r>
      </w:hyperlink>
      <w:r w:rsidRPr="00B4598D">
        <w:rPr>
          <w:rFonts w:ascii="Arial" w:eastAsia="Times New Roman" w:hAnsi="Arial" w:cs="Arial"/>
          <w:color w:val="2A2928"/>
          <w:sz w:val="28"/>
          <w:szCs w:val="28"/>
        </w:rPr>
        <w:t>.</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Інші терміни застосовуються у значеннях, наведених у </w:t>
      </w:r>
      <w:hyperlink r:id="rId10" w:tgtFrame="_top" w:history="1">
        <w:r w:rsidRPr="00B4598D">
          <w:rPr>
            <w:rFonts w:ascii="Arial" w:eastAsia="Times New Roman" w:hAnsi="Arial" w:cs="Arial"/>
            <w:color w:val="0000FF"/>
            <w:sz w:val="28"/>
            <w:u w:val="single"/>
          </w:rPr>
          <w:t>Цивільному кодексі України</w:t>
        </w:r>
      </w:hyperlink>
      <w:r w:rsidRPr="00B4598D">
        <w:rPr>
          <w:rFonts w:ascii="Arial" w:eastAsia="Times New Roman" w:hAnsi="Arial" w:cs="Arial"/>
          <w:color w:val="2A2928"/>
          <w:sz w:val="28"/>
          <w:szCs w:val="28"/>
        </w:rPr>
        <w:t>, </w:t>
      </w:r>
      <w:hyperlink r:id="rId11" w:tgtFrame="_top" w:history="1">
        <w:r w:rsidRPr="00B4598D">
          <w:rPr>
            <w:rFonts w:ascii="Arial" w:eastAsia="Times New Roman" w:hAnsi="Arial" w:cs="Arial"/>
            <w:color w:val="0000FF"/>
            <w:sz w:val="28"/>
            <w:u w:val="single"/>
          </w:rPr>
          <w:t>Законах України "Про соціальні послуги"</w:t>
        </w:r>
      </w:hyperlink>
      <w:r w:rsidRPr="00B4598D">
        <w:rPr>
          <w:rFonts w:ascii="Arial" w:eastAsia="Times New Roman" w:hAnsi="Arial" w:cs="Arial"/>
          <w:color w:val="2A2928"/>
          <w:sz w:val="28"/>
          <w:szCs w:val="28"/>
        </w:rPr>
        <w:t>, </w:t>
      </w:r>
      <w:hyperlink r:id="rId12" w:tgtFrame="_top" w:history="1">
        <w:r w:rsidRPr="00B4598D">
          <w:rPr>
            <w:rFonts w:ascii="Arial" w:eastAsia="Times New Roman" w:hAnsi="Arial" w:cs="Arial"/>
            <w:color w:val="0000FF"/>
            <w:sz w:val="28"/>
            <w:u w:val="single"/>
          </w:rPr>
          <w:t>"Про соціальну роботу з сім'ями, дітьми та молоддю"</w:t>
        </w:r>
      </w:hyperlink>
      <w:r w:rsidRPr="00B4598D">
        <w:rPr>
          <w:rFonts w:ascii="Arial" w:eastAsia="Times New Roman" w:hAnsi="Arial" w:cs="Arial"/>
          <w:color w:val="2A2928"/>
          <w:sz w:val="28"/>
          <w:szCs w:val="28"/>
        </w:rPr>
        <w:t>, </w:t>
      </w:r>
      <w:hyperlink r:id="rId13" w:tgtFrame="_top" w:history="1">
        <w:r w:rsidRPr="00B4598D">
          <w:rPr>
            <w:rFonts w:ascii="Arial" w:eastAsia="Times New Roman" w:hAnsi="Arial" w:cs="Arial"/>
            <w:color w:val="0000FF"/>
            <w:sz w:val="28"/>
            <w:u w:val="single"/>
          </w:rPr>
          <w:t>"Про забезпечення організаційно-правових умов соціального захисту дітей-сиріт та дітей, позбавлених батьківського піклування"</w:t>
        </w:r>
      </w:hyperlink>
      <w:r w:rsidRPr="00B4598D">
        <w:rPr>
          <w:rFonts w:ascii="Arial" w:eastAsia="Times New Roman" w:hAnsi="Arial" w:cs="Arial"/>
          <w:color w:val="2A2928"/>
          <w:sz w:val="28"/>
          <w:szCs w:val="28"/>
        </w:rPr>
        <w:t>, </w:t>
      </w:r>
      <w:hyperlink r:id="rId14" w:tgtFrame="_top" w:history="1">
        <w:r w:rsidRPr="00B4598D">
          <w:rPr>
            <w:rFonts w:ascii="Arial" w:eastAsia="Times New Roman" w:hAnsi="Arial" w:cs="Arial"/>
            <w:color w:val="0000FF"/>
            <w:sz w:val="28"/>
            <w:u w:val="single"/>
          </w:rPr>
          <w:t>"Про охорону дитинства"</w:t>
        </w:r>
      </w:hyperlink>
      <w:r w:rsidRPr="00B4598D">
        <w:rPr>
          <w:rFonts w:ascii="Arial" w:eastAsia="Times New Roman" w:hAnsi="Arial" w:cs="Arial"/>
          <w:color w:val="2A2928"/>
          <w:sz w:val="28"/>
          <w:szCs w:val="28"/>
        </w:rPr>
        <w:t>, </w:t>
      </w:r>
      <w:hyperlink r:id="rId15" w:tgtFrame="_top" w:history="1">
        <w:r w:rsidRPr="00B4598D">
          <w:rPr>
            <w:rFonts w:ascii="Arial" w:eastAsia="Times New Roman" w:hAnsi="Arial" w:cs="Arial"/>
            <w:color w:val="0000FF"/>
            <w:sz w:val="28"/>
            <w:u w:val="single"/>
          </w:rPr>
          <w:t>"Про основи соціальної захищеності інвалідів в Україні"</w:t>
        </w:r>
      </w:hyperlink>
      <w:r w:rsidRPr="00B4598D">
        <w:rPr>
          <w:rFonts w:ascii="Arial" w:eastAsia="Times New Roman" w:hAnsi="Arial" w:cs="Arial"/>
          <w:color w:val="2A2928"/>
          <w:sz w:val="28"/>
          <w:szCs w:val="28"/>
        </w:rPr>
        <w:t>, </w:t>
      </w:r>
      <w:hyperlink r:id="rId16" w:tgtFrame="_top" w:history="1">
        <w:r w:rsidRPr="00B4598D">
          <w:rPr>
            <w:rFonts w:ascii="Arial" w:eastAsia="Times New Roman" w:hAnsi="Arial" w:cs="Arial"/>
            <w:color w:val="0000FF"/>
            <w:sz w:val="28"/>
            <w:u w:val="single"/>
          </w:rPr>
          <w:t>"Про попередження насильства в сім'ї"</w:t>
        </w:r>
      </w:hyperlink>
      <w:r w:rsidRPr="00B4598D">
        <w:rPr>
          <w:rFonts w:ascii="Arial" w:eastAsia="Times New Roman" w:hAnsi="Arial" w:cs="Arial"/>
          <w:color w:val="2A2928"/>
          <w:sz w:val="28"/>
          <w:szCs w:val="28"/>
        </w:rPr>
        <w:t>, </w:t>
      </w:r>
      <w:hyperlink r:id="rId17" w:tgtFrame="_top" w:history="1">
        <w:r w:rsidRPr="00B4598D">
          <w:rPr>
            <w:rFonts w:ascii="Arial" w:eastAsia="Times New Roman" w:hAnsi="Arial" w:cs="Arial"/>
            <w:color w:val="0000FF"/>
            <w:sz w:val="28"/>
            <w:u w:val="single"/>
          </w:rPr>
          <w:t xml:space="preserve">постановах Кабінету Міністрів України від 29 квітня </w:t>
        </w:r>
        <w:r w:rsidRPr="00B4598D">
          <w:rPr>
            <w:rFonts w:ascii="Arial" w:eastAsia="Times New Roman" w:hAnsi="Arial" w:cs="Arial"/>
            <w:color w:val="0000FF"/>
            <w:sz w:val="28"/>
            <w:u w:val="single"/>
          </w:rPr>
          <w:lastRenderedPageBreak/>
          <w:t>2013 року N 324 "Про затвердження Порядку здійснення соціального замовлення за рахунок бюджетних коштів"</w:t>
        </w:r>
      </w:hyperlink>
      <w:r w:rsidRPr="00B4598D">
        <w:rPr>
          <w:rFonts w:ascii="Arial" w:eastAsia="Times New Roman" w:hAnsi="Arial" w:cs="Arial"/>
          <w:color w:val="2A2928"/>
          <w:sz w:val="28"/>
          <w:szCs w:val="28"/>
        </w:rPr>
        <w:t>, </w:t>
      </w:r>
      <w:hyperlink r:id="rId18" w:tgtFrame="_top" w:history="1">
        <w:r w:rsidRPr="00B4598D">
          <w:rPr>
            <w:rFonts w:ascii="Arial" w:eastAsia="Times New Roman" w:hAnsi="Arial" w:cs="Arial"/>
            <w:color w:val="0000FF"/>
            <w:sz w:val="28"/>
            <w:u w:val="single"/>
          </w:rPr>
          <w:t>від 21 листопада 2013 року N 896 "Про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w:t>
        </w:r>
      </w:hyperlink>
      <w:r w:rsidRPr="00B4598D">
        <w:rPr>
          <w:rFonts w:ascii="Arial" w:eastAsia="Times New Roman" w:hAnsi="Arial" w:cs="Arial"/>
          <w:color w:val="2A2928"/>
          <w:sz w:val="28"/>
          <w:szCs w:val="28"/>
        </w:rPr>
        <w:t>.</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II. Загальні підходи щодо організації та надання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1. Соціальна послуга надається суб'єктом, що надає соціальну послугу, після комплексного визначення та оцінки індивідуальних потреб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складання індивідуального плану та укладення договору про надання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Підставою для отримання соціальної послуги є рішення структурного підрозділу з питань соціального захисту населення районних, районних у містах Києві та Севастополі державних адміністрацій або органів місцевого самоврядування (далі - структурний підрозділ з питань соціального захисту населення).</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3. Рішення про соціальний супровід сім'ї (особи), яка перебуває у складних життєвих обставинах, приймається за згодою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послуги або його законного представника, відповідно до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 затвердженого </w:t>
      </w:r>
      <w:hyperlink r:id="rId19" w:tgtFrame="_top" w:history="1">
        <w:r w:rsidRPr="00B4598D">
          <w:rPr>
            <w:rFonts w:ascii="Arial" w:eastAsia="Times New Roman" w:hAnsi="Arial" w:cs="Arial"/>
            <w:color w:val="0000FF"/>
            <w:sz w:val="28"/>
            <w:u w:val="single"/>
          </w:rPr>
          <w:t>постановою Кабінету Міністрів України від 21 листопада 2013 року N 896</w:t>
        </w:r>
      </w:hyperlink>
      <w:r w:rsidRPr="00B4598D">
        <w:rPr>
          <w:rFonts w:ascii="Arial" w:eastAsia="Times New Roman" w:hAnsi="Arial" w:cs="Arial"/>
          <w:color w:val="2A2928"/>
          <w:sz w:val="28"/>
          <w:szCs w:val="28"/>
        </w:rPr>
        <w:t>.</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4. Підставами для припинення надання послуги соціального супроводу є:</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досягнення позитивного результату соціального супроводу, подолання/мінімізація сім'єю (особою) наслідків СЖО, усунення причин та умов, що спричинили такі обставини;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закінчення строку дії договору про надання послуги соціального супроводу або порушення умов такого договору;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зміна </w:t>
      </w:r>
      <w:proofErr w:type="spellStart"/>
      <w:r w:rsidRPr="00B4598D">
        <w:rPr>
          <w:rFonts w:ascii="Arial" w:eastAsia="Times New Roman" w:hAnsi="Arial" w:cs="Arial"/>
          <w:color w:val="2A2928"/>
          <w:sz w:val="28"/>
          <w:szCs w:val="28"/>
        </w:rPr>
        <w:t>отримувачем</w:t>
      </w:r>
      <w:proofErr w:type="spellEnd"/>
      <w:r w:rsidRPr="00B4598D">
        <w:rPr>
          <w:rFonts w:ascii="Arial" w:eastAsia="Times New Roman" w:hAnsi="Arial" w:cs="Arial"/>
          <w:color w:val="2A2928"/>
          <w:sz w:val="28"/>
          <w:szCs w:val="28"/>
        </w:rPr>
        <w:t xml:space="preserve"> соціальної послуги місця проживання чи перебування;</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lastRenderedPageBreak/>
        <w:t xml:space="preserve">письмова відмова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послуги або його законного представника від її надання, якщо така відмова або її наслідки не спричиняють порушення прав і свобод інших осіб, особливо дітей;</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систематична неучасть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послуги без поважних причин у заходах, передбачених індивідуальним планом соціального супроводу, за винятком ситуації, коли припинення надання послуги спричиняє порушення прав і свобод інших осіб, особливо дітей.</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5. Рішення про завершення надання послуги соціального супроводу обговорюється з членами родини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цієї послуги та/або його законним представником.</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6. Надавач соціальної послуги соціального супроводу обов'язково інформує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цієї послуги та/або його законного представника про можливість подальшої підтримки після завершення соціального супроводу відповідно до його звернень.</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 xml:space="preserve">III. Визначення індивідуальних потреб </w:t>
      </w:r>
      <w:proofErr w:type="spellStart"/>
      <w:r w:rsidRPr="00B4598D">
        <w:rPr>
          <w:rFonts w:ascii="Arial" w:eastAsia="Times New Roman" w:hAnsi="Arial" w:cs="Arial"/>
          <w:color w:val="2A2928"/>
          <w:sz w:val="37"/>
          <w:szCs w:val="37"/>
        </w:rPr>
        <w:t>отримувача</w:t>
      </w:r>
      <w:proofErr w:type="spellEnd"/>
      <w:r w:rsidRPr="00B4598D">
        <w:rPr>
          <w:rFonts w:ascii="Arial" w:eastAsia="Times New Roman" w:hAnsi="Arial" w:cs="Arial"/>
          <w:color w:val="2A2928"/>
          <w:sz w:val="37"/>
          <w:szCs w:val="37"/>
        </w:rPr>
        <w:t xml:space="preserve">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1. Індивідуальні потреби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соціального супроводу визначаються шляхом їх оцінки, якою передбачено: вивчення потреб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визначення причин виникнення СЖО, ступеня їх впливу на стан і потреби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послуг, наявності негативного впливу на рівень виконання батьківських обов'язків з виховання, догляду та утримання дітей, сильних сторін сім'ї (особи) та активізація (залучення) ресурсів самої сім'ї, найближчого її оточення та громади до розроблення та реалізації плану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Строк здійснення оцінки потреб не повинен перевищувати 7 робочих днів з дати виявлення сім'ї (особи), яка перебуває у СЖО.</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3. Результати оцінки потреб фіксуються у відповідному акті, форму якого затверджено </w:t>
      </w:r>
      <w:hyperlink r:id="rId20" w:tgtFrame="_top" w:history="1">
        <w:r w:rsidRPr="00B4598D">
          <w:rPr>
            <w:rFonts w:ascii="Arial" w:eastAsia="Times New Roman" w:hAnsi="Arial" w:cs="Arial"/>
            <w:color w:val="0000FF"/>
            <w:sz w:val="28"/>
            <w:u w:val="single"/>
          </w:rPr>
          <w:t>наказом Міністерства соціальної політики України від 09 липня 2014 року N 450 "Про затвердження форм обліку соціальних послуг сім'ям (особам), які перебувають у складних життєвих обставинах"</w:t>
        </w:r>
      </w:hyperlink>
      <w:r w:rsidRPr="00B4598D">
        <w:rPr>
          <w:rFonts w:ascii="Arial" w:eastAsia="Times New Roman" w:hAnsi="Arial" w:cs="Arial"/>
          <w:color w:val="2A2928"/>
          <w:sz w:val="28"/>
          <w:szCs w:val="28"/>
        </w:rPr>
        <w:t>, зареєстрованим у Міністерстві юстиції України 04 вересня 2014 року за N 1076/25853.</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lastRenderedPageBreak/>
        <w:t>IV. Складання індивідуального плану надання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1. Індивідуальний план є основою для надання соціальної послуги та ґрунтується на результатах оцінки потреб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2. Надавач соціальної послуги разом із </w:t>
      </w:r>
      <w:proofErr w:type="spellStart"/>
      <w:r w:rsidRPr="00B4598D">
        <w:rPr>
          <w:rFonts w:ascii="Arial" w:eastAsia="Times New Roman" w:hAnsi="Arial" w:cs="Arial"/>
          <w:color w:val="2A2928"/>
          <w:sz w:val="28"/>
          <w:szCs w:val="28"/>
        </w:rPr>
        <w:t>отримувачем</w:t>
      </w:r>
      <w:proofErr w:type="spellEnd"/>
      <w:r w:rsidRPr="00B4598D">
        <w:rPr>
          <w:rFonts w:ascii="Arial" w:eastAsia="Times New Roman" w:hAnsi="Arial" w:cs="Arial"/>
          <w:color w:val="2A2928"/>
          <w:sz w:val="28"/>
          <w:szCs w:val="28"/>
        </w:rPr>
        <w:t xml:space="preserve"> соціальної послуги та/або його законним представником складають індивідуальний план соціального супроводу, форму якого затверджено </w:t>
      </w:r>
      <w:hyperlink r:id="rId21" w:tgtFrame="_top" w:history="1">
        <w:r w:rsidRPr="00B4598D">
          <w:rPr>
            <w:rFonts w:ascii="Arial" w:eastAsia="Times New Roman" w:hAnsi="Arial" w:cs="Arial"/>
            <w:color w:val="0000FF"/>
            <w:sz w:val="28"/>
            <w:u w:val="single"/>
          </w:rPr>
          <w:t>наказом Міністерства соціальної політики України від 09 липня 2014 року N 450 "Про затвердження форм обліку соціальних послуг сім'ям (особам), які перебувають у складних життєвих обставинах"</w:t>
        </w:r>
      </w:hyperlink>
      <w:r w:rsidRPr="00B4598D">
        <w:rPr>
          <w:rFonts w:ascii="Arial" w:eastAsia="Times New Roman" w:hAnsi="Arial" w:cs="Arial"/>
          <w:color w:val="2A2928"/>
          <w:sz w:val="28"/>
          <w:szCs w:val="28"/>
        </w:rPr>
        <w:t>, зареєстрованим у Міністерстві юстиції України 04 вересня 2014 року за N 1076/25853.</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Один примірник індивідуального плану надається </w:t>
      </w:r>
      <w:proofErr w:type="spellStart"/>
      <w:r w:rsidRPr="00B4598D">
        <w:rPr>
          <w:rFonts w:ascii="Arial" w:eastAsia="Times New Roman" w:hAnsi="Arial" w:cs="Arial"/>
          <w:color w:val="2A2928"/>
          <w:sz w:val="28"/>
          <w:szCs w:val="28"/>
        </w:rPr>
        <w:t>отримувачеві</w:t>
      </w:r>
      <w:proofErr w:type="spellEnd"/>
      <w:r w:rsidRPr="00B4598D">
        <w:rPr>
          <w:rFonts w:ascii="Arial" w:eastAsia="Times New Roman" w:hAnsi="Arial" w:cs="Arial"/>
          <w:color w:val="2A2928"/>
          <w:sz w:val="28"/>
          <w:szCs w:val="28"/>
        </w:rPr>
        <w:t xml:space="preserve"> соціальної послуги або його законному представнику, інший залишається у суб'єкта, що надає соціальну послугу.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3. Строк складання індивідуального плану не повинен перевищувати 5 робочих днів з дати завершення оцінки потреб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4. З метою досягнення позитивних результатів соціальної послуги через місяць від початку соціального супроводу проводиться перегляд індивідуального плану, який використовується для підтвердження ефективності наданої соціальної послуги; уточнення обсягу соціальної послуги та необхідних заходів для досягнення результатів; корегування дій та заходів індивідуального плану на наступний період надання соціальної послуги; внесення змін до індивідуального плану.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5. У разі відсутності позитивних результатів індивідуальний план може переглядатися й корегуватися раніше.</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6. Підсумковий перегляд індивідуального плану проводиться впродовж останнього місяця роботи з </w:t>
      </w:r>
      <w:proofErr w:type="spellStart"/>
      <w:r w:rsidRPr="00B4598D">
        <w:rPr>
          <w:rFonts w:ascii="Arial" w:eastAsia="Times New Roman" w:hAnsi="Arial" w:cs="Arial"/>
          <w:color w:val="2A2928"/>
          <w:sz w:val="28"/>
          <w:szCs w:val="28"/>
        </w:rPr>
        <w:t>отримувачем</w:t>
      </w:r>
      <w:proofErr w:type="spellEnd"/>
      <w:r w:rsidRPr="00B4598D">
        <w:rPr>
          <w:rFonts w:ascii="Arial" w:eastAsia="Times New Roman" w:hAnsi="Arial" w:cs="Arial"/>
          <w:color w:val="2A2928"/>
          <w:sz w:val="28"/>
          <w:szCs w:val="28"/>
        </w:rPr>
        <w:t xml:space="preserve"> соціальної послуги та/або його законним представником.</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7. У разі продовження строку соціального супроводу індивідуальний план доповнюється.</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lastRenderedPageBreak/>
        <w:t>V. Укладання договору про надання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1. Із кожним </w:t>
      </w:r>
      <w:proofErr w:type="spellStart"/>
      <w:r w:rsidRPr="00B4598D">
        <w:rPr>
          <w:rFonts w:ascii="Arial" w:eastAsia="Times New Roman" w:hAnsi="Arial" w:cs="Arial"/>
          <w:color w:val="2A2928"/>
          <w:sz w:val="28"/>
          <w:szCs w:val="28"/>
        </w:rPr>
        <w:t>отримувачем</w:t>
      </w:r>
      <w:proofErr w:type="spellEnd"/>
      <w:r w:rsidRPr="00B4598D">
        <w:rPr>
          <w:rFonts w:ascii="Arial" w:eastAsia="Times New Roman" w:hAnsi="Arial" w:cs="Arial"/>
          <w:color w:val="2A2928"/>
          <w:sz w:val="28"/>
          <w:szCs w:val="28"/>
        </w:rPr>
        <w:t xml:space="preserve"> соціальної послуги та/або його законним представником протягом 7 робочих днів з дня прийняття рішення про надання соціальної послуги укладається договір про її надання з урахуванням індивідуального плану.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2. Укладення договору про надання соціальної послуги здійснюється за участю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або його законного представника. У разі необхідності до складання договору залучаються члени родини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3. Договір про надання соціальної послуги підписується </w:t>
      </w:r>
      <w:proofErr w:type="spellStart"/>
      <w:r w:rsidRPr="00B4598D">
        <w:rPr>
          <w:rFonts w:ascii="Arial" w:eastAsia="Times New Roman" w:hAnsi="Arial" w:cs="Arial"/>
          <w:color w:val="2A2928"/>
          <w:sz w:val="28"/>
          <w:szCs w:val="28"/>
        </w:rPr>
        <w:t>отримувачем</w:t>
      </w:r>
      <w:proofErr w:type="spellEnd"/>
      <w:r w:rsidRPr="00B4598D">
        <w:rPr>
          <w:rFonts w:ascii="Arial" w:eastAsia="Times New Roman" w:hAnsi="Arial" w:cs="Arial"/>
          <w:color w:val="2A2928"/>
          <w:sz w:val="28"/>
          <w:szCs w:val="28"/>
        </w:rPr>
        <w:t xml:space="preserve"> соціальної послуги або його законним представником та представником суб'єкта, що надає соціальну послугу. Кожна зі сторін отримує один примірник договору.</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VI. Місце й строки надання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1. Соціальна послуга надається за місцем проживання (перебування)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або розташування суб'єкта, що надає соціальну послугу.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2. У разі зміни </w:t>
      </w:r>
      <w:proofErr w:type="spellStart"/>
      <w:r w:rsidRPr="00B4598D">
        <w:rPr>
          <w:rFonts w:ascii="Arial" w:eastAsia="Times New Roman" w:hAnsi="Arial" w:cs="Arial"/>
          <w:color w:val="2A2928"/>
          <w:sz w:val="28"/>
          <w:szCs w:val="28"/>
        </w:rPr>
        <w:t>отримувачем</w:t>
      </w:r>
      <w:proofErr w:type="spellEnd"/>
      <w:r w:rsidRPr="00B4598D">
        <w:rPr>
          <w:rFonts w:ascii="Arial" w:eastAsia="Times New Roman" w:hAnsi="Arial" w:cs="Arial"/>
          <w:color w:val="2A2928"/>
          <w:sz w:val="28"/>
          <w:szCs w:val="28"/>
        </w:rPr>
        <w:t xml:space="preserve"> соціальної послуги постійного місця проживання за наявності інформації про нове місце його проживання чи перебування надавач соціальної послуги не пізніше ніж через п'ять робочих днів повідомляє про це відповідний структурний підрозділ з питань соціального захисту населення за місцем проживання (перебування) та передає копію особової справи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інформацію про стан виконання плану соціального супроводу та рекомендації для подальшої роботи з </w:t>
      </w:r>
      <w:proofErr w:type="spellStart"/>
      <w:r w:rsidRPr="00B4598D">
        <w:rPr>
          <w:rFonts w:ascii="Arial" w:eastAsia="Times New Roman" w:hAnsi="Arial" w:cs="Arial"/>
          <w:color w:val="2A2928"/>
          <w:sz w:val="28"/>
          <w:szCs w:val="28"/>
        </w:rPr>
        <w:t>отримувачем</w:t>
      </w:r>
      <w:proofErr w:type="spellEnd"/>
      <w:r w:rsidRPr="00B4598D">
        <w:rPr>
          <w:rFonts w:ascii="Arial" w:eastAsia="Times New Roman" w:hAnsi="Arial" w:cs="Arial"/>
          <w:color w:val="2A2928"/>
          <w:sz w:val="28"/>
          <w:szCs w:val="28"/>
        </w:rPr>
        <w:t xml:space="preserve"> соціальної послуги (за потреби).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3. Тривалість надання соціальної послуги - не більше ніж шість місяців з дня прийняття рішення про надання такої послуги. У разі складного випадку тривалість надання соціальної послуги може бути продовжено до одного року.</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lastRenderedPageBreak/>
        <w:t>VII. Принципи надання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1. Доступність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суб'єкт, що надає соціальну послугу, вживає заходів щодо інформування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та/або їх законних представників про соціальну послугу, порядок звернення за її наданням та порядок і умови її надання. Інформація для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розміщується на спеціальних стендах у доступному місці приміщення суб'єкта, що надає соціальну послугу, та висвітлюється в засобах масової інформації тощо.</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2. Незалежність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надавачі соціальної послуги застосовують індивідуальний підхід (з урахуванням фізичного та психічного стану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та шанобливе ставлення до расової приналежності, політичних, релігійних та інших переконань, статі, віку, стану здоров'я, етнічного та соціального походження, сімейного та майнового стану, місця проживання, громадянства та мови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proofErr w:type="spellStart"/>
      <w:r w:rsidRPr="00B4598D">
        <w:rPr>
          <w:rFonts w:ascii="Arial" w:eastAsia="Times New Roman" w:hAnsi="Arial" w:cs="Arial"/>
          <w:color w:val="2A2928"/>
          <w:sz w:val="28"/>
          <w:szCs w:val="28"/>
        </w:rPr>
        <w:t>отримувачі</w:t>
      </w:r>
      <w:proofErr w:type="spellEnd"/>
      <w:r w:rsidRPr="00B4598D">
        <w:rPr>
          <w:rFonts w:ascii="Arial" w:eastAsia="Times New Roman" w:hAnsi="Arial" w:cs="Arial"/>
          <w:color w:val="2A2928"/>
          <w:sz w:val="28"/>
          <w:szCs w:val="28"/>
        </w:rPr>
        <w:t xml:space="preserve"> соціальної послуги та/або їхні законні представники повинні бути поінформовані про свої права та обов'язки, а також про державні й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3. Захист та безпека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надавач соціальної послуги провадить свою діяльність із повагою до гідності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та з недопущенням негуманних і дискримінаційних дій, застосування фізичного, психічного чи іншого насилля щодо них;</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proofErr w:type="spellStart"/>
      <w:r w:rsidRPr="00B4598D">
        <w:rPr>
          <w:rFonts w:ascii="Arial" w:eastAsia="Times New Roman" w:hAnsi="Arial" w:cs="Arial"/>
          <w:color w:val="2A2928"/>
          <w:sz w:val="28"/>
          <w:szCs w:val="28"/>
        </w:rPr>
        <w:t>отримувачам</w:t>
      </w:r>
      <w:proofErr w:type="spellEnd"/>
      <w:r w:rsidRPr="00B4598D">
        <w:rPr>
          <w:rFonts w:ascii="Arial" w:eastAsia="Times New Roman" w:hAnsi="Arial" w:cs="Arial"/>
          <w:color w:val="2A2928"/>
          <w:sz w:val="28"/>
          <w:szCs w:val="28"/>
        </w:rPr>
        <w:t xml:space="preserve"> соціальної послуги або їхнім законним представникам надається інформація про порядок оскарження непрофесійних дій надавача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proofErr w:type="spellStart"/>
      <w:r w:rsidRPr="00B4598D">
        <w:rPr>
          <w:rFonts w:ascii="Arial" w:eastAsia="Times New Roman" w:hAnsi="Arial" w:cs="Arial"/>
          <w:color w:val="2A2928"/>
          <w:sz w:val="28"/>
          <w:szCs w:val="28"/>
        </w:rPr>
        <w:lastRenderedPageBreak/>
        <w:t>отримувачі</w:t>
      </w:r>
      <w:proofErr w:type="spellEnd"/>
      <w:r w:rsidRPr="00B4598D">
        <w:rPr>
          <w:rFonts w:ascii="Arial" w:eastAsia="Times New Roman" w:hAnsi="Arial" w:cs="Arial"/>
          <w:color w:val="2A2928"/>
          <w:sz w:val="28"/>
          <w:szCs w:val="28"/>
        </w:rPr>
        <w:t xml:space="preserve"> соціальної послуги </w:t>
      </w:r>
      <w:hyperlink r:id="rId22" w:tgtFrame="_top" w:history="1">
        <w:r w:rsidRPr="00B4598D">
          <w:rPr>
            <w:rFonts w:ascii="Arial" w:eastAsia="Times New Roman" w:hAnsi="Arial" w:cs="Arial"/>
            <w:color w:val="008000"/>
            <w:sz w:val="28"/>
            <w:u w:val="single"/>
          </w:rPr>
          <w:t>та/або їхні законні представники</w:t>
        </w:r>
      </w:hyperlink>
      <w:r w:rsidRPr="00B4598D">
        <w:rPr>
          <w:rFonts w:ascii="Arial" w:eastAsia="Times New Roman" w:hAnsi="Arial" w:cs="Arial"/>
          <w:color w:val="2A2928"/>
          <w:sz w:val="28"/>
          <w:szCs w:val="28"/>
        </w:rPr>
        <w:t> інформуються щодо їхніх прав та обов'язків;</w:t>
      </w:r>
    </w:p>
    <w:p w:rsidR="00B4598D" w:rsidRPr="00B4598D" w:rsidRDefault="00B4598D" w:rsidP="00B4598D">
      <w:pPr>
        <w:shd w:val="clear" w:color="auto" w:fill="FFFFFF"/>
        <w:spacing w:after="0" w:line="427" w:lineRule="atLeast"/>
        <w:jc w:val="right"/>
        <w:rPr>
          <w:rFonts w:ascii="Arial" w:eastAsia="Times New Roman" w:hAnsi="Arial" w:cs="Arial"/>
          <w:color w:val="2A2928"/>
          <w:sz w:val="28"/>
          <w:szCs w:val="28"/>
        </w:rPr>
      </w:pPr>
      <w:hyperlink r:id="rId23" w:tgtFrame="_top" w:history="1">
        <w:r w:rsidRPr="00B4598D">
          <w:rPr>
            <w:rFonts w:ascii="Arial" w:eastAsia="Times New Roman" w:hAnsi="Arial" w:cs="Arial"/>
            <w:color w:val="008000"/>
            <w:sz w:val="28"/>
            <w:u w:val="single"/>
          </w:rPr>
          <w:t>(абзац четвертий пункту 3 розділу VII із змінами, внесеними згідно з</w:t>
        </w:r>
        <w:r w:rsidRPr="00B4598D">
          <w:rPr>
            <w:rFonts w:ascii="Arial" w:eastAsia="Times New Roman" w:hAnsi="Arial" w:cs="Arial"/>
            <w:color w:val="008000"/>
            <w:sz w:val="28"/>
            <w:szCs w:val="28"/>
          </w:rPr>
          <w:br/>
        </w:r>
        <w:r w:rsidRPr="00B4598D">
          <w:rPr>
            <w:rFonts w:ascii="Arial" w:eastAsia="Times New Roman" w:hAnsi="Arial" w:cs="Arial"/>
            <w:color w:val="008000"/>
            <w:sz w:val="28"/>
            <w:u w:val="single"/>
          </w:rPr>
          <w:t> наказом Міністерства соціальної політики України від 25.01.2017 р. N 110)</w:t>
        </w:r>
      </w:hyperlink>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надавачу соціальної послуги забороняється використовувати для особистих цілей речі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отримувати від них кошти, подарунки тощо;</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proofErr w:type="spellStart"/>
      <w:r w:rsidRPr="00B4598D">
        <w:rPr>
          <w:rFonts w:ascii="Arial" w:eastAsia="Times New Roman" w:hAnsi="Arial" w:cs="Arial"/>
          <w:color w:val="2A2928"/>
          <w:sz w:val="28"/>
          <w:szCs w:val="28"/>
        </w:rPr>
        <w:t>отримувачі</w:t>
      </w:r>
      <w:proofErr w:type="spellEnd"/>
      <w:r w:rsidRPr="00B4598D">
        <w:rPr>
          <w:rFonts w:ascii="Arial" w:eastAsia="Times New Roman" w:hAnsi="Arial" w:cs="Arial"/>
          <w:color w:val="2A2928"/>
          <w:sz w:val="28"/>
          <w:szCs w:val="28"/>
        </w:rPr>
        <w:t xml:space="preserve"> соціальної послуги та/або їхні законні представники інформуються про відповідальність згідно з чинним законодавством у разі застосування ними фізичного чи іншого насильства щодо надавача, про заборону зловживання алкогольних напоїв та наркотичних речовин на території підприємств, установ, організацій або закладів, де надається соціальна послуга.</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4. Конфіденційність інформації:</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суб'єкт, що надає соціальну послугу, вживає заходів щодо захисту персональних даних відповідно до вимог </w:t>
      </w:r>
      <w:hyperlink r:id="rId24" w:tgtFrame="_top" w:history="1">
        <w:r w:rsidRPr="00B4598D">
          <w:rPr>
            <w:rFonts w:ascii="Arial" w:eastAsia="Times New Roman" w:hAnsi="Arial" w:cs="Arial"/>
            <w:color w:val="0000FF"/>
            <w:sz w:val="28"/>
            <w:u w:val="single"/>
          </w:rPr>
          <w:t>Законів України "Про інформацію"</w:t>
        </w:r>
      </w:hyperlink>
      <w:r w:rsidRPr="00B4598D">
        <w:rPr>
          <w:rFonts w:ascii="Arial" w:eastAsia="Times New Roman" w:hAnsi="Arial" w:cs="Arial"/>
          <w:color w:val="2A2928"/>
          <w:sz w:val="28"/>
          <w:szCs w:val="28"/>
        </w:rPr>
        <w:t>, </w:t>
      </w:r>
      <w:hyperlink r:id="rId25" w:tgtFrame="_top" w:history="1">
        <w:r w:rsidRPr="00B4598D">
          <w:rPr>
            <w:rFonts w:ascii="Arial" w:eastAsia="Times New Roman" w:hAnsi="Arial" w:cs="Arial"/>
            <w:color w:val="0000FF"/>
            <w:sz w:val="28"/>
            <w:u w:val="single"/>
          </w:rPr>
          <w:t>"Про захист персональних даних"</w:t>
        </w:r>
      </w:hyperlink>
      <w:r w:rsidRPr="00B4598D">
        <w:rPr>
          <w:rFonts w:ascii="Arial" w:eastAsia="Times New Roman" w:hAnsi="Arial" w:cs="Arial"/>
          <w:color w:val="2A2928"/>
          <w:sz w:val="28"/>
          <w:szCs w:val="28"/>
        </w:rPr>
        <w:t xml:space="preserve">, конфіденційної інформації щодо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та/або їхніх законних представників;</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proofErr w:type="spellStart"/>
      <w:r w:rsidRPr="00B4598D">
        <w:rPr>
          <w:rFonts w:ascii="Arial" w:eastAsia="Times New Roman" w:hAnsi="Arial" w:cs="Arial"/>
          <w:color w:val="2A2928"/>
          <w:sz w:val="28"/>
          <w:szCs w:val="28"/>
        </w:rPr>
        <w:t>отримувачі</w:t>
      </w:r>
      <w:proofErr w:type="spellEnd"/>
      <w:r w:rsidRPr="00B4598D">
        <w:rPr>
          <w:rFonts w:ascii="Arial" w:eastAsia="Times New Roman" w:hAnsi="Arial" w:cs="Arial"/>
          <w:color w:val="2A2928"/>
          <w:sz w:val="28"/>
          <w:szCs w:val="28"/>
        </w:rPr>
        <w:t xml:space="preserve"> соціальної послуги та/або їхні законні представники обов'язково ознайомлюються із заходами щодо дотримання принципу конфіденційності;</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надавачі соціальної послуги інформують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та/або їхніх законних представників щодо нерозголошення отриманої ними конфіденційної інформації.</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VIII. Зміст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1. Основні дії та заходи, що становлять зміст соціальної послуги соціального супроводу сімей (осіб), які перебувають у складних життєвих обставинах, та орієнтовний час для їх виконання, що використовується при наданні соціальної послуги соціального супроводу, передбачають (додаток 1):</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lastRenderedPageBreak/>
        <w:t xml:space="preserve">відвідування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за місцем його проживання (перебування);</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оцінку потреб сім'ї (особи), яка перебуває у СЖО;</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складання індивідуального плану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аналіз коригування плану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інформування щодо питань, пов'язаних з наданням інших послуг і соціальної допомоги. Надання інформаційно-освітніх матеріалів, інструкцій, буклетів, листівок;</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бесіди з </w:t>
      </w:r>
      <w:proofErr w:type="spellStart"/>
      <w:r w:rsidRPr="00B4598D">
        <w:rPr>
          <w:rFonts w:ascii="Arial" w:eastAsia="Times New Roman" w:hAnsi="Arial" w:cs="Arial"/>
          <w:color w:val="2A2928"/>
          <w:sz w:val="28"/>
          <w:szCs w:val="28"/>
        </w:rPr>
        <w:t>отримувачем</w:t>
      </w:r>
      <w:proofErr w:type="spellEnd"/>
      <w:r w:rsidRPr="00B4598D">
        <w:rPr>
          <w:rFonts w:ascii="Arial" w:eastAsia="Times New Roman" w:hAnsi="Arial" w:cs="Arial"/>
          <w:color w:val="2A2928"/>
          <w:sz w:val="28"/>
          <w:szCs w:val="28"/>
        </w:rPr>
        <w:t xml:space="preserve"> соціальної послуги, членами його сім'ї, особами з найближчого оточення (очно, телефоном);</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психологічну підтримку згідно з професійною компетенцією (організація психотерапевтичних груп, психологічна корекція);</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організацію та проведення сімейних групових нарад, мережевих зустрічей; залучення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послуги до участі у тренінгах, дискусіях, засіданнях за круглим столом, семінарах, лекціях та інших заходах;</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допомогу </w:t>
      </w:r>
      <w:proofErr w:type="spellStart"/>
      <w:r w:rsidRPr="00B4598D">
        <w:rPr>
          <w:rFonts w:ascii="Arial" w:eastAsia="Times New Roman" w:hAnsi="Arial" w:cs="Arial"/>
          <w:color w:val="2A2928"/>
          <w:sz w:val="28"/>
          <w:szCs w:val="28"/>
        </w:rPr>
        <w:t>отримувачу</w:t>
      </w:r>
      <w:proofErr w:type="spellEnd"/>
      <w:r w:rsidRPr="00B4598D">
        <w:rPr>
          <w:rFonts w:ascii="Arial" w:eastAsia="Times New Roman" w:hAnsi="Arial" w:cs="Arial"/>
          <w:color w:val="2A2928"/>
          <w:sz w:val="28"/>
          <w:szCs w:val="28"/>
        </w:rPr>
        <w:t xml:space="preserve"> соціальної послуги в оформленні документів;</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proofErr w:type="spellStart"/>
      <w:r w:rsidRPr="00B4598D">
        <w:rPr>
          <w:rFonts w:ascii="Arial" w:eastAsia="Times New Roman" w:hAnsi="Arial" w:cs="Arial"/>
          <w:color w:val="2A2928"/>
          <w:sz w:val="28"/>
          <w:szCs w:val="28"/>
        </w:rPr>
        <w:t>перенаправлення</w:t>
      </w:r>
      <w:proofErr w:type="spellEnd"/>
      <w:r w:rsidRPr="00B4598D">
        <w:rPr>
          <w:rFonts w:ascii="Arial" w:eastAsia="Times New Roman" w:hAnsi="Arial" w:cs="Arial"/>
          <w:color w:val="2A2928"/>
          <w:sz w:val="28"/>
          <w:szCs w:val="28"/>
        </w:rPr>
        <w:t xml:space="preserve">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до інших надавачів соціальних послуг, у тому числі для отримання спеціалізованих послуг;</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організацію та забезпечення діяльності груп взаємодопомоги;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ведення документації.</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2. У разі успішного виконання плану соціального супроводу надавач соціальної послуги проводить заходи щодо підготовки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до завершення її надання, спрямовані на підвищення його самостійності, відповідальності за власну життєдіяльність та посилення потенціалу найближчого оточення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соціальної послуги щодо подолання СЖО.</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3. Після завершення соціального супроводу надавач соціальної послуги відвідує сім'ю (особу) через два тижні та через місяць.</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IX. Використання ресурсів під час організації надання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1. Суб'єкт, що надає соціальну послугу, забезпечує необхідну кількість працівників відповідно до потреб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згідно </w:t>
      </w:r>
      <w:r w:rsidRPr="00B4598D">
        <w:rPr>
          <w:rFonts w:ascii="Arial" w:eastAsia="Times New Roman" w:hAnsi="Arial" w:cs="Arial"/>
          <w:color w:val="2A2928"/>
          <w:sz w:val="28"/>
          <w:szCs w:val="28"/>
        </w:rPr>
        <w:lastRenderedPageBreak/>
        <w:t>зі штатним розписом, складеним в установленому законодавством порядку.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Навантаження на одного надавача соціальної послуги не повинно перевищувати 10 сімей (осіб), із них не більше ніж п'ять - зі складними соціальними випадками.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3. Безпосереднє надання соціальної послуги здійснюється надавачами соціальної послуги з дотриманням вимог законодавства про інформацію та законодавства про захист персональних даних.</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4. Надавачі послуги повинні володіти необхідними знаннями й навичками відповідно до кваліфікаційних вимог, визначених у "Довіднику кваліфікаційних характеристик професій працівників. Випуск 80. Соціальні послуги", затвердженому </w:t>
      </w:r>
      <w:hyperlink r:id="rId26" w:tgtFrame="_top" w:history="1">
        <w:r w:rsidRPr="00B4598D">
          <w:rPr>
            <w:rFonts w:ascii="Arial" w:eastAsia="Times New Roman" w:hAnsi="Arial" w:cs="Arial"/>
            <w:color w:val="0000FF"/>
            <w:sz w:val="28"/>
            <w:u w:val="single"/>
          </w:rPr>
          <w:t>наказом Міністерства праці та соціальної політики України від 14 жовтня 2005 року N 324</w:t>
        </w:r>
      </w:hyperlink>
      <w:r w:rsidRPr="00B4598D">
        <w:rPr>
          <w:rFonts w:ascii="Arial" w:eastAsia="Times New Roman" w:hAnsi="Arial" w:cs="Arial"/>
          <w:color w:val="2A2928"/>
          <w:sz w:val="28"/>
          <w:szCs w:val="28"/>
        </w:rPr>
        <w:t>.</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5. Суб'єкт, що надає соціальну послугу, вживає заходів із:</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підвищення кваліфікації надавачів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формального та неформального професійного навчання надавачів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проведення атестації надавачів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організації </w:t>
      </w:r>
      <w:proofErr w:type="spellStart"/>
      <w:r w:rsidRPr="00B4598D">
        <w:rPr>
          <w:rFonts w:ascii="Arial" w:eastAsia="Times New Roman" w:hAnsi="Arial" w:cs="Arial"/>
          <w:color w:val="2A2928"/>
          <w:sz w:val="28"/>
          <w:szCs w:val="28"/>
        </w:rPr>
        <w:t>супервізії</w:t>
      </w:r>
      <w:proofErr w:type="spellEnd"/>
      <w:r w:rsidRPr="00B4598D">
        <w:rPr>
          <w:rFonts w:ascii="Arial" w:eastAsia="Times New Roman" w:hAnsi="Arial" w:cs="Arial"/>
          <w:color w:val="2A2928"/>
          <w:sz w:val="28"/>
          <w:szCs w:val="28"/>
        </w:rPr>
        <w:t>.</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6. Суб'єкт, що надає соціальну послугу, розробляє і затверджує посадові інструкції надавачів соціальної послуги.</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X. Приміщення та обладнання</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1. Суб'єкт, що надає соціальну послугу, забезпечує наявність необхідної кількості приміщень для здійснення заходів із надання послуги соціального супроводу (приміщення для індивідуальних і групових форм соціальної роботи з </w:t>
      </w:r>
      <w:proofErr w:type="spellStart"/>
      <w:r w:rsidRPr="00B4598D">
        <w:rPr>
          <w:rFonts w:ascii="Arial" w:eastAsia="Times New Roman" w:hAnsi="Arial" w:cs="Arial"/>
          <w:color w:val="2A2928"/>
          <w:sz w:val="28"/>
          <w:szCs w:val="28"/>
        </w:rPr>
        <w:t>отримувачем</w:t>
      </w:r>
      <w:proofErr w:type="spellEnd"/>
      <w:r w:rsidRPr="00B4598D">
        <w:rPr>
          <w:rFonts w:ascii="Arial" w:eastAsia="Times New Roman" w:hAnsi="Arial" w:cs="Arial"/>
          <w:color w:val="2A2928"/>
          <w:sz w:val="28"/>
          <w:szCs w:val="28"/>
        </w:rPr>
        <w:t xml:space="preserve">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Приміщення повинні відповідати санітарним та протипожежним вимогам та бути забезпечені безперебійним водопостачанням та водовідведенням, освітленням, опаленням згідно з вимогами законодавства, обладнані засобами безперешкодного доступу для осіб з </w:t>
      </w:r>
      <w:hyperlink r:id="rId27" w:tgtFrame="_top" w:history="1">
        <w:r w:rsidRPr="00B4598D">
          <w:rPr>
            <w:rFonts w:ascii="Arial" w:eastAsia="Times New Roman" w:hAnsi="Arial" w:cs="Arial"/>
            <w:color w:val="008000"/>
            <w:sz w:val="28"/>
            <w:u w:val="single"/>
          </w:rPr>
          <w:t>інвалідністю</w:t>
        </w:r>
      </w:hyperlink>
      <w:r w:rsidRPr="00B4598D">
        <w:rPr>
          <w:rFonts w:ascii="Arial" w:eastAsia="Times New Roman" w:hAnsi="Arial" w:cs="Arial"/>
          <w:color w:val="2A2928"/>
          <w:sz w:val="28"/>
          <w:szCs w:val="28"/>
        </w:rPr>
        <w:t> відповідно до державних будівельних норм.</w:t>
      </w:r>
    </w:p>
    <w:p w:rsidR="00B4598D" w:rsidRPr="00B4598D" w:rsidRDefault="00B4598D" w:rsidP="00B4598D">
      <w:pPr>
        <w:shd w:val="clear" w:color="auto" w:fill="FFFFFF"/>
        <w:spacing w:after="0" w:line="427" w:lineRule="atLeast"/>
        <w:jc w:val="right"/>
        <w:rPr>
          <w:rFonts w:ascii="Arial" w:eastAsia="Times New Roman" w:hAnsi="Arial" w:cs="Arial"/>
          <w:color w:val="2A2928"/>
          <w:sz w:val="28"/>
          <w:szCs w:val="28"/>
        </w:rPr>
      </w:pPr>
      <w:hyperlink r:id="rId28" w:tgtFrame="_top" w:history="1">
        <w:r w:rsidRPr="00B4598D">
          <w:rPr>
            <w:rFonts w:ascii="Arial" w:eastAsia="Times New Roman" w:hAnsi="Arial" w:cs="Arial"/>
            <w:color w:val="008000"/>
            <w:sz w:val="28"/>
            <w:u w:val="single"/>
          </w:rPr>
          <w:t>(пункт 2 розділу X із змінами, внесеними згідно з наказом</w:t>
        </w:r>
        <w:r w:rsidRPr="00B4598D">
          <w:rPr>
            <w:rFonts w:ascii="Arial" w:eastAsia="Times New Roman" w:hAnsi="Arial" w:cs="Arial"/>
            <w:color w:val="008000"/>
            <w:sz w:val="28"/>
            <w:szCs w:val="28"/>
          </w:rPr>
          <w:br/>
        </w:r>
        <w:r w:rsidRPr="00B4598D">
          <w:rPr>
            <w:rFonts w:ascii="Arial" w:eastAsia="Times New Roman" w:hAnsi="Arial" w:cs="Arial"/>
            <w:color w:val="008000"/>
            <w:sz w:val="28"/>
            <w:u w:val="single"/>
          </w:rPr>
          <w:t> Міністерства соціальної політики України від 25.01.2017 р. N 110)</w:t>
        </w:r>
      </w:hyperlink>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lastRenderedPageBreak/>
        <w:t>3. Суб'єкт, що надає соціальну послугу, забезпечує надавачів соціальної послуги робочим місцем, обладнанням, інвентарем, витратними матеріалами, необхідними для виконання їхніх обов'язків.</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XI. Інформаційно-методичне забезпечення організації та надання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XII. Взаємодія з іншими суб'єктами, що надають соціальну послугу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фізичних осіб.</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XIII. Оцінка ефективності надання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1. Оцінка ефективності надання соціальної послуги здійснюється під час проведення зовнішнього та внутрішнього оцінювання якості зазначеної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2. Суб'єкт, що надає соціальну послугу, здійснює опитування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та/або їхніх законних представників з метою отримання відгуків стосовно організації та надання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в подальшій роботі з метою підвищення ефективності та якості надання соціальної послуги.</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XIV. Документація, що застосовується під час організації процесу надання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lastRenderedPageBreak/>
        <w:t>1. Суб'єкт, що надає соціальну послугу, здійснює свою діяльність відповідно до установчих документів (положень, статутів), цивільно-правових договорів (для фізичних осіб - підприємців).</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Документація ведеться, оформляється та зберігається відповідно до вимог законодавства.</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XV. Механізми оцінки дотримання стандарту соціальної послуги соціального супроводу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1. Діяльність суб'єкта, що надає соціальну послугу, підлягає внутрішній та зовнішній оцінкам на відповідність професійним вимогам та законодавству України.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Для проведення внутрішньої та зовнішньої оцінок якості надання соціальної послуги застосовуються показники якості соціальної послуги соціального супроводу сімей (осіб), які перебувають у складних життєвих обставинах, наведені в додатку 2 до цього Державного стандарту.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Результати проведення внутрішньої та зовнішньої оцінок якості надання соціальної послуги оприлюднюються і поширюються серед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їхніх законних представників, населення адміністративно-територіальної одиниці, де здійснює свою діяльність суб'єкт, що надає соціальну послугу.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Суб'єкт, що надає соціальну послугу, проводить не рідше ніж один раз на рік внутрішнє оцінювання своєї діяльності щодо відповідності соціальної послуги, що ним надається, вимогам цього Державного стандарту та вживає заходів щодо усунення виявлених недоліків.</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3. До процедури проведення оцінювання залучаються надавачі соціальної послуги, </w:t>
      </w:r>
      <w:proofErr w:type="spellStart"/>
      <w:r w:rsidRPr="00B4598D">
        <w:rPr>
          <w:rFonts w:ascii="Arial" w:eastAsia="Times New Roman" w:hAnsi="Arial" w:cs="Arial"/>
          <w:color w:val="2A2928"/>
          <w:sz w:val="28"/>
          <w:szCs w:val="28"/>
        </w:rPr>
        <w:t>отримувачі</w:t>
      </w:r>
      <w:proofErr w:type="spellEnd"/>
      <w:r w:rsidRPr="00B4598D">
        <w:rPr>
          <w:rFonts w:ascii="Arial" w:eastAsia="Times New Roman" w:hAnsi="Arial" w:cs="Arial"/>
          <w:color w:val="2A2928"/>
          <w:sz w:val="28"/>
          <w:szCs w:val="28"/>
        </w:rPr>
        <w:t xml:space="preserve"> соціальної послуги та/або їхні законні представники.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З цією метою розробляється і впроваджується процедура консультацій з </w:t>
      </w:r>
      <w:proofErr w:type="spellStart"/>
      <w:r w:rsidRPr="00B4598D">
        <w:rPr>
          <w:rFonts w:ascii="Arial" w:eastAsia="Times New Roman" w:hAnsi="Arial" w:cs="Arial"/>
          <w:color w:val="2A2928"/>
          <w:sz w:val="28"/>
          <w:szCs w:val="28"/>
        </w:rPr>
        <w:t>отримувачами</w:t>
      </w:r>
      <w:proofErr w:type="spellEnd"/>
      <w:r w:rsidRPr="00B4598D">
        <w:rPr>
          <w:rFonts w:ascii="Arial" w:eastAsia="Times New Roman" w:hAnsi="Arial" w:cs="Arial"/>
          <w:color w:val="2A2928"/>
          <w:sz w:val="28"/>
          <w:szCs w:val="28"/>
        </w:rPr>
        <w:t xml:space="preserve"> соціальної послуги, їх законними представниками, членами їхніх сімей щодо відповідності обсягу, змісту, умов та порядку надання соціальної послуги вимогам, встановленим у цьому Державному стандарті.</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lastRenderedPageBreak/>
        <w:t>4. Суб'єкти, що надають соціальну послугу, підлягають зовнішньому оцінюванню, що здійснюється органами виконавчої влади, органами місцевого самоврядування, іншими уповноваженими органами відповідно до законодавства.</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5. Суб'єкт, що надає соціальну послугу, вживає заходів щодо:</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інформування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забезпечення безперешкодного доступу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соціальної послуги та/або їхніх законних представників до органу, що здійснює зовнішнє оцінювання.</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hyperlink r:id="rId29" w:tgtFrame="_top" w:history="1">
        <w:r w:rsidRPr="00B4598D">
          <w:rPr>
            <w:rFonts w:ascii="Arial" w:eastAsia="Times New Roman" w:hAnsi="Arial" w:cs="Arial"/>
            <w:color w:val="008000"/>
            <w:sz w:val="37"/>
            <w:u w:val="single"/>
          </w:rPr>
          <w:t>XVI. Фінансово-економічне обґрунтування вартості соціальної послуги соціального супроводу</w:t>
        </w:r>
      </w:hyperlink>
    </w:p>
    <w:p w:rsidR="00B4598D" w:rsidRPr="00B4598D" w:rsidRDefault="00B4598D" w:rsidP="00B4598D">
      <w:pPr>
        <w:shd w:val="clear" w:color="auto" w:fill="FFFFFF"/>
        <w:spacing w:after="0" w:line="427" w:lineRule="atLeast"/>
        <w:jc w:val="right"/>
        <w:rPr>
          <w:rFonts w:ascii="Arial" w:eastAsia="Times New Roman" w:hAnsi="Arial" w:cs="Arial"/>
          <w:color w:val="2A2928"/>
          <w:sz w:val="28"/>
          <w:szCs w:val="28"/>
        </w:rPr>
      </w:pPr>
      <w:hyperlink r:id="rId30" w:tgtFrame="_top" w:history="1">
        <w:r w:rsidRPr="00B4598D">
          <w:rPr>
            <w:rFonts w:ascii="Arial" w:eastAsia="Times New Roman" w:hAnsi="Arial" w:cs="Arial"/>
            <w:color w:val="008000"/>
            <w:sz w:val="28"/>
            <w:u w:val="single"/>
          </w:rPr>
          <w:t>(назва розділу XVI у редакції наказу Міністерства</w:t>
        </w:r>
        <w:r w:rsidRPr="00B4598D">
          <w:rPr>
            <w:rFonts w:ascii="Arial" w:eastAsia="Times New Roman" w:hAnsi="Arial" w:cs="Arial"/>
            <w:color w:val="008000"/>
            <w:sz w:val="28"/>
            <w:szCs w:val="28"/>
          </w:rPr>
          <w:br/>
        </w:r>
        <w:r w:rsidRPr="00B4598D">
          <w:rPr>
            <w:rFonts w:ascii="Arial" w:eastAsia="Times New Roman" w:hAnsi="Arial" w:cs="Arial"/>
            <w:color w:val="008000"/>
            <w:sz w:val="28"/>
            <w:u w:val="single"/>
          </w:rPr>
          <w:t> соціальної політики України від 25.01.2017 р. N 110)</w:t>
        </w:r>
      </w:hyperlink>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1. Вартість соціальної послуги розраховується з урахуванням її собівартості, адміністративних витрат і податку на додану вартість відповідно до законодавства.</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2. Вартість соціальної послуги, що надається за рахунок місцевих бюджетів, формується з урахуванням фінансових можливостей відповідних місцевих бюджетів.</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w:t>
      </w:r>
    </w:p>
    <w:tbl>
      <w:tblPr>
        <w:tblW w:w="5000" w:type="pct"/>
        <w:tblCellSpacing w:w="22" w:type="dxa"/>
        <w:tblCellMar>
          <w:top w:w="124" w:type="dxa"/>
          <w:left w:w="960" w:type="dxa"/>
          <w:bottom w:w="124" w:type="dxa"/>
          <w:right w:w="960" w:type="dxa"/>
        </w:tblCellMar>
        <w:tblLook w:val="04A0"/>
      </w:tblPr>
      <w:tblGrid>
        <w:gridCol w:w="4721"/>
        <w:gridCol w:w="4722"/>
      </w:tblGrid>
      <w:tr w:rsidR="00B4598D" w:rsidRPr="00B4598D" w:rsidTr="00B4598D">
        <w:trPr>
          <w:tblCellSpacing w:w="22" w:type="dxa"/>
        </w:trPr>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Начальник Управління</w:t>
            </w:r>
            <w:r w:rsidRPr="00B4598D">
              <w:rPr>
                <w:rFonts w:ascii="Times New Roman" w:eastAsia="Times New Roman" w:hAnsi="Times New Roman" w:cs="Times New Roman"/>
                <w:b/>
                <w:bCs/>
                <w:sz w:val="28"/>
                <w:szCs w:val="28"/>
              </w:rPr>
              <w:br/>
              <w:t>профілактики соціального сирітства</w:t>
            </w:r>
          </w:p>
        </w:tc>
        <w:tc>
          <w:tcPr>
            <w:tcW w:w="2500" w:type="pct"/>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b/>
                <w:bCs/>
                <w:sz w:val="28"/>
                <w:szCs w:val="28"/>
              </w:rPr>
              <w:t>І. Пінчук</w:t>
            </w:r>
          </w:p>
        </w:tc>
      </w:tr>
    </w:tbl>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w:t>
      </w:r>
    </w:p>
    <w:p w:rsidR="00B4598D" w:rsidRPr="00B4598D" w:rsidRDefault="00B4598D" w:rsidP="00B4598D">
      <w:pPr>
        <w:shd w:val="clear" w:color="auto" w:fill="FFFFFF"/>
        <w:spacing w:after="0" w:line="427" w:lineRule="atLeast"/>
        <w:rPr>
          <w:rFonts w:ascii="Arial" w:eastAsia="Times New Roman" w:hAnsi="Arial" w:cs="Arial"/>
          <w:color w:val="2A2928"/>
          <w:sz w:val="28"/>
          <w:szCs w:val="28"/>
        </w:rPr>
      </w:pPr>
      <w:r w:rsidRPr="00B4598D">
        <w:rPr>
          <w:rFonts w:ascii="Arial" w:eastAsia="Times New Roman" w:hAnsi="Arial" w:cs="Arial"/>
          <w:color w:val="2A2928"/>
          <w:sz w:val="28"/>
          <w:szCs w:val="28"/>
        </w:rPr>
        <w:t>Додаток 1</w:t>
      </w:r>
      <w:r w:rsidRPr="00B4598D">
        <w:rPr>
          <w:rFonts w:ascii="Arial" w:eastAsia="Times New Roman" w:hAnsi="Arial" w:cs="Arial"/>
          <w:color w:val="2A2928"/>
          <w:sz w:val="28"/>
          <w:szCs w:val="28"/>
        </w:rPr>
        <w:br/>
        <w:t>до Державного стандарту соціального супроводу сімей (осіб), які перебувають у складних життєвих обставинах</w:t>
      </w:r>
      <w:r w:rsidRPr="00B4598D">
        <w:rPr>
          <w:rFonts w:ascii="Arial" w:eastAsia="Times New Roman" w:hAnsi="Arial" w:cs="Arial"/>
          <w:color w:val="2A2928"/>
          <w:sz w:val="28"/>
          <w:szCs w:val="28"/>
        </w:rPr>
        <w:br/>
        <w:t>(пункт 1 розділу VIII)</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t xml:space="preserve">Основні дії та заходи, що становлять зміст соціальної послуги соціального супроводу сімей (осіб), які </w:t>
      </w:r>
      <w:r w:rsidRPr="00B4598D">
        <w:rPr>
          <w:rFonts w:ascii="Arial" w:eastAsia="Times New Roman" w:hAnsi="Arial" w:cs="Arial"/>
          <w:color w:val="2A2928"/>
          <w:sz w:val="37"/>
          <w:szCs w:val="37"/>
        </w:rPr>
        <w:lastRenderedPageBreak/>
        <w:t>перебувають у складних життєвих обставинах, та орієнтовний час для їх виконання</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404"/>
        <w:gridCol w:w="2489"/>
        <w:gridCol w:w="1622"/>
        <w:gridCol w:w="2372"/>
        <w:gridCol w:w="1248"/>
        <w:gridCol w:w="1236"/>
      </w:tblGrid>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N з/п</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Назва заходу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Орієнтовний час виконання 1 заходу</w:t>
            </w:r>
            <w:r w:rsidRPr="00B4598D">
              <w:rPr>
                <w:rFonts w:ascii="Times New Roman" w:eastAsia="Times New Roman" w:hAnsi="Times New Roman" w:cs="Times New Roman"/>
                <w:sz w:val="28"/>
                <w:szCs w:val="28"/>
                <w:vertAlign w:val="superscript"/>
              </w:rPr>
              <w:t>1</w:t>
            </w:r>
            <w:r w:rsidRPr="00B4598D">
              <w:rPr>
                <w:rFonts w:ascii="Times New Roman" w:eastAsia="Times New Roman" w:hAnsi="Times New Roman" w:cs="Times New Roman"/>
                <w:sz w:val="28"/>
                <w:szCs w:val="28"/>
              </w:rPr>
              <w:t>, людино-годин</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Періодичність</w:t>
            </w:r>
            <w:r w:rsidRPr="00B4598D">
              <w:rPr>
                <w:rFonts w:ascii="Times New Roman" w:eastAsia="Times New Roman" w:hAnsi="Times New Roman" w:cs="Times New Roman"/>
                <w:sz w:val="28"/>
                <w:szCs w:val="28"/>
                <w:vertAlign w:val="superscript"/>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Кількість заходів на 1 послугу</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Загальний час на 1 послугу</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 xml:space="preserve">Відвідування </w:t>
            </w:r>
            <w:proofErr w:type="spellStart"/>
            <w:r w:rsidRPr="00B4598D">
              <w:rPr>
                <w:rFonts w:ascii="Times New Roman" w:eastAsia="Times New Roman" w:hAnsi="Times New Roman" w:cs="Times New Roman"/>
                <w:sz w:val="28"/>
                <w:szCs w:val="28"/>
              </w:rPr>
              <w:t>отримувача</w:t>
            </w:r>
            <w:proofErr w:type="spellEnd"/>
            <w:r w:rsidRPr="00B4598D">
              <w:rPr>
                <w:rFonts w:ascii="Times New Roman" w:eastAsia="Times New Roman" w:hAnsi="Times New Roman" w:cs="Times New Roman"/>
                <w:sz w:val="28"/>
                <w:szCs w:val="28"/>
              </w:rPr>
              <w:t xml:space="preserve"> послуги за місцем його проживання (перебування)</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Протягом першого місяця соціального супроводу - не менше ніж один раз на тиждень;</w:t>
            </w:r>
            <w:r w:rsidRPr="00B4598D">
              <w:rPr>
                <w:rFonts w:ascii="Times New Roman" w:eastAsia="Times New Roman" w:hAnsi="Times New Roman" w:cs="Times New Roman"/>
                <w:sz w:val="28"/>
                <w:szCs w:val="28"/>
              </w:rPr>
              <w:br/>
              <w:t>наступні два місяці - не менше ніж один раз на два тижні;</w:t>
            </w:r>
            <w:r w:rsidRPr="00B4598D">
              <w:rPr>
                <w:rFonts w:ascii="Times New Roman" w:eastAsia="Times New Roman" w:hAnsi="Times New Roman" w:cs="Times New Roman"/>
                <w:sz w:val="28"/>
                <w:szCs w:val="28"/>
              </w:rPr>
              <w:br/>
              <w:t>протягом третього - п'ятого місяців - не менше ніж один раз на три тижні;</w:t>
            </w:r>
            <w:r w:rsidRPr="00B4598D">
              <w:rPr>
                <w:rFonts w:ascii="Times New Roman" w:eastAsia="Times New Roman" w:hAnsi="Times New Roman" w:cs="Times New Roman"/>
                <w:sz w:val="28"/>
                <w:szCs w:val="28"/>
              </w:rPr>
              <w:br/>
              <w:t>в інших випадках - за потребою, але не рідше ніж один раз на місяць</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12,0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2</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Оцінка потреб сім'ї/особи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8,0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Протягом семи робочих днів після виявлення (звернення, отримання повідомлення) сім'ї (особи)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8,0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3</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 xml:space="preserve">Складання </w:t>
            </w:r>
            <w:r w:rsidRPr="00B4598D">
              <w:rPr>
                <w:rFonts w:ascii="Times New Roman" w:eastAsia="Times New Roman" w:hAnsi="Times New Roman" w:cs="Times New Roman"/>
                <w:sz w:val="28"/>
                <w:szCs w:val="28"/>
              </w:rPr>
              <w:lastRenderedPageBreak/>
              <w:t>індивідуального плану соціального супроводу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lastRenderedPageBreak/>
              <w:t>4,0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 xml:space="preserve">Упродовж 5 </w:t>
            </w:r>
            <w:r w:rsidRPr="00B4598D">
              <w:rPr>
                <w:rFonts w:ascii="Times New Roman" w:eastAsia="Times New Roman" w:hAnsi="Times New Roman" w:cs="Times New Roman"/>
                <w:sz w:val="28"/>
                <w:szCs w:val="28"/>
              </w:rPr>
              <w:lastRenderedPageBreak/>
              <w:t>робочих днів з дати завершення оцінки потреб</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lastRenderedPageBreak/>
              <w:t>1</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4,0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lastRenderedPageBreak/>
              <w:t>4</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Аналіз та корегування плану соціального супроводу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1 - проміжний,</w:t>
            </w:r>
            <w:r w:rsidRPr="00B4598D">
              <w:rPr>
                <w:rFonts w:ascii="Times New Roman" w:eastAsia="Times New Roman" w:hAnsi="Times New Roman" w:cs="Times New Roman"/>
                <w:sz w:val="28"/>
                <w:szCs w:val="28"/>
              </w:rPr>
              <w:br/>
              <w:t>1 - підсумковий</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2,0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5</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Інформування щодо питань, пов'язаних з наданням інших послуг і соціальної допомоги. Надання інформаційно-освітніх матеріалів, інструкцій, буклетів, листівок</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0,6</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Щонайменше один раз за період надання послуги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0,6</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6</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 xml:space="preserve">Бесіди з </w:t>
            </w:r>
            <w:proofErr w:type="spellStart"/>
            <w:r w:rsidRPr="00B4598D">
              <w:rPr>
                <w:rFonts w:ascii="Times New Roman" w:eastAsia="Times New Roman" w:hAnsi="Times New Roman" w:cs="Times New Roman"/>
                <w:sz w:val="28"/>
                <w:szCs w:val="28"/>
              </w:rPr>
              <w:t>отримувачем</w:t>
            </w:r>
            <w:proofErr w:type="spellEnd"/>
            <w:r w:rsidRPr="00B4598D">
              <w:rPr>
                <w:rFonts w:ascii="Times New Roman" w:eastAsia="Times New Roman" w:hAnsi="Times New Roman" w:cs="Times New Roman"/>
                <w:sz w:val="28"/>
                <w:szCs w:val="28"/>
              </w:rPr>
              <w:t xml:space="preserve"> соціальної послуги, членами його сім'ї, особами з найближчого оточення (очно, телефоном)</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0,5</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Протягом першого - другого місяців - не менше ніж два рази на тиждень;</w:t>
            </w:r>
            <w:r w:rsidRPr="00B4598D">
              <w:rPr>
                <w:rFonts w:ascii="Times New Roman" w:eastAsia="Times New Roman" w:hAnsi="Times New Roman" w:cs="Times New Roman"/>
                <w:sz w:val="28"/>
                <w:szCs w:val="28"/>
              </w:rPr>
              <w:br/>
              <w:t>протягом третього - шостого місяців - не менше ніж один раз на два тижні, за потреби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7,5</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7</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Психологічна підтримка згідно з професійною компетенцією (організація психотерапевтичних груп, психологічна корекція)</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За потреби, але не менше ніж один раз на місяць</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6,0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lastRenderedPageBreak/>
              <w:t>8</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both"/>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 xml:space="preserve">Організація та проведення сімейних групових нарад, мережевих зустрічей; залучення </w:t>
            </w:r>
            <w:proofErr w:type="spellStart"/>
            <w:r w:rsidRPr="00B4598D">
              <w:rPr>
                <w:rFonts w:ascii="Times New Roman" w:eastAsia="Times New Roman" w:hAnsi="Times New Roman" w:cs="Times New Roman"/>
                <w:sz w:val="28"/>
                <w:szCs w:val="28"/>
              </w:rPr>
              <w:t>отримувача</w:t>
            </w:r>
            <w:proofErr w:type="spellEnd"/>
            <w:r w:rsidRPr="00B4598D">
              <w:rPr>
                <w:rFonts w:ascii="Times New Roman" w:eastAsia="Times New Roman" w:hAnsi="Times New Roman" w:cs="Times New Roman"/>
                <w:sz w:val="28"/>
                <w:szCs w:val="28"/>
              </w:rPr>
              <w:t xml:space="preserve"> послуги до участі у тренінгах, дискусіях, засіданнях за круглим столом, семінарах, лекціях та інших заходах</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4,5</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Із другого - третього місяця надання послуги - не менше ніж один захід на місяць, за потреби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18,0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9</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both"/>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 xml:space="preserve">Допомога </w:t>
            </w:r>
            <w:proofErr w:type="spellStart"/>
            <w:r w:rsidRPr="00B4598D">
              <w:rPr>
                <w:rFonts w:ascii="Times New Roman" w:eastAsia="Times New Roman" w:hAnsi="Times New Roman" w:cs="Times New Roman"/>
                <w:sz w:val="28"/>
                <w:szCs w:val="28"/>
              </w:rPr>
              <w:t>отримувачу</w:t>
            </w:r>
            <w:proofErr w:type="spellEnd"/>
            <w:r w:rsidRPr="00B4598D">
              <w:rPr>
                <w:rFonts w:ascii="Times New Roman" w:eastAsia="Times New Roman" w:hAnsi="Times New Roman" w:cs="Times New Roman"/>
                <w:sz w:val="28"/>
                <w:szCs w:val="28"/>
              </w:rPr>
              <w:t xml:space="preserve"> послуги в оформленні документів</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Не менше ніж 3 рази за період надання послуги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3</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3,0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10</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both"/>
              <w:rPr>
                <w:rFonts w:ascii="Times New Roman" w:eastAsia="Times New Roman" w:hAnsi="Times New Roman" w:cs="Times New Roman"/>
                <w:sz w:val="28"/>
                <w:szCs w:val="28"/>
              </w:rPr>
            </w:pPr>
            <w:proofErr w:type="spellStart"/>
            <w:r w:rsidRPr="00B4598D">
              <w:rPr>
                <w:rFonts w:ascii="Times New Roman" w:eastAsia="Times New Roman" w:hAnsi="Times New Roman" w:cs="Times New Roman"/>
                <w:sz w:val="28"/>
                <w:szCs w:val="28"/>
              </w:rPr>
              <w:t>Перенаправлення</w:t>
            </w:r>
            <w:proofErr w:type="spellEnd"/>
            <w:r w:rsidRPr="00B4598D">
              <w:rPr>
                <w:rFonts w:ascii="Times New Roman" w:eastAsia="Times New Roman" w:hAnsi="Times New Roman" w:cs="Times New Roman"/>
                <w:sz w:val="28"/>
                <w:szCs w:val="28"/>
              </w:rPr>
              <w:t xml:space="preserve"> </w:t>
            </w:r>
            <w:proofErr w:type="spellStart"/>
            <w:r w:rsidRPr="00B4598D">
              <w:rPr>
                <w:rFonts w:ascii="Times New Roman" w:eastAsia="Times New Roman" w:hAnsi="Times New Roman" w:cs="Times New Roman"/>
                <w:sz w:val="28"/>
                <w:szCs w:val="28"/>
              </w:rPr>
              <w:t>отримувача</w:t>
            </w:r>
            <w:proofErr w:type="spellEnd"/>
            <w:r w:rsidRPr="00B4598D">
              <w:rPr>
                <w:rFonts w:ascii="Times New Roman" w:eastAsia="Times New Roman" w:hAnsi="Times New Roman" w:cs="Times New Roman"/>
                <w:sz w:val="28"/>
                <w:szCs w:val="28"/>
              </w:rPr>
              <w:t xml:space="preserve"> послуги до інших надавачів соціальних послуг, у т. ч. для отримання спеціалізованих послуг</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0,5</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 раз за період надання послуги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0,5</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11</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Організація та забезпечення діяльності груп взаємодопомоги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1,5</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Перший місяць - не менше ніж двічі на місяць, далі - за потреби, але не рідше ніж один раз на два - три місяці</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4</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6,0</w:t>
            </w:r>
          </w:p>
        </w:tc>
      </w:tr>
      <w:tr w:rsidR="00B4598D" w:rsidRPr="00B4598D" w:rsidTr="00B4598D">
        <w:tc>
          <w:tcPr>
            <w:tcW w:w="500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Ведення документації:</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lastRenderedPageBreak/>
              <w:t>12</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both"/>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Підготовка та укладання договору про надання соціальної послуги</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 xml:space="preserve">Одноразово (протягом семи робочих днів з дати видання </w:t>
            </w:r>
            <w:proofErr w:type="spellStart"/>
            <w:r w:rsidRPr="00B4598D">
              <w:rPr>
                <w:rFonts w:ascii="Times New Roman" w:eastAsia="Times New Roman" w:hAnsi="Times New Roman" w:cs="Times New Roman"/>
                <w:sz w:val="28"/>
                <w:szCs w:val="28"/>
              </w:rPr>
              <w:t>надавачем</w:t>
            </w:r>
            <w:proofErr w:type="spellEnd"/>
            <w:r w:rsidRPr="00B4598D">
              <w:rPr>
                <w:rFonts w:ascii="Times New Roman" w:eastAsia="Times New Roman" w:hAnsi="Times New Roman" w:cs="Times New Roman"/>
                <w:sz w:val="28"/>
                <w:szCs w:val="28"/>
              </w:rPr>
              <w:t xml:space="preserve"> послуги наказу про організацію та проведення соціального супроводу сім'ї (особи))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13</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both"/>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Складання акта оцінки потреб</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2,0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Після проведення оцінки потреб</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2,0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14</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Формування особової справи сім'ї</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Упродовж надання послуги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12,0</w:t>
            </w:r>
          </w:p>
        </w:tc>
      </w:tr>
      <w:tr w:rsidR="00B4598D" w:rsidRPr="00B4598D" w:rsidTr="00B4598D">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15</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Листування з усіма суб'єктами надання соціальної послуги, оформлення запитів до установ і організацій</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0,5</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За потреби, але не менше ніж 2 рази на місяць</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12</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6,0</w:t>
            </w:r>
          </w:p>
        </w:tc>
      </w:tr>
      <w:tr w:rsidR="00B4598D" w:rsidRPr="00B4598D" w:rsidTr="00B4598D">
        <w:tc>
          <w:tcPr>
            <w:tcW w:w="37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УСЬОГО</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66</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4598D" w:rsidRPr="00B4598D" w:rsidRDefault="00B4598D" w:rsidP="00B4598D">
            <w:pPr>
              <w:spacing w:after="0" w:line="427" w:lineRule="atLeast"/>
              <w:jc w:val="center"/>
              <w:rPr>
                <w:rFonts w:ascii="Times New Roman" w:eastAsia="Times New Roman" w:hAnsi="Times New Roman" w:cs="Times New Roman"/>
                <w:sz w:val="28"/>
                <w:szCs w:val="28"/>
              </w:rPr>
            </w:pPr>
            <w:r w:rsidRPr="00B4598D">
              <w:rPr>
                <w:rFonts w:ascii="Times New Roman" w:eastAsia="Times New Roman" w:hAnsi="Times New Roman" w:cs="Times New Roman"/>
                <w:sz w:val="28"/>
                <w:szCs w:val="28"/>
              </w:rPr>
              <w:t>88,6</w:t>
            </w:r>
          </w:p>
        </w:tc>
      </w:tr>
    </w:tbl>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____________</w:t>
      </w:r>
      <w:r w:rsidRPr="00B4598D">
        <w:rPr>
          <w:rFonts w:ascii="Arial" w:eastAsia="Times New Roman" w:hAnsi="Arial" w:cs="Arial"/>
          <w:color w:val="2A2928"/>
          <w:sz w:val="28"/>
          <w:szCs w:val="28"/>
        </w:rPr>
        <w:br/>
      </w:r>
      <w:r w:rsidRPr="00B4598D">
        <w:rPr>
          <w:rFonts w:ascii="Arial" w:eastAsia="Times New Roman" w:hAnsi="Arial" w:cs="Arial"/>
          <w:color w:val="2A2928"/>
          <w:sz w:val="28"/>
          <w:szCs w:val="28"/>
          <w:vertAlign w:val="superscript"/>
        </w:rPr>
        <w:t>1</w:t>
      </w:r>
      <w:r w:rsidRPr="00B4598D">
        <w:rPr>
          <w:rFonts w:ascii="Arial" w:eastAsia="Times New Roman" w:hAnsi="Arial" w:cs="Arial"/>
          <w:color w:val="2A2928"/>
          <w:sz w:val="28"/>
          <w:szCs w:val="28"/>
        </w:rPr>
        <w:t> </w:t>
      </w:r>
      <w:r w:rsidRPr="00B4598D">
        <w:rPr>
          <w:rFonts w:ascii="Arial" w:eastAsia="Times New Roman" w:hAnsi="Arial" w:cs="Arial"/>
          <w:color w:val="2A2928"/>
          <w:sz w:val="28"/>
        </w:rPr>
        <w:t xml:space="preserve">Час, необхідний для виконання заходів із надання соціальної послуги, та періодичність цих заходів є орієнтовними та застосовуються як середні показники; можуть змінюватися відповідно до складності випадку та стану задоволення потреб </w:t>
      </w:r>
      <w:proofErr w:type="spellStart"/>
      <w:r w:rsidRPr="00B4598D">
        <w:rPr>
          <w:rFonts w:ascii="Arial" w:eastAsia="Times New Roman" w:hAnsi="Arial" w:cs="Arial"/>
          <w:color w:val="2A2928"/>
          <w:sz w:val="28"/>
        </w:rPr>
        <w:t>отримувача</w:t>
      </w:r>
      <w:proofErr w:type="spellEnd"/>
      <w:r w:rsidRPr="00B4598D">
        <w:rPr>
          <w:rFonts w:ascii="Arial" w:eastAsia="Times New Roman" w:hAnsi="Arial" w:cs="Arial"/>
          <w:color w:val="2A2928"/>
          <w:sz w:val="28"/>
        </w:rPr>
        <w:t xml:space="preserve"> соціальної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w:t>
      </w:r>
    </w:p>
    <w:p w:rsidR="00B4598D" w:rsidRPr="00B4598D" w:rsidRDefault="00B4598D" w:rsidP="00B4598D">
      <w:pPr>
        <w:shd w:val="clear" w:color="auto" w:fill="FFFFFF"/>
        <w:spacing w:after="0" w:line="427" w:lineRule="atLeast"/>
        <w:rPr>
          <w:rFonts w:ascii="Arial" w:eastAsia="Times New Roman" w:hAnsi="Arial" w:cs="Arial"/>
          <w:color w:val="2A2928"/>
          <w:sz w:val="28"/>
          <w:szCs w:val="28"/>
        </w:rPr>
      </w:pPr>
      <w:r w:rsidRPr="00B4598D">
        <w:rPr>
          <w:rFonts w:ascii="Arial" w:eastAsia="Times New Roman" w:hAnsi="Arial" w:cs="Arial"/>
          <w:color w:val="2A2928"/>
          <w:sz w:val="28"/>
          <w:szCs w:val="28"/>
        </w:rPr>
        <w:t>Додаток 2</w:t>
      </w:r>
      <w:r w:rsidRPr="00B4598D">
        <w:rPr>
          <w:rFonts w:ascii="Arial" w:eastAsia="Times New Roman" w:hAnsi="Arial" w:cs="Arial"/>
          <w:color w:val="2A2928"/>
          <w:sz w:val="28"/>
          <w:szCs w:val="28"/>
        </w:rPr>
        <w:br/>
        <w:t>до Державного стандарту соціального супроводу сімей (осіб), які перебувають у складних життєвих обставинах</w:t>
      </w:r>
      <w:r w:rsidRPr="00B4598D">
        <w:rPr>
          <w:rFonts w:ascii="Arial" w:eastAsia="Times New Roman" w:hAnsi="Arial" w:cs="Arial"/>
          <w:color w:val="2A2928"/>
          <w:sz w:val="28"/>
          <w:szCs w:val="28"/>
        </w:rPr>
        <w:br/>
        <w:t>(пункт 1 розділу XV)</w:t>
      </w:r>
    </w:p>
    <w:p w:rsidR="00B4598D" w:rsidRPr="00B4598D" w:rsidRDefault="00B4598D" w:rsidP="00B4598D">
      <w:pPr>
        <w:shd w:val="clear" w:color="auto" w:fill="FFFFFF"/>
        <w:spacing w:after="0" w:line="516" w:lineRule="atLeast"/>
        <w:jc w:val="center"/>
        <w:outlineLvl w:val="2"/>
        <w:rPr>
          <w:rFonts w:ascii="Arial" w:eastAsia="Times New Roman" w:hAnsi="Arial" w:cs="Arial"/>
          <w:color w:val="2A2928"/>
          <w:sz w:val="37"/>
          <w:szCs w:val="37"/>
        </w:rPr>
      </w:pPr>
      <w:r w:rsidRPr="00B4598D">
        <w:rPr>
          <w:rFonts w:ascii="Arial" w:eastAsia="Times New Roman" w:hAnsi="Arial" w:cs="Arial"/>
          <w:color w:val="2A2928"/>
          <w:sz w:val="37"/>
          <w:szCs w:val="37"/>
        </w:rPr>
        <w:lastRenderedPageBreak/>
        <w:t>Показники якості</w:t>
      </w:r>
      <w:r w:rsidRPr="00B4598D">
        <w:rPr>
          <w:rFonts w:ascii="Arial" w:eastAsia="Times New Roman" w:hAnsi="Arial" w:cs="Arial"/>
          <w:color w:val="2A2928"/>
          <w:sz w:val="37"/>
          <w:szCs w:val="37"/>
        </w:rPr>
        <w:br/>
        <w:t>соціальної послуги соціального супроводу сімей (осіб), які перебувають у складних життєвих обставинах</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1. Частка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послуги соціального супроводу, в яких після отримання послуги відбулося покращення фізичного, психологічного, соціального стану, від загальної кількості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цієї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2. Частка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послуги, які повторно отримують послугу соціального супроводу, від загальної кількості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цієї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3. Частка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послуги, які не набули належних навичок справлятися із складними життєвими обставинами (далі - СЖО), від загальної кількості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цієї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4. Частка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послуги, які набули навичок справлятися із СЖО та мінімізувати їхні наслідки, від загальної кількості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цієї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5. Частка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послуги, яким достроково завершено надання послуги соціального супроводу у зв'язку з досягненням позитивного результату, від загальної кількості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цієї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 xml:space="preserve">6. Частка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послуги, яким послуга надавалася відповідно до потреб </w:t>
      </w:r>
      <w:proofErr w:type="spellStart"/>
      <w:r w:rsidRPr="00B4598D">
        <w:rPr>
          <w:rFonts w:ascii="Arial" w:eastAsia="Times New Roman" w:hAnsi="Arial" w:cs="Arial"/>
          <w:color w:val="2A2928"/>
          <w:sz w:val="28"/>
          <w:szCs w:val="28"/>
        </w:rPr>
        <w:t>отримувача</w:t>
      </w:r>
      <w:proofErr w:type="spellEnd"/>
      <w:r w:rsidRPr="00B4598D">
        <w:rPr>
          <w:rFonts w:ascii="Arial" w:eastAsia="Times New Roman" w:hAnsi="Arial" w:cs="Arial"/>
          <w:color w:val="2A2928"/>
          <w:sz w:val="28"/>
          <w:szCs w:val="28"/>
        </w:rPr>
        <w:t xml:space="preserve">, від загальної кількості </w:t>
      </w:r>
      <w:proofErr w:type="spellStart"/>
      <w:r w:rsidRPr="00B4598D">
        <w:rPr>
          <w:rFonts w:ascii="Arial" w:eastAsia="Times New Roman" w:hAnsi="Arial" w:cs="Arial"/>
          <w:color w:val="2A2928"/>
          <w:sz w:val="28"/>
          <w:szCs w:val="28"/>
        </w:rPr>
        <w:t>отримувачів</w:t>
      </w:r>
      <w:proofErr w:type="spellEnd"/>
      <w:r w:rsidRPr="00B4598D">
        <w:rPr>
          <w:rFonts w:ascii="Arial" w:eastAsia="Times New Roman" w:hAnsi="Arial" w:cs="Arial"/>
          <w:color w:val="2A2928"/>
          <w:sz w:val="28"/>
          <w:szCs w:val="28"/>
        </w:rPr>
        <w:t xml:space="preserve"> цієї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7. Частка надавачів послуги соціального супроводу, у яких перевищено навантаження відповідно до Державного стандарту соціального супроводу сімей (осіб), які перебувають у складних життєвих обставинах, від загальної кількості надавачів цієї послуги.</w:t>
      </w:r>
    </w:p>
    <w:p w:rsidR="00B4598D" w:rsidRPr="00B4598D" w:rsidRDefault="00B4598D" w:rsidP="00B4598D">
      <w:pPr>
        <w:shd w:val="clear" w:color="auto" w:fill="FFFFFF"/>
        <w:spacing w:after="0" w:line="427" w:lineRule="atLeast"/>
        <w:jc w:val="both"/>
        <w:rPr>
          <w:rFonts w:ascii="Arial" w:eastAsia="Times New Roman" w:hAnsi="Arial" w:cs="Arial"/>
          <w:color w:val="2A2928"/>
          <w:sz w:val="28"/>
          <w:szCs w:val="28"/>
        </w:rPr>
      </w:pPr>
      <w:r w:rsidRPr="00B4598D">
        <w:rPr>
          <w:rFonts w:ascii="Arial" w:eastAsia="Times New Roman" w:hAnsi="Arial" w:cs="Arial"/>
          <w:color w:val="2A2928"/>
          <w:sz w:val="28"/>
          <w:szCs w:val="28"/>
        </w:rPr>
        <w:t>8. Рівень забезпечення приміщеннями, обладнанням і витратними матеріалами, необхідними для надання послуги відповідно до встановлених норм.</w:t>
      </w:r>
    </w:p>
    <w:p w:rsidR="00136AA0" w:rsidRDefault="00136AA0"/>
    <w:sectPr w:rsidR="00136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F79"/>
    <w:multiLevelType w:val="multilevel"/>
    <w:tmpl w:val="54DC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B4598D"/>
    <w:rsid w:val="00136AA0"/>
    <w:rsid w:val="00B459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59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459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598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4598D"/>
    <w:rPr>
      <w:rFonts w:ascii="Times New Roman" w:eastAsia="Times New Roman" w:hAnsi="Times New Roman" w:cs="Times New Roman"/>
      <w:b/>
      <w:bCs/>
      <w:sz w:val="27"/>
      <w:szCs w:val="27"/>
    </w:rPr>
  </w:style>
  <w:style w:type="character" w:styleId="a3">
    <w:name w:val="Hyperlink"/>
    <w:basedOn w:val="a0"/>
    <w:uiPriority w:val="99"/>
    <w:semiHidden/>
    <w:unhideWhenUsed/>
    <w:rsid w:val="00B4598D"/>
    <w:rPr>
      <w:color w:val="0000FF"/>
      <w:u w:val="single"/>
    </w:rPr>
  </w:style>
  <w:style w:type="paragraph" w:customStyle="1" w:styleId="tc">
    <w:name w:val="tc"/>
    <w:basedOn w:val="a"/>
    <w:rsid w:val="00B45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B45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B45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r"/>
    <w:basedOn w:val="a"/>
    <w:rsid w:val="00B45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B4598D"/>
  </w:style>
  <w:style w:type="paragraph" w:styleId="a4">
    <w:name w:val="Balloon Text"/>
    <w:basedOn w:val="a"/>
    <w:link w:val="a5"/>
    <w:uiPriority w:val="99"/>
    <w:semiHidden/>
    <w:unhideWhenUsed/>
    <w:rsid w:val="00B45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224247">
      <w:bodyDiv w:val="1"/>
      <w:marLeft w:val="0"/>
      <w:marRight w:val="0"/>
      <w:marTop w:val="0"/>
      <w:marBottom w:val="0"/>
      <w:divBdr>
        <w:top w:val="none" w:sz="0" w:space="0" w:color="auto"/>
        <w:left w:val="none" w:sz="0" w:space="0" w:color="auto"/>
        <w:bottom w:val="none" w:sz="0" w:space="0" w:color="auto"/>
        <w:right w:val="none" w:sz="0" w:space="0" w:color="auto"/>
      </w:divBdr>
      <w:divsChild>
        <w:div w:id="889994396">
          <w:marLeft w:val="0"/>
          <w:marRight w:val="0"/>
          <w:marTop w:val="0"/>
          <w:marBottom w:val="0"/>
          <w:divBdr>
            <w:top w:val="none" w:sz="0" w:space="0" w:color="auto"/>
            <w:left w:val="none" w:sz="0" w:space="0" w:color="auto"/>
            <w:bottom w:val="none" w:sz="0" w:space="0" w:color="auto"/>
            <w:right w:val="none" w:sz="0" w:space="0" w:color="auto"/>
          </w:divBdr>
          <w:divsChild>
            <w:div w:id="1386562910">
              <w:marLeft w:val="0"/>
              <w:marRight w:val="0"/>
              <w:marTop w:val="0"/>
              <w:marBottom w:val="0"/>
              <w:divBdr>
                <w:top w:val="none" w:sz="0" w:space="0" w:color="auto"/>
                <w:left w:val="none" w:sz="0" w:space="0" w:color="auto"/>
                <w:bottom w:val="none" w:sz="0" w:space="0" w:color="auto"/>
                <w:right w:val="none" w:sz="0" w:space="0" w:color="auto"/>
              </w:divBdr>
            </w:div>
          </w:divsChild>
        </w:div>
        <w:div w:id="892694536">
          <w:marLeft w:val="0"/>
          <w:marRight w:val="0"/>
          <w:marTop w:val="0"/>
          <w:marBottom w:val="0"/>
          <w:divBdr>
            <w:top w:val="none" w:sz="0" w:space="0" w:color="auto"/>
            <w:left w:val="single" w:sz="6" w:space="0" w:color="CCCCCC"/>
            <w:bottom w:val="single" w:sz="6" w:space="4" w:color="CCCCCC"/>
            <w:right w:val="single" w:sz="6" w:space="0" w:color="CCCCCC"/>
          </w:divBdr>
          <w:divsChild>
            <w:div w:id="127207569">
              <w:marLeft w:val="0"/>
              <w:marRight w:val="0"/>
              <w:marTop w:val="0"/>
              <w:marBottom w:val="0"/>
              <w:divBdr>
                <w:top w:val="none" w:sz="0" w:space="0" w:color="auto"/>
                <w:left w:val="none" w:sz="0" w:space="0" w:color="auto"/>
                <w:bottom w:val="none" w:sz="0" w:space="0" w:color="auto"/>
                <w:right w:val="none" w:sz="0" w:space="0" w:color="auto"/>
              </w:divBdr>
              <w:divsChild>
                <w:div w:id="1367563144">
                  <w:marLeft w:val="960"/>
                  <w:marRight w:val="960"/>
                  <w:marTop w:val="124"/>
                  <w:marBottom w:val="12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R130208.html" TargetMode="External"/><Relationship Id="rId13" Type="http://schemas.openxmlformats.org/officeDocument/2006/relationships/hyperlink" Target="http://search.ligazakon.ua/l_doc2.nsf/link1/T052342.html" TargetMode="External"/><Relationship Id="rId18" Type="http://schemas.openxmlformats.org/officeDocument/2006/relationships/hyperlink" Target="http://search.ligazakon.ua/l_doc2.nsf/link1/KP130896.html" TargetMode="External"/><Relationship Id="rId26" Type="http://schemas.openxmlformats.org/officeDocument/2006/relationships/hyperlink" Target="http://search.ligazakon.ua/l_doc2.nsf/link1/FIN20761.html" TargetMode="External"/><Relationship Id="rId3" Type="http://schemas.openxmlformats.org/officeDocument/2006/relationships/settings" Target="settings.xml"/><Relationship Id="rId21" Type="http://schemas.openxmlformats.org/officeDocument/2006/relationships/hyperlink" Target="http://search.ligazakon.ua/l_doc2.nsf/link1/RE25853.html" TargetMode="External"/><Relationship Id="rId7" Type="http://schemas.openxmlformats.org/officeDocument/2006/relationships/hyperlink" Target="http://search.ligazakon.ua/l_doc2.nsf/link1/T030966.html" TargetMode="External"/><Relationship Id="rId12" Type="http://schemas.openxmlformats.org/officeDocument/2006/relationships/hyperlink" Target="http://search.ligazakon.ua/l_doc2.nsf/link1/T012558.html" TargetMode="External"/><Relationship Id="rId17" Type="http://schemas.openxmlformats.org/officeDocument/2006/relationships/hyperlink" Target="http://search.ligazakon.ua/l_doc2.nsf/link1/KP130324.html" TargetMode="External"/><Relationship Id="rId25" Type="http://schemas.openxmlformats.org/officeDocument/2006/relationships/hyperlink" Target="http://search.ligazakon.ua/l_doc2.nsf/link1/T102297.html" TargetMode="External"/><Relationship Id="rId2" Type="http://schemas.openxmlformats.org/officeDocument/2006/relationships/styles" Target="styles.xml"/><Relationship Id="rId16" Type="http://schemas.openxmlformats.org/officeDocument/2006/relationships/hyperlink" Target="http://search.ligazakon.ua/l_doc2.nsf/link1/T012789.html" TargetMode="External"/><Relationship Id="rId20" Type="http://schemas.openxmlformats.org/officeDocument/2006/relationships/hyperlink" Target="http://search.ligazakon.ua/l_doc2.nsf/link1/RE25853.html" TargetMode="External"/><Relationship Id="rId29" Type="http://schemas.openxmlformats.org/officeDocument/2006/relationships/hyperlink" Target="http://search.ligazakon.ua/l_doc2.nsf/link1/RE30077.html" TargetMode="External"/><Relationship Id="rId1" Type="http://schemas.openxmlformats.org/officeDocument/2006/relationships/numbering" Target="numbering.xml"/><Relationship Id="rId6" Type="http://schemas.openxmlformats.org/officeDocument/2006/relationships/hyperlink" Target="http://search.ligazakon.ua/l_doc2.nsf/link1/RE30077.html" TargetMode="External"/><Relationship Id="rId11" Type="http://schemas.openxmlformats.org/officeDocument/2006/relationships/hyperlink" Target="http://search.ligazakon.ua/l_doc2.nsf/link1/T030966.html" TargetMode="External"/><Relationship Id="rId24" Type="http://schemas.openxmlformats.org/officeDocument/2006/relationships/hyperlink" Target="http://search.ligazakon.ua/l_doc2.nsf/link1/T265700.html"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T087500.html" TargetMode="External"/><Relationship Id="rId23" Type="http://schemas.openxmlformats.org/officeDocument/2006/relationships/hyperlink" Target="http://search.ligazakon.ua/l_doc2.nsf/link1/RE30077.html" TargetMode="External"/><Relationship Id="rId28" Type="http://schemas.openxmlformats.org/officeDocument/2006/relationships/hyperlink" Target="http://search.ligazakon.ua/l_doc2.nsf/link1/RE30077.html" TargetMode="External"/><Relationship Id="rId10" Type="http://schemas.openxmlformats.org/officeDocument/2006/relationships/hyperlink" Target="http://search.ligazakon.ua/l_doc2.nsf/link1/T030435.html" TargetMode="External"/><Relationship Id="rId19" Type="http://schemas.openxmlformats.org/officeDocument/2006/relationships/hyperlink" Target="http://search.ligazakon.ua/l_doc2.nsf/link1/KP130896.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KP121039.html" TargetMode="External"/><Relationship Id="rId14" Type="http://schemas.openxmlformats.org/officeDocument/2006/relationships/hyperlink" Target="http://search.ligazakon.ua/l_doc2.nsf/link1/T012402.html" TargetMode="External"/><Relationship Id="rId22" Type="http://schemas.openxmlformats.org/officeDocument/2006/relationships/hyperlink" Target="http://search.ligazakon.ua/l_doc2.nsf/link1/RE30077.html" TargetMode="External"/><Relationship Id="rId27" Type="http://schemas.openxmlformats.org/officeDocument/2006/relationships/hyperlink" Target="http://search.ligazakon.ua/l_doc2.nsf/link1/RE30077.html" TargetMode="External"/><Relationship Id="rId30" Type="http://schemas.openxmlformats.org/officeDocument/2006/relationships/hyperlink" Target="http://search.ligazakon.ua/l_doc2.nsf/link1/RE3007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20605</Words>
  <Characters>11745</Characters>
  <Application>Microsoft Office Word</Application>
  <DocSecurity>0</DocSecurity>
  <Lines>97</Lines>
  <Paragraphs>64</Paragraphs>
  <ScaleCrop>false</ScaleCrop>
  <Company/>
  <LinksUpToDate>false</LinksUpToDate>
  <CharactersWithSpaces>32286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dc:creator>
  <cp:keywords/>
  <dc:description/>
  <cp:lastModifiedBy>Ганна</cp:lastModifiedBy>
  <cp:revision>2</cp:revision>
  <dcterms:created xsi:type="dcterms:W3CDTF">2021-06-17T17:21:00Z</dcterms:created>
  <dcterms:modified xsi:type="dcterms:W3CDTF">2021-06-17T17:22:00Z</dcterms:modified>
</cp:coreProperties>
</file>