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0DF" w:rsidRPr="00C1344D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Аудитор_________________</w:t>
      </w:r>
    </w:p>
    <w:p w:rsidR="009E00DF" w:rsidRPr="00C1344D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0DF" w:rsidRPr="00C1344D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Підприємство________________</w:t>
      </w:r>
    </w:p>
    <w:p w:rsidR="009E00DF" w:rsidRPr="00C1344D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0DF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Період перевірки_______________</w:t>
      </w:r>
    </w:p>
    <w:p w:rsidR="009E00DF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0DF" w:rsidRDefault="009E00DF" w:rsidP="009E00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АУДИТУ ЗДАТНОСТІ ПІДПРИЄМСТВА ПРОДОВЖУВАТИ ПОДАЛЬШУ ДІЯЛЬНІСТЬ</w:t>
      </w:r>
    </w:p>
    <w:p w:rsidR="009E00DF" w:rsidRDefault="009E00DF" w:rsidP="009E00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5670"/>
        <w:gridCol w:w="1701"/>
        <w:gridCol w:w="1559"/>
      </w:tblGrid>
      <w:tr w:rsidR="009E00DF" w:rsidTr="009E00DF">
        <w:tc>
          <w:tcPr>
            <w:tcW w:w="704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Перелік аудиторських процедур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F60B28" w:rsidTr="001B24F4">
        <w:tc>
          <w:tcPr>
            <w:tcW w:w="9634" w:type="dxa"/>
            <w:gridSpan w:val="4"/>
            <w:vAlign w:val="center"/>
          </w:tcPr>
          <w:p w:rsidR="00F60B28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Одержання необхідної інформації</w:t>
            </w: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Загальний огляд результатів аудиту з метою виявлення: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негативних тенденцій;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повільної оборотності обігових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коштів;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проблем погашення дебіторської заборгованості;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незадовільної ліквідності та кредитоспроможності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Огляд наступних подій з метою встановлення фактів: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банкрутства основних клієнтів;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падіння ринкових цін на основну продукцію або послуги;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- відмови у наданні банківських кредитів;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конфіскації майна підприємства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Аналіз негативних тенденцій: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підвищення цін поряд зі скороченням продаж;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недостатність обігових коштів;</w:t>
            </w:r>
          </w:p>
          <w:p w:rsidR="009E00DF" w:rsidRPr="009E00DF" w:rsidRDefault="009E00DF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незадовільні фінансові коефіцієнти.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9E00DF" w:rsidRDefault="00F60B28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внутрішніх проблем підприємства:</w:t>
            </w:r>
          </w:p>
          <w:p w:rsid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незадовільн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система фінансового обліку;</w:t>
            </w:r>
          </w:p>
          <w:p w:rsid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втрата кваліфікованих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плинність кадрів управлінського персоналу;</w:t>
            </w:r>
          </w:p>
          <w:p w:rsidR="00F60B28" w:rsidRP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економічно недоцільні довгострокові та витратні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vAlign w:val="center"/>
          </w:tcPr>
          <w:p w:rsidR="00F60B28" w:rsidRP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Аналіз зовнішніх факторів:</w:t>
            </w:r>
          </w:p>
          <w:p w:rsidR="00F60B28" w:rsidRP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- зміни в законодавстві;</w:t>
            </w:r>
          </w:p>
          <w:p w:rsidR="00F60B28" w:rsidRPr="00F60B28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- втрата ліцензії чи патенту;</w:t>
            </w:r>
          </w:p>
          <w:p w:rsidR="009E00DF" w:rsidRPr="009E00DF" w:rsidRDefault="00F60B28" w:rsidP="00F60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- втрата основних постачальників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E00DF" w:rsidRPr="009E00DF" w:rsidRDefault="00F60B28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Формування висновку про можливість подальшого функціонування підприємства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B28" w:rsidTr="003D106E">
        <w:tc>
          <w:tcPr>
            <w:tcW w:w="9634" w:type="dxa"/>
            <w:gridSpan w:val="4"/>
            <w:vAlign w:val="center"/>
          </w:tcPr>
          <w:p w:rsidR="00F60B28" w:rsidRPr="00F60B28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Процедури, які виконуються у разі виявлення проблем з подальшим функціонуванням підприємства за результатами аудиту</w:t>
            </w: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E00DF" w:rsidRPr="009E00DF" w:rsidRDefault="00F60B28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Аналіз можливості реалізації активів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E00DF" w:rsidRPr="009E00DF" w:rsidRDefault="00F60B28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Аналіз можливості одержання позичок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F" w:rsidTr="009E00DF">
        <w:tc>
          <w:tcPr>
            <w:tcW w:w="704" w:type="dxa"/>
            <w:vAlign w:val="center"/>
          </w:tcPr>
          <w:p w:rsidR="009E00DF" w:rsidRPr="009E00DF" w:rsidRDefault="00F60B28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E00DF" w:rsidRPr="009E00DF" w:rsidRDefault="00F60B28" w:rsidP="009E0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28">
              <w:rPr>
                <w:rFonts w:ascii="Times New Roman" w:hAnsi="Times New Roman" w:cs="Times New Roman"/>
                <w:sz w:val="24"/>
                <w:szCs w:val="24"/>
              </w:rPr>
              <w:t>Аналіз можливості скорочення витрат</w:t>
            </w:r>
          </w:p>
        </w:tc>
        <w:tc>
          <w:tcPr>
            <w:tcW w:w="1701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DF" w:rsidRPr="009E00DF" w:rsidRDefault="009E00DF" w:rsidP="009E00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B28" w:rsidRPr="00C1344D" w:rsidRDefault="00F60B28" w:rsidP="00F60B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B28" w:rsidRDefault="00F60B28" w:rsidP="00F60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_____________</w:t>
      </w:r>
    </w:p>
    <w:p w:rsidR="00F60B28" w:rsidRDefault="00F60B28" w:rsidP="00F60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B28" w:rsidRPr="00C1344D" w:rsidRDefault="00F60B28" w:rsidP="00F60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____________</w:t>
      </w:r>
    </w:p>
    <w:p w:rsidR="009E00DF" w:rsidRPr="009E00DF" w:rsidRDefault="009E00DF" w:rsidP="009E00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02D" w:rsidRDefault="00E0402D"/>
    <w:sectPr w:rsidR="00E040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F6B87"/>
    <w:multiLevelType w:val="hybridMultilevel"/>
    <w:tmpl w:val="6D3E49FC"/>
    <w:lvl w:ilvl="0" w:tplc="D6C273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DF"/>
    <w:rsid w:val="009E00DF"/>
    <w:rsid w:val="00E0402D"/>
    <w:rsid w:val="00F6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CAD1"/>
  <w15:chartTrackingRefBased/>
  <w15:docId w15:val="{BC5E926F-F804-4DDB-8E7D-FA23352F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1</cp:revision>
  <dcterms:created xsi:type="dcterms:W3CDTF">2022-09-30T05:29:00Z</dcterms:created>
  <dcterms:modified xsi:type="dcterms:W3CDTF">2022-09-30T05:47:00Z</dcterms:modified>
</cp:coreProperties>
</file>