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790" w:rsidRPr="000C6407" w:rsidRDefault="00CE4790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Лекція 1               </w:t>
      </w:r>
      <w:r w:rsidRPr="000C6407">
        <w:rPr>
          <w:rFonts w:ascii="Times New Roman" w:hAnsi="Times New Roman" w:cs="Times New Roman"/>
          <w:b/>
          <w:sz w:val="28"/>
          <w:szCs w:val="28"/>
          <w:lang w:val="uk-UA"/>
        </w:rPr>
        <w:t>ВИДІЛЕННЯ ДНК З ПРИРОДНИХ ОБ’ЄКТІВ</w:t>
      </w:r>
    </w:p>
    <w:p w:rsidR="00CE4790" w:rsidRPr="000C6407" w:rsidRDefault="00CE4790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607" w:rsidRPr="000C6407" w:rsidRDefault="00E07969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Процедура виділення ДНК з клітин і тканин часто є початковим</w:t>
      </w:r>
      <w:r w:rsidR="00D65861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(основним) етапом </w:t>
      </w:r>
      <w:r w:rsidR="006B2E2A" w:rsidRPr="000C6407">
        <w:rPr>
          <w:rFonts w:ascii="Times New Roman" w:hAnsi="Times New Roman" w:cs="Times New Roman"/>
          <w:sz w:val="28"/>
          <w:szCs w:val="28"/>
          <w:lang w:val="uk-UA"/>
        </w:rPr>
        <w:t>у більшості молекулярно-біологічних досліджень.</w:t>
      </w:r>
    </w:p>
    <w:p w:rsidR="00670607" w:rsidRPr="000C6407" w:rsidRDefault="00670607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У зв'язку з тим, що існують різноманітні методи виділення та очищення нуклеїнових кислот, вибір найбільш підходящої методики базується на таких передумовах:</w:t>
      </w:r>
    </w:p>
    <w:p w:rsidR="00670607" w:rsidRPr="000C6407" w:rsidRDefault="00670607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• цільова нуклеїнова кислота;</w:t>
      </w:r>
    </w:p>
    <w:p w:rsidR="00670607" w:rsidRPr="000C6407" w:rsidRDefault="00670607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• джерело нуклеїнових кислот і первинний матеріал – організм (рослинні та тваринні тканини, мікроорганізми), листя, насіння, продукти переробки, фізіологічні рідини 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т.ін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670607" w:rsidRPr="000C6407" w:rsidRDefault="00670607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• очікувані результати (вихід, чистота, час, потрібний ступінь очищення та ін.);</w:t>
      </w:r>
    </w:p>
    <w:p w:rsidR="00670607" w:rsidRPr="000C6407" w:rsidRDefault="00670607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• мета подальшого використання нуклеїнових кислот (ПЛР, клонування, введення мітки,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блот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-гібридизація, ПЛР у реальному часі, синтез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кДНК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т.ін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E07969" w:rsidRPr="000C6407" w:rsidRDefault="006B2E2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969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Від ДНК безпосередньо або через білки-ферменти залежать усі </w:t>
      </w:r>
      <w:proofErr w:type="spellStart"/>
      <w:r w:rsidR="00E07969" w:rsidRPr="000C6407">
        <w:rPr>
          <w:rFonts w:ascii="Times New Roman" w:hAnsi="Times New Roman" w:cs="Times New Roman"/>
          <w:sz w:val="28"/>
          <w:szCs w:val="28"/>
          <w:lang w:val="uk-UA"/>
        </w:rPr>
        <w:t>біосинтези</w:t>
      </w:r>
      <w:proofErr w:type="spellEnd"/>
      <w:r w:rsidR="00E07969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 катаболізм клітини. Клітину необхідно зруйнувати тим або іншим способом, а хромосомну ДНК очистити від інших клітинних компонентів. Передусім, треба відокремити ДНК від білків, що входять до складу </w:t>
      </w:r>
      <w:proofErr w:type="spellStart"/>
      <w:r w:rsidR="00E07969" w:rsidRPr="000C6407">
        <w:rPr>
          <w:rFonts w:ascii="Times New Roman" w:hAnsi="Times New Roman" w:cs="Times New Roman"/>
          <w:sz w:val="28"/>
          <w:szCs w:val="28"/>
          <w:lang w:val="uk-UA"/>
        </w:rPr>
        <w:t>нуклеопроте</w:t>
      </w:r>
      <w:r w:rsidR="00D65861" w:rsidRPr="000C640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07969" w:rsidRPr="000C6407">
        <w:rPr>
          <w:rFonts w:ascii="Times New Roman" w:hAnsi="Times New Roman" w:cs="Times New Roman"/>
          <w:sz w:val="28"/>
          <w:szCs w:val="28"/>
          <w:lang w:val="uk-UA"/>
        </w:rPr>
        <w:t>дн</w:t>
      </w:r>
      <w:r w:rsidR="00D65861" w:rsidRPr="000C64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07969" w:rsidRPr="000C6407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 w:rsidR="00E07969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комплексів хроматину. При цьому важливо захистити ДНК від дії </w:t>
      </w:r>
      <w:proofErr w:type="spellStart"/>
      <w:r w:rsidR="00E07969" w:rsidRPr="000C6407">
        <w:rPr>
          <w:rFonts w:ascii="Times New Roman" w:hAnsi="Times New Roman" w:cs="Times New Roman"/>
          <w:sz w:val="28"/>
          <w:szCs w:val="28"/>
          <w:lang w:val="uk-UA"/>
        </w:rPr>
        <w:t>нуклеаз</w:t>
      </w:r>
      <w:proofErr w:type="spellEnd"/>
      <w:r w:rsidR="00E07969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 максимально зберегти </w:t>
      </w:r>
      <w:r w:rsidR="00D65861" w:rsidRPr="000C6407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E07969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цілісність, оскільки довгі лінійні молекули ДНК при їх ізоляції з клітини неминуче фрагментуються. </w:t>
      </w:r>
    </w:p>
    <w:p w:rsidR="00E07969" w:rsidRPr="000C6407" w:rsidRDefault="00E07969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Методи виділення ДНК зазвичай включають наступні етапи: 1) лізис клітин</w:t>
      </w:r>
      <w:r w:rsidR="00D65861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(чи руйнування фізичним, механічним способом); 2) ферментативне руйнування білків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D65861" w:rsidRPr="000C640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назами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і/або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депротеїнізацію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клітинного лізату за допомогою фенолу і хлороформу; 3) </w:t>
      </w:r>
      <w:r w:rsidR="00670607" w:rsidRPr="000C6407">
        <w:rPr>
          <w:rFonts w:ascii="Times New Roman" w:hAnsi="Times New Roman" w:cs="Times New Roman"/>
          <w:sz w:val="28"/>
          <w:szCs w:val="28"/>
          <w:lang w:val="uk-UA"/>
        </w:rPr>
        <w:t>Очистка від низько- та високомолекулярних домішок</w:t>
      </w:r>
      <w:r w:rsidR="00670607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 xml:space="preserve">хімічна,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центрифугування для видалення денатурованих білків і фрагментів клітинних органел</w:t>
      </w:r>
      <w:r w:rsidR="00670607" w:rsidRPr="000C640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70607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4) Осадження.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ДНК осаджує</w:t>
      </w:r>
      <w:r w:rsidR="00D65861" w:rsidRPr="000C6407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з розчину етанолом і після центрифугування розчиняють осад у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буферному розчині. Разом з ДНК частково виділяється і РНК, від якої позбавляються за допомогою ферменту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РНКаз</w:t>
      </w:r>
      <w:r w:rsidR="00D65861" w:rsidRPr="000C6407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E6FB2" w:rsidRPr="000C6407" w:rsidRDefault="00E07969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лізису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клітин і денатурації білків часто використовується детергент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додецилсульфат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натрію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бромист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цетилтриметиламонію</w:t>
      </w:r>
      <w:proofErr w:type="spellEnd"/>
      <w:r w:rsidR="002F4098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F4098" w:rsidRPr="000C6407">
        <w:rPr>
          <w:rFonts w:ascii="Times New Roman" w:hAnsi="Times New Roman" w:cs="Times New Roman"/>
          <w:sz w:val="28"/>
          <w:szCs w:val="28"/>
          <w:lang w:val="uk-UA"/>
        </w:rPr>
        <w:t>меркаптоетанол</w:t>
      </w:r>
      <w:proofErr w:type="spellEnd"/>
      <w:r w:rsidR="002F4098" w:rsidRPr="000C6407">
        <w:rPr>
          <w:rFonts w:ascii="Times New Roman" w:hAnsi="Times New Roman" w:cs="Times New Roman"/>
          <w:sz w:val="28"/>
          <w:szCs w:val="28"/>
          <w:lang w:val="uk-UA"/>
        </w:rPr>
        <w:t>, тритон Х-100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хаотропный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агент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гуанидин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зот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оц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анат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6FB2" w:rsidRPr="000C6407" w:rsidRDefault="00CE6FB2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Всі біологічні мембрани мають в цілому однакову структуру, що включає ліпідні і білкові молекули, які взаємодіють між собою за рахунок нековалентних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6FB2" w:rsidRPr="000C6407" w:rsidRDefault="00CE6FB2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Ліпідні молекули формують подвійний шар , в якому локалізовані білкові молекули. Ліпідні молекули складаються з гідрофільного кінця («голова») і гідрофобного кінця («хвіст»). </w:t>
      </w:r>
    </w:p>
    <w:p w:rsidR="00CE6FB2" w:rsidRPr="000C6407" w:rsidRDefault="00CE6FB2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Детергент зазвичай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міститься в буфері для екстракції. У зв'язку з тим, що хімічний склад ліпідів і детергенту подібний, компоненти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детергенту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 буфері для екстракції можуть здійснювати «захоплення» ліпідів, що утворюють мембрани клітин 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ядер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6FB2" w:rsidRPr="000C6407" w:rsidRDefault="00CE6FB2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663440" cy="169887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568" cy="17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B0" w:rsidRDefault="002F4098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Класичний катіонний детергент, використовуваний при екстракц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ДНК, - </w:t>
      </w:r>
      <w:proofErr w:type="spellStart"/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цетилтриметил</w:t>
      </w:r>
      <w:proofErr w:type="spellEnd"/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бромід </w:t>
      </w:r>
      <w:proofErr w:type="spellStart"/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амонія</w:t>
      </w:r>
      <w:proofErr w:type="spellEnd"/>
      <w:r w:rsidR="002F45B0" w:rsidRPr="002F4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(CTAB)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 xml:space="preserve"> який додається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екстрагуюч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буфер. СТАВ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лізирує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клітинну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мембрану, ефективно руйнує ДНК-б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лков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комплекси. При певній концентрації солі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NaCl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) CTAB утворює нерозчинний комплекс з нуклеїновими кислотами. </w:t>
      </w:r>
    </w:p>
    <w:p w:rsidR="00CE6FB2" w:rsidRPr="000C6407" w:rsidRDefault="002F4098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Аніонні детергенти, наприклад </w:t>
      </w:r>
      <w:proofErr w:type="spellStart"/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додецилсульфат</w:t>
      </w:r>
      <w:proofErr w:type="spellEnd"/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натрію</w:t>
      </w:r>
      <w:r w:rsidR="002F45B0" w:rsidRPr="002F4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(SDS)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при значеннях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рН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нижче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ізоелектричної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точки білку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утворює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з білками нерозчинні о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ади.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Додецилсульфат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натрію і </w:t>
      </w:r>
      <w:proofErr w:type="spellStart"/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меркапто</w:t>
      </w:r>
      <w:r w:rsidR="002F45B0" w:rsidRPr="002F45B0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танол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осаджують білки і полісахариди як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нерозчинний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комплекс.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Меркапто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танол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руйнує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дисульфідні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містки, у тому числі і у білках, з порушенням їх третинної і четверти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і діє як біологічний антиоксидант, </w:t>
      </w:r>
      <w:proofErr w:type="spellStart"/>
      <w:r w:rsidR="002F45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нгиб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руя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окислювальні процеси, які безпосередньо або побічно ушкоджують ДНК. Оскільки наявність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дисульфідних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мостиків підтримує стабільність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нуклеаз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меркапто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танол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елімінує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 ферментів, що звільняються при лізисі клітин.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Рідше використовуються неіонні детергенти, такі як </w:t>
      </w:r>
      <w:r w:rsidR="00132E64" w:rsidRPr="002F45B0">
        <w:rPr>
          <w:rFonts w:ascii="Times New Roman" w:hAnsi="Times New Roman" w:cs="Times New Roman"/>
          <w:b/>
          <w:sz w:val="28"/>
          <w:szCs w:val="28"/>
          <w:lang w:val="uk-UA"/>
        </w:rPr>
        <w:t>Тритон X - 100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, але оскільки вони "м'якші", білки можуть залишатися інтактними.</w:t>
      </w:r>
    </w:p>
    <w:p w:rsidR="002F45B0" w:rsidRDefault="00E07969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рисутні у буфері для екстракції </w:t>
      </w:r>
      <w:proofErr w:type="spellStart"/>
      <w:r w:rsidR="00132E64" w:rsidRPr="002F45B0">
        <w:rPr>
          <w:rFonts w:ascii="Times New Roman" w:hAnsi="Times New Roman" w:cs="Times New Roman"/>
          <w:b/>
          <w:sz w:val="28"/>
          <w:szCs w:val="28"/>
          <w:lang w:val="uk-UA"/>
        </w:rPr>
        <w:t>хао</w:t>
      </w:r>
      <w:r w:rsidR="002F45B0" w:rsidRPr="002F45B0">
        <w:rPr>
          <w:rFonts w:ascii="Times New Roman" w:hAnsi="Times New Roman" w:cs="Times New Roman"/>
          <w:b/>
          <w:sz w:val="28"/>
          <w:szCs w:val="28"/>
          <w:lang w:val="uk-UA"/>
        </w:rPr>
        <w:t>тропні</w:t>
      </w:r>
      <w:proofErr w:type="spellEnd"/>
      <w:r w:rsidR="002F45B0">
        <w:rPr>
          <w:rFonts w:ascii="Times New Roman" w:hAnsi="Times New Roman" w:cs="Times New Roman"/>
          <w:sz w:val="28"/>
          <w:szCs w:val="28"/>
          <w:lang w:val="uk-UA"/>
        </w:rPr>
        <w:t xml:space="preserve"> агенти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такі як солі, денатурують макромолекули,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порушуючи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водневі зв'язки, гідрофобні взаємодії і сили Ван-дер-</w:t>
      </w:r>
      <w:proofErr w:type="spellStart"/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Ваальса</w:t>
      </w:r>
      <w:proofErr w:type="spellEnd"/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. Високі концентрації солей осаджують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полі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сахариди, які інакше можуть утворювати з ДНК желеподібний комплекс.</w:t>
      </w:r>
    </w:p>
    <w:p w:rsidR="00132E64" w:rsidRPr="000C6407" w:rsidRDefault="00132E64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присутності у буфері екстракції </w:t>
      </w:r>
      <w:proofErr w:type="spellStart"/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етилендиамінтетраоцетової</w:t>
      </w:r>
      <w:proofErr w:type="spellEnd"/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кислоти</w:t>
      </w:r>
      <w:r w:rsidR="002F45B0" w:rsidRPr="002F4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(EDТА)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2F45B0">
        <w:rPr>
          <w:rFonts w:ascii="Times New Roman" w:hAnsi="Times New Roman" w:cs="Times New Roman"/>
          <w:sz w:val="28"/>
          <w:szCs w:val="28"/>
          <w:lang w:val="uk-UA"/>
        </w:rPr>
        <w:t>хелатуючого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агента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, що зв'язує іони металів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(Mg2+, Ca2+, Fe3+ та ін.), відбувається дезактивація </w:t>
      </w:r>
      <w:proofErr w:type="spellStart"/>
      <w:r w:rsidR="002F45B0">
        <w:rPr>
          <w:rFonts w:ascii="Times New Roman" w:hAnsi="Times New Roman" w:cs="Times New Roman"/>
          <w:sz w:val="28"/>
          <w:szCs w:val="28"/>
          <w:lang w:val="uk-UA"/>
        </w:rPr>
        <w:t>металзалежних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ферментів,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 xml:space="preserve">присутніх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в екстрактах. Найбільш важливим є те, що EDTA зв'язує магній, що є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кофактором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ферменту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ДНКаз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2E64" w:rsidRPr="000C6407" w:rsidRDefault="00132E64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790" w:rsidRPr="002F45B0" w:rsidRDefault="00E07969" w:rsidP="002F45B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Виділення ДНК з бактерій</w:t>
      </w:r>
    </w:p>
    <w:p w:rsidR="00CE4790" w:rsidRPr="000C6407" w:rsidRDefault="00E07969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Виділення загальної або тотальної ДНК з клітин бактерій з використанням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додецилсульфата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натрію,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наз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 фенолу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Dhaese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., 1979) є досить 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розповсюдженим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підходом. Метод простий і 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надійний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існує у ряді модифікацій, як і багато інших методів. </w:t>
      </w:r>
    </w:p>
    <w:p w:rsidR="00CE4790" w:rsidRPr="000C6407" w:rsidRDefault="00E07969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Разом з хромосомною ДНК виділяється також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плазм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дн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фагова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ДНК при їх наявності в клітині, а також РНК, від якої нескладно позбавитися.</w:t>
      </w:r>
    </w:p>
    <w:p w:rsidR="00E07969" w:rsidRPr="000C6407" w:rsidRDefault="00E07969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Плазматична мембрана бактерійної клітини в цьому методі руйнується під дією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детергента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додецилсульфата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натрію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(SDS,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sodium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dodecyl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sulfate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) - одного з самих 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розповсюджених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поверхнево-активних речовин. Цілісність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пептидогл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канового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шару, так званого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муре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мішка, при цьому теж порушується. </w:t>
      </w:r>
      <w:r w:rsidR="00CE6FB2" w:rsidRPr="000C6407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обробки бактерійного лізату фенолом, який денатурує протеїни, але не діє на нуклеїнові кислоти, видаляють усі білки, у тому числі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білки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нуклеоїда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. Інші органічні сполуки клітини і низькомолекулярні речовини втрачаються при висадженні ДНК етанолом, оскільки залишаються в розчині. Отриманий в результаті центрифугування зразка осад нуклеїнових кислот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 xml:space="preserve"> (ДНК і РНК)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 розчиняють в спеціальному буфері для зберігання ДНК - буфері TE. </w:t>
      </w:r>
      <w:proofErr w:type="spellStart"/>
      <w:r w:rsidR="002F45B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елат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уючий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агент (</w:t>
      </w:r>
      <w:r w:rsidR="003A5B56" w:rsidRPr="000C640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ДТА)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, щ</w:t>
      </w:r>
      <w:r w:rsidR="002F45B0" w:rsidRPr="000C6407">
        <w:rPr>
          <w:rFonts w:ascii="Times New Roman" w:hAnsi="Times New Roman" w:cs="Times New Roman"/>
          <w:sz w:val="28"/>
          <w:szCs w:val="28"/>
          <w:lang w:val="uk-UA"/>
        </w:rPr>
        <w:t>о входить до його складу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45B0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запобігає дії на ДНК клітинних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нуклеаз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зв'язує необхідні для їх роботи катіони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Mg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2+.</w:t>
      </w:r>
    </w:p>
    <w:p w:rsidR="00CE4790" w:rsidRPr="002F45B0" w:rsidRDefault="00E07969" w:rsidP="002F45B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Виділення ДНК з лейкоцитів крові</w:t>
      </w:r>
    </w:p>
    <w:p w:rsidR="00CE4790" w:rsidRPr="000C6407" w:rsidRDefault="00E07969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Ізоляція загальної ДНК з тваринної клітини не представляє особливої складності, оскільки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плазмалема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ядерна і мітохондріальна мембрани "розчиняються" у присутності аніонного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детергента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додецилсульфата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натрію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(SDS), а складної клітинної стінки у тварин в порівнянні з рослинами немає. Вивільнити ДНК з ДНК-б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лкового комплексу можна за допомогою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3A5B56" w:rsidRPr="000C640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наз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хаотропн</w:t>
      </w:r>
      <w:r w:rsidR="003A5B56" w:rsidRPr="000C64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солей. </w:t>
      </w:r>
    </w:p>
    <w:p w:rsidR="00CE4790" w:rsidRPr="000C6407" w:rsidRDefault="00E07969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Для цієї ж мети можна провести як і у випадку з бактеріями фенольну екстракцію ДНК. Інші речовини при подальшому осадженні ДНК спиртом залишаться в розчині, і позбавитися від них нескладно. </w:t>
      </w:r>
    </w:p>
    <w:p w:rsidR="00E07969" w:rsidRPr="000C6407" w:rsidRDefault="00E07969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ДНК можна виділити з будь-яких тканин, клітини яких містять ядра, але кількісний вихід з різних тканин може бути різним. Досить часто для виділення ДНК використовують кров. Лейкоцити крові, на відміну від зрілих еритроцитів, містять ядра. </w:t>
      </w:r>
      <w:r w:rsidR="00CE4790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ДНК, виділеною з 100 </w:t>
      </w:r>
      <w:proofErr w:type="spellStart"/>
      <w:r w:rsidR="00CE4790" w:rsidRPr="000C6407">
        <w:rPr>
          <w:rFonts w:ascii="Times New Roman" w:hAnsi="Times New Roman" w:cs="Times New Roman"/>
          <w:sz w:val="28"/>
          <w:szCs w:val="28"/>
          <w:lang w:val="uk-UA"/>
        </w:rPr>
        <w:t>мкл</w:t>
      </w:r>
      <w:proofErr w:type="spellEnd"/>
      <w:r w:rsidR="00CE4790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цільної крові вистачає для проведення декількох рестрикцій, ПЦР і секвенування. Мітохондріальна ДНК і РНК також є присутніми в отримуваному препараті. </w:t>
      </w:r>
      <w:r w:rsidR="002F45B0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CE4790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для звільнення ДНК від білків використовується фенол. Під словом "фенол" біологи часто мають на увазі суміш </w:t>
      </w:r>
      <w:proofErr w:type="spellStart"/>
      <w:r w:rsidR="00CE4790" w:rsidRPr="000C6407">
        <w:rPr>
          <w:rFonts w:ascii="Times New Roman" w:hAnsi="Times New Roman" w:cs="Times New Roman"/>
          <w:sz w:val="28"/>
          <w:szCs w:val="28"/>
          <w:lang w:val="uk-UA"/>
        </w:rPr>
        <w:t>водонас</w:t>
      </w:r>
      <w:r w:rsidR="00B47AF1" w:rsidRPr="000C6407">
        <w:rPr>
          <w:rFonts w:ascii="Times New Roman" w:hAnsi="Times New Roman" w:cs="Times New Roman"/>
          <w:sz w:val="28"/>
          <w:szCs w:val="28"/>
          <w:lang w:val="uk-UA"/>
        </w:rPr>
        <w:t>ичено</w:t>
      </w:r>
      <w:r w:rsidR="00CE4790" w:rsidRPr="000C6407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CE4790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фенолу з хлороформом 1: 1, а не кристалічна речовина. У суміші з хлороформом фенол працює ефективніше, а ізоаміловий спирт гасить </w:t>
      </w:r>
      <w:proofErr w:type="spellStart"/>
      <w:r w:rsidR="00CE4790" w:rsidRPr="000C6407">
        <w:rPr>
          <w:rFonts w:ascii="Times New Roman" w:hAnsi="Times New Roman" w:cs="Times New Roman"/>
          <w:sz w:val="28"/>
          <w:szCs w:val="28"/>
          <w:lang w:val="uk-UA"/>
        </w:rPr>
        <w:t>піноутворення</w:t>
      </w:r>
      <w:proofErr w:type="spellEnd"/>
      <w:r w:rsidR="00CE4790" w:rsidRPr="000C6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4790" w:rsidRPr="002F45B0" w:rsidRDefault="00CE4790" w:rsidP="002F45B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45B0">
        <w:rPr>
          <w:rFonts w:ascii="Times New Roman" w:hAnsi="Times New Roman" w:cs="Times New Roman"/>
          <w:b/>
          <w:sz w:val="28"/>
          <w:szCs w:val="28"/>
          <w:lang w:val="uk-UA"/>
        </w:rPr>
        <w:t>Виділення ДНК з рослинних тканин</w:t>
      </w:r>
    </w:p>
    <w:p w:rsidR="002F4098" w:rsidRPr="000C6407" w:rsidRDefault="002F4098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Виділяти ДНК можна зі свіжих або заморожених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(при - 70-80</w:t>
      </w:r>
      <w:r w:rsidRPr="003F71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С) рослинних зразків, з частин рослин, </w:t>
      </w:r>
      <w:proofErr w:type="spellStart"/>
      <w:r w:rsidR="003F7182">
        <w:rPr>
          <w:rFonts w:ascii="Times New Roman" w:hAnsi="Times New Roman" w:cs="Times New Roman"/>
          <w:sz w:val="28"/>
          <w:szCs w:val="28"/>
          <w:lang w:val="uk-UA"/>
        </w:rPr>
        <w:t>висишених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 силікагелі, або з гербарн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lastRenderedPageBreak/>
        <w:t>зразків. Не будь-який гербарій підходить для виділення ДНК. Кращі результати дос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гают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ся у разі віку гербарію не більше 30-40 років і за умови його правильної і швидкої сушки. Для виділення ДНК зазвичай використовують листя рослин, але у зв'язку з тим, що різні органи рослин можуть мати відмінності в хімічному складі, у тому числі в змісті вторинних метабол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в, необхідно підбирати орган рослини, з якої 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виділяється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якісніша ДНК. При виборі частин рослини для виділення ДНК необхідно пам'ятати про те, що треба вибирати ділянки, не уражені грибков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ми і іншими захворюваннями, щоб уникнути забруднення проб сторонньою ДНК. Якщо ДНК із зразків тканини не може бути 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екстрагована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 найближчі 48 ч, зразок має бути заморожений при температурі від - 20 до - 80 </w:t>
      </w:r>
      <w:proofErr w:type="spellStart"/>
      <w:r w:rsidRPr="003F71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або підда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сушці. Повторення циклів замор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ожування- відтаювання не рекомендується.</w:t>
      </w:r>
    </w:p>
    <w:p w:rsidR="00CE4790" w:rsidRPr="000C6407" w:rsidRDefault="00CE4790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При виділенні ДНК з тканин рослин важливим чинником є ефективне руйнування клітинних стінок. Багато методів, використовуваних для цього, призводять до сильної фрагментації ДНК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(із-за гідродинамічних розривів в ланцюзі!). Часто доводиться знаходити компроміс між розміром ДНК і 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кількісним виходом, адже молекули ДНК - найбільші полімерні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біомакромолекули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. Вивільнення високомолекулярної ДНК з клітин - це тільки частина завдання, оскільки рослинні екстракти містять великі кількості білків, полісахаридів, танінів і пігментів, які у ряді випадків дуже важко відокремити від ДНК. </w:t>
      </w:r>
    </w:p>
    <w:p w:rsidR="00CE4790" w:rsidRPr="000C6407" w:rsidRDefault="00CE4790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Тканини рослин зазвичай руйнують механічним розтиранням у присутності детергентів, розчинювальних мембрани клітин, 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хелатую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агентів, що пригнічують дію клітинних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нуклеаз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зв'язування двовалентних катіонів. Від білків ДН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-комплексу позбавляються фенольною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депротеїнізацією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зразка. Деякі методики для звільнення ДНК від білків хроматину передбачають використання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наз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. Після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депротеїнізації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препарат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всѐ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щѐ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сильно 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забруднений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полісахаридами. </w:t>
      </w:r>
    </w:p>
    <w:p w:rsidR="00CE4790" w:rsidRPr="000C6407" w:rsidRDefault="00CE4790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Якщо потрібно велику кількість чистої ДНК, то зразки очищають ультрацентр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фугуванням в градієнті щільності хлористого цезію. </w:t>
      </w:r>
    </w:p>
    <w:p w:rsidR="003A5B56" w:rsidRPr="000C6407" w:rsidRDefault="00CE4790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Поширені методи з використанням двох детергентів CTAB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(бромистого </w:t>
      </w:r>
      <w:proofErr w:type="spellStart"/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цетилтриметиламонію</w:t>
      </w:r>
      <w:proofErr w:type="spellEnd"/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 SDS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sodium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dodecyl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sulfate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0C6407">
        <w:rPr>
          <w:rFonts w:ascii="Times New Roman" w:hAnsi="Times New Roman" w:cs="Times New Roman"/>
          <w:b/>
          <w:sz w:val="28"/>
          <w:szCs w:val="28"/>
          <w:lang w:val="uk-UA"/>
        </w:rPr>
        <w:t>Метод з використанням СTAB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Rogers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Bendich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, 1985) дозволяє отримувати препарати рослинної ДНК з чистотою, достатньою для П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Р,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рестрикц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ного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 г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бридизац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ного аналізу. CTAB добре розчиняє мембрани клітин. Крім того, його застосування дозволяє розділити ДНК і полісахариди, оскільки вони відрізняються по розчинності у присутності цієї поверхнево-активної речовини. При високих концентраціях солей нуклеїнові кислоти утворюють стабільні, але в той же час розчинні комплекси з CTAB. При зниженні концентрації солі нижче 0,4М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NaCl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випадання в осад комплексів CTAB/нуклеїнова кислота, тоді як велика частина полісахаридів залишається в розчині. Осад знову розчиняють у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високосольовому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розчині 1М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NaCl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 висаджують ДНК спиртом.</w:t>
      </w:r>
    </w:p>
    <w:p w:rsidR="003A5B56" w:rsidRPr="000C6407" w:rsidRDefault="003A5B56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Цей метод добре підходить для виділення і очищення ДНК з рослин і харчових продуктів рослинного походження; і особливо зручний для видалення полісахаридів 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поліфенолів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, які мають негативний вплив на чистоту ДНК, а відтак – на її якість. Виділення ДНК за методом ЦТАБ широко застосовується в молекулярній генетиці рослин. Розроблено кілька варіантів даної методики з метою адаптації її до широкого спектру вихідного матеріалу.</w:t>
      </w:r>
    </w:p>
    <w:p w:rsidR="003A5B56" w:rsidRPr="003F7182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71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Отже, </w:t>
      </w:r>
      <w:r w:rsidR="003A5B56" w:rsidRPr="003F7182">
        <w:rPr>
          <w:rFonts w:ascii="Times New Roman" w:hAnsi="Times New Roman" w:cs="Times New Roman"/>
          <w:i/>
          <w:sz w:val="28"/>
          <w:szCs w:val="28"/>
          <w:lang w:val="uk-UA"/>
        </w:rPr>
        <w:t>Метод з використанням ЦТАБ включає в себе стадії лізису, очистки і осадження.</w:t>
      </w:r>
    </w:p>
    <w:p w:rsidR="003A5B56" w:rsidRPr="000C6407" w:rsidRDefault="003A5B56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Лізис клітинної мембрани.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Першим етапом виділення ДНК є руйнування клітинних і ядерних стінок. Для цього гомогенізований зразок обробляють спочатку буфером для екстракції, що містить ЕДТА,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Tris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-HCI і ЦТАБ. </w:t>
      </w:r>
    </w:p>
    <w:p w:rsidR="00CE6FB2" w:rsidRPr="000C6407" w:rsidRDefault="00CE6FB2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Під час взаємодії клітинних мембран з буфером для екстракції, що містить ЦТАБ, детергент захоплює ліпіди і білки, вивільняючи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геномну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ДНК. За певної концентрації солі (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NaCl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) детергент утворює нерозчинний комплекс з нуклеїновими кислотами. ЕДТА є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хелатним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агентом, який, поряд з іншими металами, здатний зв'язувати магній. У разі зв'язуванні магнію з ЕДТА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знижується активність наявних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ДНКаз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. Буфер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Tris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-HCI надає розчину здатність підтримувати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рН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(у зв'язку з тим, що і низькі, і високі значення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рН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спричиняють ушкодження ДНК).</w:t>
      </w:r>
    </w:p>
    <w:p w:rsidR="00CE6FB2" w:rsidRPr="000C6407" w:rsidRDefault="00CE6FB2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387340" cy="164758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60" cy="164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790" w:rsidRPr="000C6407" w:rsidRDefault="00CE4790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Рослини характеризуют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ся накопиченням в певних органах великої кількості вторинних метабол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в, які 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негативний вплив на процедури ізолювання, а в 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подальшому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інгібіторами П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Р-реакції. </w:t>
      </w:r>
      <w:proofErr w:type="spellStart"/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Поліфеноли</w:t>
      </w:r>
      <w:proofErr w:type="spellEnd"/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присутні у багатьох рослинах, при гомогенізації тканин вступають в реакції окислення, </w:t>
      </w:r>
      <w:proofErr w:type="spellStart"/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ковалентн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зв'язуються з білками і нуклеїновими кислотами, осад ДНК стає коричневим, такі зразки ДНК непридатні для подальших досліджень. Зв'язати феноли і не допустити їх взаємодії з нуклеїновими кислотами можна за допомогою полімерів, що містяться в </w:t>
      </w:r>
      <w:proofErr w:type="spellStart"/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екстрагуючому</w:t>
      </w:r>
      <w:proofErr w:type="spellEnd"/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буфері : </w:t>
      </w:r>
      <w:proofErr w:type="spellStart"/>
      <w:r w:rsidR="00132E64" w:rsidRPr="003F7182">
        <w:rPr>
          <w:rFonts w:ascii="Times New Roman" w:hAnsi="Times New Roman" w:cs="Times New Roman"/>
          <w:b/>
          <w:sz w:val="28"/>
          <w:szCs w:val="28"/>
          <w:lang w:val="uk-UA"/>
        </w:rPr>
        <w:t>полівінілпіролідону</w:t>
      </w:r>
      <w:proofErr w:type="spellEnd"/>
      <w:r w:rsidR="00132E64" w:rsidRPr="003F71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(PVP) або </w:t>
      </w:r>
      <w:proofErr w:type="spellStart"/>
      <w:r w:rsidR="00132E64" w:rsidRPr="003F7182">
        <w:rPr>
          <w:rFonts w:ascii="Times New Roman" w:hAnsi="Times New Roman" w:cs="Times New Roman"/>
          <w:b/>
          <w:sz w:val="28"/>
          <w:szCs w:val="28"/>
          <w:lang w:val="uk-UA"/>
        </w:rPr>
        <w:t>поливинил</w:t>
      </w:r>
      <w:proofErr w:type="spellEnd"/>
      <w:r w:rsidR="00132E64" w:rsidRPr="003F71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proofErr w:type="spellStart"/>
      <w:r w:rsidR="00132E64" w:rsidRPr="003F7182">
        <w:rPr>
          <w:rFonts w:ascii="Times New Roman" w:hAnsi="Times New Roman" w:cs="Times New Roman"/>
          <w:b/>
          <w:sz w:val="28"/>
          <w:szCs w:val="28"/>
          <w:lang w:val="uk-UA"/>
        </w:rPr>
        <w:t>полівінілпіролідону</w:t>
      </w:r>
      <w:proofErr w:type="spellEnd"/>
      <w:r w:rsidR="00132E64" w:rsidRPr="003F7182">
        <w:rPr>
          <w:rFonts w:ascii="Times New Roman" w:hAnsi="Times New Roman" w:cs="Times New Roman"/>
          <w:b/>
          <w:sz w:val="28"/>
          <w:szCs w:val="28"/>
          <w:lang w:val="uk-UA"/>
        </w:rPr>
        <w:t>(PVPP, модифікація PVP з поперечними зшиваннями)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Виділення.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На цьому етапі необхідно відділити з водного розчину, в якому знаходиться ЦТАБ-комплекс нуклеїнових кислот, полісахариди, білки, фенольні сполуки та інші складові клітинного лізату. 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За високої концентрації солі ДНК утворює зі ЦTAБ стабільні та розчинні комплекси. Домішки з комплексу нуклеїнових кислот не осідають і можуть бути видалені з водного розчину екстракцією хлороформом, який денатурує білки і полегшує розділення водної та органічної фаз. Якщо необхідно, для того, щоб повністю видалити домішки з водного шару, екстракцію хлороформом повторюють два або три рази. Щоб досягти кращого виходу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нуклеїнових кислот, органічну фазу доцільно повторно екстрагувати водним розчином, а потім додати його до першого екстракту. 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Осадження.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За зниження концентрації солі (&lt;</w:t>
      </w:r>
      <w:smartTag w:uri="urn:schemas-microsoft-com:office:smarttags" w:element="metricconverter">
        <w:smartTagPr>
          <w:attr w:name="ProductID" w:val="0,4 М"/>
        </w:smartTagPr>
        <w:r w:rsidRPr="000C6407">
          <w:rPr>
            <w:rFonts w:ascii="Times New Roman" w:hAnsi="Times New Roman" w:cs="Times New Roman"/>
            <w:sz w:val="28"/>
            <w:szCs w:val="28"/>
            <w:lang w:val="uk-UA"/>
          </w:rPr>
          <w:t>0,4 М</w:t>
        </w:r>
      </w:smartTag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NaCl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) комплекси ДНК-ЦТАБ випадають в осад, тоді як більша частина полісахаридів залишається в розчині. Після цього осад розчиняють у розчині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NaCl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(&gt;</w:t>
      </w:r>
      <w:smartTag w:uri="urn:schemas-microsoft-com:office:smarttags" w:element="metricconverter">
        <w:smartTagPr>
          <w:attr w:name="ProductID" w:val="1 М"/>
        </w:smartTagPr>
        <w:r w:rsidRPr="000C6407">
          <w:rPr>
            <w:rFonts w:ascii="Times New Roman" w:hAnsi="Times New Roman" w:cs="Times New Roman"/>
            <w:sz w:val="28"/>
            <w:szCs w:val="28"/>
            <w:lang w:val="uk-UA"/>
          </w:rPr>
          <w:t>1 М</w:t>
        </w:r>
      </w:smartTag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) та осаджують 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холодним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спиртом (етиловий або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ізопропіловий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32E64" w:rsidRPr="000C6407">
        <w:rPr>
          <w:rFonts w:ascii="Times New Roman" w:hAnsi="Times New Roman" w:cs="Times New Roman"/>
          <w:sz w:val="28"/>
          <w:szCs w:val="28"/>
          <w:lang w:val="uk-UA"/>
        </w:rPr>
        <w:t>, бо полярні молекули ДНК нерозчинні в неполярному спирті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. Обробка 70 % етанолом дає змогу провести додаткове очищення та відмивання нуклеїнових кислот від залишку солі.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790" w:rsidRPr="000C6407" w:rsidRDefault="00CE4790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Інша методика також передбачає використання детергентів, зокрема SDS, який також здійснює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солюбілізацію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біомембран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 швидку денатурацію протеїнів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(при цьому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інактивуються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нуклеази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метод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Делапорта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співавт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. (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Dellaporta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., 1985). Білки і полісахариди в рослинних екстрактах при 0</w:t>
      </w:r>
      <w:r w:rsidR="002A7895" w:rsidRPr="000C64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утворюють комплекси з SDS і випадають в осад, а нуклеїнові кислоти залишаються в розчині. Високомолекулярна ДНК, очищена згодом від білків фенолом,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осад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ѐна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спиртом 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розчинѐна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відповідних буферах придатна для рестрикції і П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3F7182" w:rsidRDefault="003F7182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790" w:rsidRPr="000C6407" w:rsidRDefault="00CE4790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У буфері Т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можна зберігати ДНК в холодильнику при +4 строком до декількох місяців. Для тривалішого зберігання ДНК в замороженому виді 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розчиняють у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бідистильованій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зован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воді. Використати воду замість ТЕ-буфера зручно, оскільки не буде необхідності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переоса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дж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ДНК перед постановкою реакцій, що вимагають іонів Mg2+, необхідних специфічним до ДНК ферментам. Проте заморожування-розморожування неминуче </w:t>
      </w:r>
      <w:proofErr w:type="spellStart"/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призводе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до одно-/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ланцюгових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розрив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 ланцюзі ДНК. Краще всього з буфера Т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виключити 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ДТА і заморозити в н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ьому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дистилят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приміром, має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слабокислий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показник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pH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, що для ДНК небажано. У глибокому заморожуванні при - 70</w:t>
      </w:r>
      <w:r w:rsidR="002A7895" w:rsidRPr="000C64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="002A7895" w:rsidRPr="000C640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можна закласти ДНК на зберігання на роки.</w:t>
      </w:r>
    </w:p>
    <w:p w:rsidR="007C129A" w:rsidRPr="000C6407" w:rsidRDefault="007C129A" w:rsidP="003F718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C640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Твердофазні</w:t>
      </w:r>
      <w:proofErr w:type="spellEnd"/>
      <w:r w:rsidRPr="000C64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методи виділення ДНК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Ряд сучасних методів передбачає сорбцію ДНК на гранулах силікагелю у присутності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хаотропн</w:t>
      </w:r>
      <w:r w:rsidR="003F71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речовин, центрифугування і подальшу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елюцію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ДНК з гранул в розчин. Деякі фірми продають набори реактивів для виділення ДНК з використанням магнітних часток, покритих </w:t>
      </w:r>
      <w:proofErr w:type="spellStart"/>
      <w:r w:rsidRPr="003B349A">
        <w:rPr>
          <w:rFonts w:ascii="Times New Roman" w:hAnsi="Times New Roman" w:cs="Times New Roman"/>
          <w:b/>
          <w:sz w:val="28"/>
          <w:szCs w:val="28"/>
          <w:lang w:val="uk-UA"/>
        </w:rPr>
        <w:t>сил</w:t>
      </w:r>
      <w:r w:rsidR="003F7182" w:rsidRPr="003B349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3B349A">
        <w:rPr>
          <w:rFonts w:ascii="Times New Roman" w:hAnsi="Times New Roman" w:cs="Times New Roman"/>
          <w:b/>
          <w:sz w:val="28"/>
          <w:szCs w:val="28"/>
          <w:lang w:val="uk-UA"/>
        </w:rPr>
        <w:t>кой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SiO</w:t>
      </w:r>
      <w:r w:rsidRPr="003F71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. Деякі комерційні набори передбачають сорбцію ДНК на мембранах або іонообмінних сорбентах.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твердофазних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методах виділення ДНК  використовують такі процеси та принципи:</w:t>
      </w:r>
    </w:p>
    <w:p w:rsidR="007C129A" w:rsidRPr="000C6407" w:rsidRDefault="007C129A" w:rsidP="000C6407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</w:pPr>
      <w:r w:rsidRPr="000C6407">
        <w:t xml:space="preserve">водневі зв’язки з немодифікованою гідрофільною матрицею, зазвичай </w:t>
      </w:r>
      <w:proofErr w:type="spellStart"/>
      <w:r w:rsidRPr="000C6407">
        <w:t>кварцем</w:t>
      </w:r>
      <w:proofErr w:type="spellEnd"/>
      <w:r w:rsidRPr="000C6407">
        <w:t xml:space="preserve">, в </w:t>
      </w:r>
      <w:proofErr w:type="spellStart"/>
      <w:r w:rsidRPr="000C6407">
        <w:t>хаотропних</w:t>
      </w:r>
      <w:proofErr w:type="spellEnd"/>
      <w:r w:rsidRPr="000C6407">
        <w:t xml:space="preserve"> умовах;</w:t>
      </w:r>
    </w:p>
    <w:p w:rsidR="007C129A" w:rsidRPr="000C6407" w:rsidRDefault="007C129A" w:rsidP="000C6407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</w:pPr>
      <w:r w:rsidRPr="000C6407">
        <w:t xml:space="preserve">іонообмін у водному розчині, зазвичай з використанням </w:t>
      </w:r>
      <w:proofErr w:type="spellStart"/>
      <w:r w:rsidRPr="000C6407">
        <w:t>аніонообмінників</w:t>
      </w:r>
      <w:proofErr w:type="spellEnd"/>
      <w:r w:rsidRPr="000C6407">
        <w:t>;</w:t>
      </w:r>
    </w:p>
    <w:p w:rsidR="007C129A" w:rsidRPr="000C6407" w:rsidRDefault="007C129A" w:rsidP="000C6407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</w:pPr>
      <w:proofErr w:type="spellStart"/>
      <w:r w:rsidRPr="000C6407">
        <w:t>афінність</w:t>
      </w:r>
      <w:proofErr w:type="spellEnd"/>
      <w:r w:rsidRPr="000C6407">
        <w:t xml:space="preserve">; </w:t>
      </w:r>
    </w:p>
    <w:p w:rsidR="007C129A" w:rsidRPr="000C6407" w:rsidRDefault="007C129A" w:rsidP="000C6407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</w:pPr>
      <w:r w:rsidRPr="000C6407">
        <w:t>механізми виключення за розмірами.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Для виділення нуклеїнових кислот у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твердофазних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системах застосовують хроматографічні сепараційні колонки, носіями в яких є  частинки на основі кварцу або скляних волокон,  частинки з аніонообмінними властивостями, які адсорбують нуклеїнові кислоти. Ці носії застосовуються для виділення або очищення нуклеїнових кислот з висококонцентрованими розчинами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хаотропних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солей (йодид натрію, перхлорат натрію,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гуанідин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тіоціанату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0C64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Твердофазні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методи виділення поділяють на: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- виділення на склі або твердих частинках;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- методи на основі магнітного сепарування.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Методи виділення НК на склі або твердих частинках розглянемо на прикладі методу, запропонованого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Boom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. Цей метод включає в себе стадію лізису клітин сильним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хаотропним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агентом, який руйнує клітинні мембрани 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інактивує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внутрішньоклітинні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нуклеази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і подальшу сорбцію нуклеїнової кислоти на носії. Нуклеїнова кислота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оборотно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зв’язується зі склом у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присутності високої концентрації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хаотропних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солей (наприклад,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гуанідин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хлориду,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гуанідин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тіоціанату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). У таких умовах зв'язування білків з матрицею не відбувається.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Хаотропні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сполуки являють собою речовини, що порушують впорядковану структуру води і тим самим призводять мембрани в стан хаосу (наприклад, сечовина, йодид натрію). Таким чином, крім зв'язування,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хаотропні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агенти забезпечують руйнування клітинних мембран і лізис клітин з подальшим вивільненням нуклеїнової кислоти. Домішки відмиваються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хаотропною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сіллю, а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хаотропна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сіль – 80% етанолом. Очищена нуклеїнова кислота знімається зі скла буфером з низькою іонною силою. 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На цей час багато комерційних фірм пропонують для виділення нуклеїнових кислот свої набори.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магнітних твердих носіїв у біохімічних та молекулярно біологічних процесах має багато переваг порівняно з немагнітними сепараційними методами. Для зв’язування цільової речовини (у даному разі – ДНК)  використовують магнітні носії з іммобілізованими афінними лігандами або лігандами з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біополимерів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які збільшують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афінність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до потрібної нуклеїнової кислоти. 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Зазвичай магніт прикладають до стінки посудини, яка містить зразок, щоб частинки зі вже зв’язаною  цільовою речовиною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агрегувалися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біля стінки посудини або ж використовують стержні, які занурюються в розчин. Тоді незв’язані компоненти зразку, наприклад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поліцукри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, фенольні компоненти, які інгібують ДНК-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полімеразу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та ПЛР-реакцію, можна потім вилучити. Таким способом можна відокремлювати компоненти клітинного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лізата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Матеріалом для магнітних частинок можуть бути як синтетичні полімери або біополімери, так і неорганічні речовини на основі пористого скла або оксиду заліза з модифікованою поверхнею. Найкраще застосовувати для виділення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суперпарамагнітні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частинки, які не взаємодіють одна з одною за відсутності магнітного поля. 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автоматичного виділення нуклеїнових кислот використовуються магнітні частинки зі скляним покриттям. Нуклеїнова кислота зв'язується зі скляною поверхнею, потім, вже зв'язана з частинками, вона проходить ті самі стадії екстракційного процесу, що і в методиці на склі.</w:t>
      </w: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Загальні ДНК і РНК не розділяються методом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твердофазної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сепарації за допомогою магнітних частинок, тому для виділення ДНК необхідно зруйнувати РНК ще на стадії сепарації ДНК. Для цього застосовують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РНКазу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або луг. Натомість, для виділення РНК доцільно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викристосувати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дезоксирибонуклеазу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ДНКазу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B349A" w:rsidRDefault="003B349A" w:rsidP="003B349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132E64" w:rsidRPr="003B349A" w:rsidRDefault="00132E64" w:rsidP="003B349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3B349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Спектрофотометрія препаратів ДНК і РНК</w:t>
      </w:r>
    </w:p>
    <w:p w:rsidR="00132E64" w:rsidRPr="000C6407" w:rsidRDefault="000C6407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концентрацію ДНК, а також міру її чистоти можна за допомогою спектрофотометра, що точніше і швидше. Для 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вимірюють оптичну щільність розчину ДНК при довжині хвилі 260 нм. Одна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(кожна) оптична одиниця відповідає концентрації ДНК в 50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мкг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/мл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6407" w:rsidRPr="000C6407" w:rsidRDefault="000C6407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Спектрофотометрія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(абсорбційна) - фізико-хімічний метод дослідження розчинів і твердих речовин,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грунтований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на вивченні спектрів поглинання в ультрафіолетовій(200-400 нм), видимій(400-760 нм) і інфрачервоній(&gt;760 нм) областях спектра. Основна залежність, що вивчається в спектрофотометрії, - 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залежність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інтенсивності поглинання світла, що падає, від довжини хвилі. У 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відповідності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Бугера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>-Ламберта-Бера опти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чна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щільність розчину прямо пропорційна концентрації поглинаючої речовини. Нуклеїнові кислоти поглинають ультра-фіолетове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(УФ) випромінювання в області 240-290 нм з максимумом при 260 нм. Хромофорами служать азотисті 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основи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нуклеїнових кислот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, особливо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рим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динов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рим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дин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поглинають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УФ-св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ітло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приблизно в 10-20 разів інтенсивніше, ніж </w:t>
      </w:r>
      <w:proofErr w:type="spellStart"/>
      <w:r w:rsidRPr="000C6407">
        <w:rPr>
          <w:rFonts w:ascii="Times New Roman" w:hAnsi="Times New Roman" w:cs="Times New Roman"/>
          <w:sz w:val="28"/>
          <w:szCs w:val="28"/>
          <w:lang w:val="uk-UA"/>
        </w:rPr>
        <w:t>хромофоры</w:t>
      </w:r>
      <w:proofErr w:type="spellEnd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білкових молекул - триптофан, 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>ирозин і фенілаланін.</w:t>
      </w:r>
    </w:p>
    <w:p w:rsidR="000C6407" w:rsidRPr="000C6407" w:rsidRDefault="000C6407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>Для оцінки чистоти препарату ДНК, вільного від РНК, проводять виміри оптичної щільності розчину при довжинах хвиль 260, 280 і 235 нм, т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обто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на максимумах поглинання розчинів ДНК, білків і полісахаридів відповідно. 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Значення співвідношення А260/280 для чистої ДНК має бути більше, ніж 1,8, значення А260/235 - більше, ніж 2,2. Забруднення полісахаридами характерно головним чином для препаратів рослинної ДНК.</w:t>
      </w:r>
    </w:p>
    <w:p w:rsidR="000C6407" w:rsidRPr="000C6407" w:rsidRDefault="000C6407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Досить часто кількісну і якісну оцінку препарату виділеної ДНК в першому наближенні дають при гель- електрофорезі, наступному, як правило, відразу за процедурою 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ділення. Для цього візуально порівнюють на сусідніх доріжках гелю інтенсивність світіння в ультрафіолеті отриманого </w:t>
      </w:r>
      <w:r w:rsidR="003B349A">
        <w:rPr>
          <w:rFonts w:ascii="Times New Roman" w:hAnsi="Times New Roman" w:cs="Times New Roman"/>
          <w:sz w:val="28"/>
          <w:szCs w:val="28"/>
          <w:lang w:val="uk-UA"/>
        </w:rPr>
        <w:t>зразка</w:t>
      </w:r>
      <w:bookmarkStart w:id="0" w:name="_GoBack"/>
      <w:bookmarkEnd w:id="0"/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із зразком відомої концентрації</w:t>
      </w:r>
      <w:r w:rsidRPr="000C6407">
        <w:rPr>
          <w:rFonts w:ascii="Times New Roman" w:hAnsi="Times New Roman" w:cs="Times New Roman"/>
          <w:sz w:val="28"/>
          <w:szCs w:val="28"/>
          <w:lang w:val="uk-UA"/>
        </w:rPr>
        <w:t xml:space="preserve"> ( електрофорез – наступна тема курсу!).</w:t>
      </w:r>
    </w:p>
    <w:p w:rsidR="00132E64" w:rsidRPr="000C6407" w:rsidRDefault="00132E64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32E64" w:rsidRPr="000C6407" w:rsidRDefault="00132E64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32E64" w:rsidRPr="000C6407" w:rsidRDefault="00132E64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29A" w:rsidRPr="000C6407" w:rsidRDefault="007C129A" w:rsidP="000C64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C129A" w:rsidRPr="000C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ndale Mono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154E8"/>
    <w:multiLevelType w:val="hybridMultilevel"/>
    <w:tmpl w:val="3C78587A"/>
    <w:lvl w:ilvl="0" w:tplc="C3AAD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69"/>
    <w:rsid w:val="000C6407"/>
    <w:rsid w:val="00132E64"/>
    <w:rsid w:val="002A7895"/>
    <w:rsid w:val="002F4098"/>
    <w:rsid w:val="002F45B0"/>
    <w:rsid w:val="003A5B56"/>
    <w:rsid w:val="003B349A"/>
    <w:rsid w:val="003F7182"/>
    <w:rsid w:val="00670607"/>
    <w:rsid w:val="006B2E2A"/>
    <w:rsid w:val="007C129A"/>
    <w:rsid w:val="00B47AF1"/>
    <w:rsid w:val="00CE4790"/>
    <w:rsid w:val="00CE6FB2"/>
    <w:rsid w:val="00D65861"/>
    <w:rsid w:val="00E0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16996F"/>
  <w15:chartTrackingRefBased/>
  <w15:docId w15:val="{7BF0CD34-6D1D-43B5-A65F-DFC78932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C129A"/>
    <w:pPr>
      <w:spacing w:after="0"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1</cp:revision>
  <dcterms:created xsi:type="dcterms:W3CDTF">2022-10-26T04:48:00Z</dcterms:created>
  <dcterms:modified xsi:type="dcterms:W3CDTF">2022-10-26T07:50:00Z</dcterms:modified>
</cp:coreProperties>
</file>