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C2" w:rsidRDefault="00987CC2" w:rsidP="00987CC2">
      <w:pPr>
        <w:spacing w:after="0" w:line="360" w:lineRule="auto"/>
        <w:jc w:val="center"/>
        <w:rPr>
          <w:rFonts w:ascii="Times New Roman" w:hAnsi="Times New Roman" w:cs="Times New Roman"/>
          <w:b/>
          <w:i w:val="0"/>
          <w:sz w:val="28"/>
          <w:szCs w:val="28"/>
          <w:lang w:val="uk-UA"/>
        </w:rPr>
      </w:pPr>
      <w:r w:rsidRPr="0099760D">
        <w:rPr>
          <w:rFonts w:ascii="Times New Roman" w:hAnsi="Times New Roman" w:cs="Times New Roman"/>
          <w:sz w:val="28"/>
          <w:szCs w:val="28"/>
          <w:lang w:val="uk-UA"/>
        </w:rPr>
        <w:t>ТЕМА</w:t>
      </w:r>
      <w:r w:rsidRPr="0099760D">
        <w:rPr>
          <w:rFonts w:ascii="Times New Roman" w:hAnsi="Times New Roman" w:cs="Times New Roman"/>
          <w:i w:val="0"/>
          <w:sz w:val="28"/>
          <w:szCs w:val="28"/>
          <w:lang w:val="uk-UA"/>
        </w:rPr>
        <w:t xml:space="preserve"> 4</w:t>
      </w:r>
      <w:r w:rsidRPr="0099760D">
        <w:rPr>
          <w:rFonts w:ascii="Times New Roman" w:hAnsi="Times New Roman" w:cs="Times New Roman"/>
          <w:b/>
          <w:i w:val="0"/>
          <w:sz w:val="28"/>
          <w:szCs w:val="28"/>
          <w:lang w:val="uk-UA"/>
        </w:rPr>
        <w:t xml:space="preserve">. Етнічна картина світу і міжкультурна комунікація. </w:t>
      </w:r>
    </w:p>
    <w:p w:rsidR="00987CC2" w:rsidRPr="0099760D" w:rsidRDefault="00987CC2" w:rsidP="00987CC2">
      <w:pPr>
        <w:spacing w:after="0" w:line="360" w:lineRule="auto"/>
        <w:jc w:val="center"/>
        <w:rPr>
          <w:rFonts w:ascii="Times New Roman" w:hAnsi="Times New Roman" w:cs="Times New Roman"/>
          <w:b/>
          <w:i w:val="0"/>
          <w:sz w:val="28"/>
          <w:szCs w:val="28"/>
          <w:lang w:val="uk-UA"/>
        </w:rPr>
      </w:pPr>
      <w:bookmarkStart w:id="0" w:name="_GoBack"/>
      <w:bookmarkEnd w:id="0"/>
      <w:r w:rsidRPr="0099760D">
        <w:rPr>
          <w:rFonts w:ascii="Times New Roman" w:hAnsi="Times New Roman" w:cs="Times New Roman"/>
          <w:b/>
          <w:i w:val="0"/>
          <w:sz w:val="28"/>
          <w:szCs w:val="28"/>
          <w:lang w:val="uk-UA"/>
        </w:rPr>
        <w:t>Аспекти Міжкультурної комунікації</w:t>
      </w:r>
    </w:p>
    <w:p w:rsidR="00987CC2" w:rsidRPr="0099760D" w:rsidRDefault="00987CC2" w:rsidP="00987CC2">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987CC2" w:rsidRPr="0099760D" w:rsidRDefault="00987CC2" w:rsidP="00987CC2">
      <w:pPr>
        <w:spacing w:after="0" w:line="240" w:lineRule="auto"/>
        <w:jc w:val="center"/>
        <w:rPr>
          <w:rFonts w:ascii="Times New Roman" w:hAnsi="Times New Roman" w:cs="Times New Roman"/>
          <w:b/>
          <w:i w:val="0"/>
          <w:sz w:val="28"/>
          <w:szCs w:val="28"/>
          <w:u w:val="single"/>
          <w:lang w:val="uk-UA"/>
        </w:rPr>
      </w:pPr>
    </w:p>
    <w:p w:rsidR="00987CC2" w:rsidRPr="0099760D" w:rsidRDefault="00987CC2" w:rsidP="00987CC2">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987CC2" w:rsidRPr="0099760D" w:rsidRDefault="00987CC2" w:rsidP="00987CC2">
      <w:pPr>
        <w:pStyle w:val="a4"/>
        <w:numPr>
          <w:ilvl w:val="0"/>
          <w:numId w:val="1"/>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Картина світу як віддзеркалення свідомості.</w:t>
      </w:r>
    </w:p>
    <w:p w:rsidR="00987CC2" w:rsidRPr="0099760D" w:rsidRDefault="00987CC2" w:rsidP="00987CC2">
      <w:pPr>
        <w:pStyle w:val="a4"/>
        <w:numPr>
          <w:ilvl w:val="0"/>
          <w:numId w:val="1"/>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Аспекти міжкультурної комунікації.</w:t>
      </w:r>
    </w:p>
    <w:p w:rsidR="00987CC2" w:rsidRPr="0099760D" w:rsidRDefault="00987CC2" w:rsidP="00987CC2">
      <w:pPr>
        <w:pStyle w:val="a4"/>
        <w:numPr>
          <w:ilvl w:val="0"/>
          <w:numId w:val="1"/>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Діалог культур, культурний код.</w:t>
      </w:r>
    </w:p>
    <w:p w:rsidR="00987CC2" w:rsidRPr="0099760D" w:rsidRDefault="00987CC2" w:rsidP="00987CC2">
      <w:pPr>
        <w:pStyle w:val="a4"/>
        <w:spacing w:after="0" w:line="360" w:lineRule="auto"/>
        <w:ind w:left="284"/>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Навколишній світ людини представлений в трьох формах:</w:t>
      </w:r>
    </w:p>
    <w:p w:rsidR="00987CC2" w:rsidRPr="0099760D" w:rsidRDefault="00987CC2" w:rsidP="00987CC2">
      <w:pPr>
        <w:pStyle w:val="a4"/>
        <w:numPr>
          <w:ilvl w:val="0"/>
          <w:numId w:val="2"/>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Реальна картина світу,</w:t>
      </w:r>
    </w:p>
    <w:p w:rsidR="00987CC2" w:rsidRPr="0099760D" w:rsidRDefault="00987CC2" w:rsidP="00987CC2">
      <w:pPr>
        <w:pStyle w:val="a4"/>
        <w:numPr>
          <w:ilvl w:val="0"/>
          <w:numId w:val="2"/>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Культурна (або понятійна) картина світу,</w:t>
      </w:r>
    </w:p>
    <w:p w:rsidR="00987CC2" w:rsidRPr="0099760D" w:rsidRDefault="00987CC2" w:rsidP="00987CC2">
      <w:pPr>
        <w:pStyle w:val="a4"/>
        <w:numPr>
          <w:ilvl w:val="0"/>
          <w:numId w:val="2"/>
        </w:numPr>
        <w:spacing w:after="0" w:line="360" w:lineRule="auto"/>
        <w:rPr>
          <w:rFonts w:ascii="Times New Roman CYR" w:hAnsi="Times New Roman CYR" w:cs="Times New Roman CYR"/>
          <w:i w:val="0"/>
          <w:iCs w:val="0"/>
          <w:sz w:val="28"/>
          <w:szCs w:val="28"/>
          <w:lang w:val="uk-UA" w:bidi="ar-SA"/>
        </w:rPr>
      </w:pPr>
      <w:proofErr w:type="spellStart"/>
      <w:r w:rsidRPr="0099760D">
        <w:rPr>
          <w:rFonts w:ascii="Times New Roman CYR" w:hAnsi="Times New Roman CYR" w:cs="Times New Roman CYR"/>
          <w:i w:val="0"/>
          <w:iCs w:val="0"/>
          <w:sz w:val="28"/>
          <w:szCs w:val="28"/>
          <w:lang w:val="uk-UA" w:bidi="ar-SA"/>
        </w:rPr>
        <w:t>Мовна</w:t>
      </w:r>
      <w:proofErr w:type="spellEnd"/>
      <w:r w:rsidRPr="0099760D">
        <w:rPr>
          <w:rFonts w:ascii="Times New Roman CYR" w:hAnsi="Times New Roman CYR" w:cs="Times New Roman CYR"/>
          <w:i w:val="0"/>
          <w:iCs w:val="0"/>
          <w:sz w:val="28"/>
          <w:szCs w:val="28"/>
          <w:lang w:val="uk-UA" w:bidi="ar-SA"/>
        </w:rPr>
        <w:t xml:space="preserve"> картина світу.</w:t>
      </w:r>
    </w:p>
    <w:p w:rsidR="00987CC2" w:rsidRPr="0099760D" w:rsidRDefault="00987CC2" w:rsidP="00987CC2">
      <w:pPr>
        <w:pStyle w:val="a4"/>
        <w:spacing w:after="0" w:line="360" w:lineRule="auto"/>
        <w:ind w:left="284" w:firstLine="284"/>
        <w:rPr>
          <w:rFonts w:ascii="Times New Roman CYR" w:hAnsi="Times New Roman CYR" w:cs="Times New Roman CYR"/>
          <w:i w:val="0"/>
          <w:iCs w:val="0"/>
          <w:sz w:val="28"/>
          <w:szCs w:val="28"/>
          <w:lang w:val="uk-UA" w:bidi="ar-SA"/>
        </w:rPr>
      </w:pPr>
      <w:r w:rsidRPr="0099760D">
        <w:rPr>
          <w:rFonts w:ascii="Times New Roman CYR" w:hAnsi="Times New Roman CYR" w:cs="Times New Roman CYR"/>
          <w:b/>
          <w:i w:val="0"/>
          <w:iCs w:val="0"/>
          <w:sz w:val="28"/>
          <w:szCs w:val="28"/>
          <w:lang w:val="uk-UA" w:bidi="ar-SA"/>
        </w:rPr>
        <w:t>Реальна картина світу</w:t>
      </w:r>
      <w:r w:rsidRPr="0099760D">
        <w:rPr>
          <w:rFonts w:ascii="Times New Roman CYR" w:hAnsi="Times New Roman CYR" w:cs="Times New Roman CYR"/>
          <w:i w:val="0"/>
          <w:iCs w:val="0"/>
          <w:sz w:val="28"/>
          <w:szCs w:val="28"/>
          <w:lang w:val="uk-UA" w:bidi="ar-SA"/>
        </w:rPr>
        <w:t xml:space="preserve"> - це об'єктивна позалюдська реальність, це світ, що оточує людину.</w:t>
      </w:r>
    </w:p>
    <w:p w:rsidR="00987CC2" w:rsidRPr="0099760D" w:rsidRDefault="00987CC2" w:rsidP="00987CC2">
      <w:pPr>
        <w:pStyle w:val="a4"/>
        <w:spacing w:after="0" w:line="360" w:lineRule="auto"/>
        <w:ind w:left="284" w:firstLine="284"/>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b/>
          <w:i w:val="0"/>
          <w:iCs w:val="0"/>
          <w:sz w:val="28"/>
          <w:szCs w:val="28"/>
          <w:lang w:val="uk-UA" w:bidi="ar-SA"/>
        </w:rPr>
        <w:t>Культурна (понятійна) картина світу</w:t>
      </w:r>
      <w:r w:rsidRPr="0099760D">
        <w:rPr>
          <w:rFonts w:ascii="Times New Roman CYR" w:hAnsi="Times New Roman CYR" w:cs="Times New Roman CYR"/>
          <w:i w:val="0"/>
          <w:iCs w:val="0"/>
          <w:sz w:val="28"/>
          <w:szCs w:val="28"/>
          <w:lang w:val="uk-UA" w:bidi="ar-SA"/>
        </w:rPr>
        <w:t xml:space="preserve"> - це відображення реальної картини через призму понять, сформованих на основі уявлень людини, отриманих за допомогою органів чуття і пройшли через його свідомість, як колективну, так і індивідуальну.</w:t>
      </w:r>
    </w:p>
    <w:p w:rsidR="00987CC2" w:rsidRPr="0099760D" w:rsidRDefault="00987CC2" w:rsidP="00987CC2">
      <w:pPr>
        <w:pStyle w:val="a4"/>
        <w:spacing w:after="0" w:line="360" w:lineRule="auto"/>
        <w:ind w:left="284" w:firstLine="284"/>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Культурна картина світу специфічна і відрізняється у різних народів. Це обумовлено цілою низкою чинників: географією, кліматом, природними умовами, історією, соціальним устроєм, віруваннями, традиціями, способом життя.</w:t>
      </w:r>
    </w:p>
    <w:p w:rsidR="00987CC2" w:rsidRPr="0099760D" w:rsidRDefault="00987CC2" w:rsidP="00987CC2">
      <w:pPr>
        <w:pStyle w:val="a4"/>
        <w:spacing w:after="0" w:line="360" w:lineRule="auto"/>
        <w:ind w:left="284" w:firstLine="284"/>
        <w:rPr>
          <w:rFonts w:ascii="Times New Roman CYR" w:hAnsi="Times New Roman CYR" w:cs="Times New Roman CYR"/>
          <w:i w:val="0"/>
          <w:iCs w:val="0"/>
          <w:sz w:val="28"/>
          <w:szCs w:val="28"/>
          <w:lang w:val="uk-UA" w:bidi="ar-SA"/>
        </w:rPr>
      </w:pPr>
      <w:proofErr w:type="spellStart"/>
      <w:r w:rsidRPr="0099760D">
        <w:rPr>
          <w:rFonts w:ascii="Times New Roman CYR" w:hAnsi="Times New Roman CYR" w:cs="Times New Roman CYR"/>
          <w:b/>
          <w:i w:val="0"/>
          <w:iCs w:val="0"/>
          <w:sz w:val="28"/>
          <w:szCs w:val="28"/>
          <w:lang w:val="uk-UA" w:bidi="ar-SA"/>
        </w:rPr>
        <w:t>Мовна</w:t>
      </w:r>
      <w:proofErr w:type="spellEnd"/>
      <w:r w:rsidRPr="0099760D">
        <w:rPr>
          <w:rFonts w:ascii="Times New Roman CYR" w:hAnsi="Times New Roman CYR" w:cs="Times New Roman CYR"/>
          <w:b/>
          <w:i w:val="0"/>
          <w:iCs w:val="0"/>
          <w:sz w:val="28"/>
          <w:szCs w:val="28"/>
          <w:lang w:val="uk-UA" w:bidi="ar-SA"/>
        </w:rPr>
        <w:t xml:space="preserve"> картина світу</w:t>
      </w:r>
      <w:r w:rsidRPr="0099760D">
        <w:rPr>
          <w:rFonts w:ascii="Times New Roman CYR" w:hAnsi="Times New Roman CYR" w:cs="Times New Roman CYR"/>
          <w:i w:val="0"/>
          <w:iCs w:val="0"/>
          <w:sz w:val="28"/>
          <w:szCs w:val="28"/>
          <w:lang w:val="uk-UA" w:bidi="ar-SA"/>
        </w:rPr>
        <w:t xml:space="preserve"> відображає реальність через культурну картину світу. «Ідея існування національно-специфічних </w:t>
      </w:r>
      <w:proofErr w:type="spellStart"/>
      <w:r w:rsidRPr="0099760D">
        <w:rPr>
          <w:rFonts w:ascii="Times New Roman CYR" w:hAnsi="Times New Roman CYR" w:cs="Times New Roman CYR"/>
          <w:i w:val="0"/>
          <w:iCs w:val="0"/>
          <w:sz w:val="28"/>
          <w:szCs w:val="28"/>
          <w:lang w:val="uk-UA" w:bidi="ar-SA"/>
        </w:rPr>
        <w:t>мовних</w:t>
      </w:r>
      <w:proofErr w:type="spellEnd"/>
      <w:r w:rsidRPr="0099760D">
        <w:rPr>
          <w:rFonts w:ascii="Times New Roman CYR" w:hAnsi="Times New Roman CYR" w:cs="Times New Roman CYR"/>
          <w:i w:val="0"/>
          <w:iCs w:val="0"/>
          <w:sz w:val="28"/>
          <w:szCs w:val="28"/>
          <w:lang w:val="uk-UA" w:bidi="ar-SA"/>
        </w:rPr>
        <w:t xml:space="preserve"> картин світу зародилася в німецькій філології кінця XVIII - початку XIX ст. (</w:t>
      </w:r>
      <w:proofErr w:type="spellStart"/>
      <w:r w:rsidRPr="0099760D">
        <w:rPr>
          <w:rFonts w:ascii="Times New Roman CYR" w:hAnsi="Times New Roman CYR" w:cs="Times New Roman CYR"/>
          <w:i w:val="0"/>
          <w:iCs w:val="0"/>
          <w:sz w:val="28"/>
          <w:szCs w:val="28"/>
          <w:lang w:val="uk-UA" w:bidi="ar-SA"/>
        </w:rPr>
        <w:t>Міхаеліс</w:t>
      </w:r>
      <w:proofErr w:type="spellEnd"/>
      <w:r w:rsidRPr="0099760D">
        <w:rPr>
          <w:rFonts w:ascii="Times New Roman CYR" w:hAnsi="Times New Roman CYR" w:cs="Times New Roman CYR"/>
          <w:i w:val="0"/>
          <w:iCs w:val="0"/>
          <w:sz w:val="28"/>
          <w:szCs w:val="28"/>
          <w:lang w:val="uk-UA" w:bidi="ar-SA"/>
        </w:rPr>
        <w:t xml:space="preserve">, </w:t>
      </w:r>
      <w:proofErr w:type="spellStart"/>
      <w:r w:rsidRPr="0099760D">
        <w:rPr>
          <w:rFonts w:ascii="Times New Roman CYR" w:hAnsi="Times New Roman CYR" w:cs="Times New Roman CYR"/>
          <w:i w:val="0"/>
          <w:iCs w:val="0"/>
          <w:sz w:val="28"/>
          <w:szCs w:val="28"/>
          <w:lang w:val="uk-UA" w:bidi="ar-SA"/>
        </w:rPr>
        <w:t>Гердер</w:t>
      </w:r>
      <w:proofErr w:type="spellEnd"/>
      <w:r w:rsidRPr="0099760D">
        <w:rPr>
          <w:rFonts w:ascii="Times New Roman CYR" w:hAnsi="Times New Roman CYR" w:cs="Times New Roman CYR"/>
          <w:i w:val="0"/>
          <w:iCs w:val="0"/>
          <w:sz w:val="28"/>
          <w:szCs w:val="28"/>
          <w:lang w:val="uk-UA" w:bidi="ar-SA"/>
        </w:rPr>
        <w:t>, Гумбольдт).</w:t>
      </w:r>
    </w:p>
    <w:p w:rsidR="00987CC2" w:rsidRPr="0099760D" w:rsidRDefault="00987CC2" w:rsidP="00987CC2">
      <w:pPr>
        <w:pStyle w:val="a4"/>
        <w:spacing w:after="0" w:line="360" w:lineRule="auto"/>
        <w:ind w:left="0"/>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 xml:space="preserve">   </w:t>
      </w:r>
      <w:r>
        <w:rPr>
          <w:rFonts w:ascii="Times New Roman CYR" w:hAnsi="Times New Roman CYR" w:cs="Times New Roman CYR"/>
          <w:i w:val="0"/>
          <w:iCs w:val="0"/>
          <w:sz w:val="28"/>
          <w:szCs w:val="28"/>
          <w:lang w:val="uk-UA" w:bidi="ar-SA"/>
        </w:rPr>
        <w:tab/>
      </w:r>
      <w:proofErr w:type="spellStart"/>
      <w:r w:rsidRPr="0099760D">
        <w:rPr>
          <w:rFonts w:ascii="Times New Roman CYR" w:hAnsi="Times New Roman CYR" w:cs="Times New Roman CYR"/>
          <w:i w:val="0"/>
          <w:iCs w:val="0"/>
          <w:sz w:val="28"/>
          <w:szCs w:val="28"/>
          <w:lang w:val="uk-UA" w:bidi="ar-SA"/>
        </w:rPr>
        <w:t>Мовна</w:t>
      </w:r>
      <w:proofErr w:type="spellEnd"/>
      <w:r w:rsidRPr="0099760D">
        <w:rPr>
          <w:rFonts w:ascii="Times New Roman CYR" w:hAnsi="Times New Roman CYR" w:cs="Times New Roman CYR"/>
          <w:i w:val="0"/>
          <w:iCs w:val="0"/>
          <w:sz w:val="28"/>
          <w:szCs w:val="28"/>
          <w:lang w:val="uk-UA" w:bidi="ar-SA"/>
        </w:rPr>
        <w:t xml:space="preserve"> картина світу не поглинається повністю культурною, якщо під останньою розуміємо образ світу, переломлений у свідомості людини, тобто </w:t>
      </w:r>
      <w:r w:rsidRPr="0099760D">
        <w:rPr>
          <w:rFonts w:ascii="Times New Roman CYR" w:hAnsi="Times New Roman CYR" w:cs="Times New Roman CYR"/>
          <w:i w:val="0"/>
          <w:iCs w:val="0"/>
          <w:sz w:val="28"/>
          <w:szCs w:val="28"/>
          <w:lang w:val="uk-UA" w:bidi="ar-SA"/>
        </w:rPr>
        <w:lastRenderedPageBreak/>
        <w:t>світогляд людини, що створився в результаті його фізичного досвіду і духовної діяльності.</w:t>
      </w:r>
    </w:p>
    <w:p w:rsidR="00987CC2" w:rsidRPr="0099760D" w:rsidRDefault="00987CC2" w:rsidP="00987CC2">
      <w:pPr>
        <w:spacing w:after="0" w:line="360" w:lineRule="auto"/>
        <w:jc w:val="both"/>
        <w:rPr>
          <w:rFonts w:ascii="Times New Roman" w:hAnsi="Times New Roman" w:cs="Times New Roman"/>
          <w:b/>
          <w:bCs/>
          <w:i w:val="0"/>
          <w:sz w:val="28"/>
          <w:szCs w:val="28"/>
          <w:lang w:val="uk-UA"/>
        </w:rPr>
      </w:pPr>
      <w:r w:rsidRPr="0099760D">
        <w:rPr>
          <w:rFonts w:ascii="Times New Roman" w:hAnsi="Times New Roman" w:cs="Times New Roman"/>
          <w:i w:val="0"/>
          <w:sz w:val="28"/>
          <w:szCs w:val="28"/>
          <w:shd w:val="clear" w:color="auto" w:fill="FFFFFF"/>
          <w:lang w:val="uk-UA"/>
        </w:rPr>
        <w:t xml:space="preserve">   </w:t>
      </w:r>
      <w:r>
        <w:rPr>
          <w:rFonts w:ascii="Times New Roman" w:hAnsi="Times New Roman" w:cs="Times New Roman"/>
          <w:i w:val="0"/>
          <w:sz w:val="28"/>
          <w:szCs w:val="28"/>
          <w:shd w:val="clear" w:color="auto" w:fill="FFFFFF"/>
          <w:lang w:val="uk-UA"/>
        </w:rPr>
        <w:tab/>
      </w:r>
      <w:r w:rsidRPr="0099760D">
        <w:rPr>
          <w:rFonts w:ascii="Times New Roman" w:hAnsi="Times New Roman" w:cs="Times New Roman"/>
          <w:i w:val="0"/>
          <w:sz w:val="28"/>
          <w:szCs w:val="28"/>
          <w:shd w:val="clear" w:color="auto" w:fill="FFFFFF"/>
          <w:lang w:val="uk-UA"/>
        </w:rPr>
        <w:t xml:space="preserve">Залежно від безпосереднього предмета вивчення виокремлюють певні аспекти міжкультурної комунікації, основними серед яких є культурологічний, лінгвістичний, етичний, соціально-комунікативний, психологічний, </w:t>
      </w:r>
      <w:proofErr w:type="spellStart"/>
      <w:r w:rsidRPr="0099760D">
        <w:rPr>
          <w:rFonts w:ascii="Times New Roman" w:hAnsi="Times New Roman" w:cs="Times New Roman"/>
          <w:i w:val="0"/>
          <w:sz w:val="28"/>
          <w:szCs w:val="28"/>
          <w:shd w:val="clear" w:color="auto" w:fill="FFFFFF"/>
          <w:lang w:val="uk-UA"/>
        </w:rPr>
        <w:t>професійно</w:t>
      </w:r>
      <w:proofErr w:type="spellEnd"/>
      <w:r w:rsidRPr="0099760D">
        <w:rPr>
          <w:rFonts w:ascii="Times New Roman" w:hAnsi="Times New Roman" w:cs="Times New Roman"/>
          <w:i w:val="0"/>
          <w:sz w:val="28"/>
          <w:szCs w:val="28"/>
          <w:shd w:val="clear" w:color="auto" w:fill="FFFFFF"/>
          <w:lang w:val="uk-UA"/>
        </w:rPr>
        <w:t>-прикладний.</w:t>
      </w:r>
    </w:p>
    <w:p w:rsidR="00987CC2" w:rsidRPr="0099760D" w:rsidRDefault="00987CC2" w:rsidP="00987CC2">
      <w:pPr>
        <w:spacing w:after="0" w:line="360" w:lineRule="auto"/>
        <w:jc w:val="both"/>
        <w:rPr>
          <w:rFonts w:ascii="Times New Roman" w:hAnsi="Times New Roman" w:cs="Times New Roman"/>
          <w:i w:val="0"/>
          <w:sz w:val="28"/>
          <w:szCs w:val="28"/>
          <w:shd w:val="clear" w:color="auto" w:fill="FFFFFF"/>
          <w:lang w:val="uk-UA"/>
        </w:rPr>
      </w:pPr>
      <w:r w:rsidRPr="0099760D">
        <w:rPr>
          <w:rFonts w:ascii="Times New Roman" w:hAnsi="Times New Roman" w:cs="Times New Roman"/>
          <w:b/>
          <w:i w:val="0"/>
          <w:sz w:val="28"/>
          <w:szCs w:val="28"/>
          <w:shd w:val="clear" w:color="auto" w:fill="FFFFFF"/>
          <w:lang w:val="uk-UA"/>
        </w:rPr>
        <w:t xml:space="preserve">   </w:t>
      </w:r>
      <w:r>
        <w:rPr>
          <w:rFonts w:ascii="Times New Roman" w:hAnsi="Times New Roman" w:cs="Times New Roman"/>
          <w:b/>
          <w:i w:val="0"/>
          <w:sz w:val="28"/>
          <w:szCs w:val="28"/>
          <w:shd w:val="clear" w:color="auto" w:fill="FFFFFF"/>
          <w:lang w:val="uk-UA"/>
        </w:rPr>
        <w:tab/>
      </w:r>
      <w:r w:rsidRPr="0099760D">
        <w:rPr>
          <w:rFonts w:ascii="Times New Roman" w:hAnsi="Times New Roman" w:cs="Times New Roman"/>
          <w:b/>
          <w:i w:val="0"/>
          <w:sz w:val="28"/>
          <w:szCs w:val="28"/>
          <w:shd w:val="clear" w:color="auto" w:fill="FFFFFF"/>
          <w:lang w:val="uk-UA"/>
        </w:rPr>
        <w:t>Культурологічний аспект</w:t>
      </w:r>
      <w:r w:rsidRPr="0099760D">
        <w:rPr>
          <w:rFonts w:ascii="Times New Roman" w:hAnsi="Times New Roman" w:cs="Times New Roman"/>
          <w:i w:val="0"/>
          <w:sz w:val="28"/>
          <w:szCs w:val="28"/>
          <w:shd w:val="clear" w:color="auto" w:fill="FFFFFF"/>
          <w:lang w:val="uk-UA"/>
        </w:rPr>
        <w:t xml:space="preserve">. Він є ключовим у міжкультурній комунікації. Культура охоплює весь спектр людських надбань в історичному розвитку цивілізації </w:t>
      </w:r>
      <w:r w:rsidRPr="0099760D">
        <w:rPr>
          <w:rFonts w:ascii="Times New Roman" w:hAnsi="Times New Roman" w:cs="Times New Roman"/>
          <w:i w:val="0"/>
          <w:sz w:val="28"/>
          <w:szCs w:val="28"/>
          <w:lang w:val="uk-UA"/>
        </w:rPr>
        <w:t>–</w:t>
      </w:r>
      <w:r w:rsidRPr="0099760D">
        <w:rPr>
          <w:rFonts w:ascii="Times New Roman" w:hAnsi="Times New Roman" w:cs="Times New Roman"/>
          <w:i w:val="0"/>
          <w:sz w:val="28"/>
          <w:szCs w:val="28"/>
          <w:shd w:val="clear" w:color="auto" w:fill="FFFFFF"/>
          <w:lang w:val="uk-UA"/>
        </w:rPr>
        <w:t xml:space="preserve"> від фольклорно-міфологічних уявлень і національних звичаїв до витворів мистецтва і взагалі особливостей життя різних народів.</w:t>
      </w:r>
      <w:r w:rsidRPr="0099760D">
        <w:rPr>
          <w:rFonts w:ascii="Times New Roman" w:hAnsi="Times New Roman" w:cs="Times New Roman"/>
          <w:i w:val="0"/>
          <w:sz w:val="28"/>
          <w:szCs w:val="28"/>
          <w:lang w:val="uk-UA"/>
        </w:rPr>
        <w:br/>
      </w:r>
      <w:r w:rsidRPr="0099760D">
        <w:rPr>
          <w:rFonts w:ascii="Times New Roman" w:hAnsi="Times New Roman" w:cs="Times New Roman"/>
          <w:i w:val="0"/>
          <w:sz w:val="28"/>
          <w:szCs w:val="28"/>
          <w:shd w:val="clear" w:color="auto" w:fill="FFFFFF"/>
          <w:lang w:val="uk-UA"/>
        </w:rPr>
        <w:t xml:space="preserve">У міжкультурній комунікації першорядну роль відіграє контактування </w:t>
      </w:r>
      <w:r w:rsidRPr="0099760D">
        <w:rPr>
          <w:rFonts w:ascii="Times New Roman" w:hAnsi="Times New Roman" w:cs="Times New Roman"/>
          <w:i w:val="0"/>
          <w:sz w:val="28"/>
          <w:szCs w:val="28"/>
          <w:lang w:val="uk-UA"/>
        </w:rPr>
        <w:t>–</w:t>
      </w:r>
      <w:r w:rsidRPr="0099760D">
        <w:rPr>
          <w:rFonts w:ascii="Times New Roman" w:hAnsi="Times New Roman" w:cs="Times New Roman"/>
          <w:i w:val="0"/>
          <w:sz w:val="28"/>
          <w:szCs w:val="28"/>
          <w:shd w:val="clear" w:color="auto" w:fill="FFFFFF"/>
          <w:lang w:val="uk-UA"/>
        </w:rPr>
        <w:t xml:space="preserve"> «спілкування», діалог або </w:t>
      </w:r>
      <w:proofErr w:type="spellStart"/>
      <w:r w:rsidRPr="0099760D">
        <w:rPr>
          <w:rFonts w:ascii="Times New Roman" w:hAnsi="Times New Roman" w:cs="Times New Roman"/>
          <w:i w:val="0"/>
          <w:sz w:val="28"/>
          <w:szCs w:val="28"/>
          <w:shd w:val="clear" w:color="auto" w:fill="FFFFFF"/>
          <w:lang w:val="uk-UA"/>
        </w:rPr>
        <w:t>полілог</w:t>
      </w:r>
      <w:proofErr w:type="spellEnd"/>
      <w:r w:rsidRPr="0099760D">
        <w:rPr>
          <w:rFonts w:ascii="Times New Roman" w:hAnsi="Times New Roman" w:cs="Times New Roman"/>
          <w:i w:val="0"/>
          <w:sz w:val="28"/>
          <w:szCs w:val="28"/>
          <w:shd w:val="clear" w:color="auto" w:fill="FFFFFF"/>
          <w:lang w:val="uk-UA"/>
        </w:rPr>
        <w:t xml:space="preserve"> </w:t>
      </w:r>
      <w:r w:rsidRPr="0099760D">
        <w:rPr>
          <w:rFonts w:ascii="Times New Roman" w:hAnsi="Times New Roman" w:cs="Times New Roman"/>
          <w:i w:val="0"/>
          <w:sz w:val="28"/>
          <w:szCs w:val="28"/>
          <w:lang w:val="uk-UA"/>
        </w:rPr>
        <w:t>–</w:t>
      </w:r>
      <w:r w:rsidRPr="0099760D">
        <w:rPr>
          <w:rFonts w:ascii="Times New Roman" w:hAnsi="Times New Roman" w:cs="Times New Roman"/>
          <w:i w:val="0"/>
          <w:sz w:val="28"/>
          <w:szCs w:val="28"/>
          <w:shd w:val="clear" w:color="auto" w:fill="FFFFFF"/>
          <w:lang w:val="uk-UA"/>
        </w:rPr>
        <w:t xml:space="preserve"> культур.</w:t>
      </w:r>
    </w:p>
    <w:p w:rsidR="00987CC2" w:rsidRPr="0099760D" w:rsidRDefault="00987CC2" w:rsidP="00987CC2">
      <w:pPr>
        <w:spacing w:after="0" w:line="360" w:lineRule="auto"/>
        <w:jc w:val="both"/>
        <w:rPr>
          <w:rFonts w:ascii="Times New Roman" w:hAnsi="Times New Roman" w:cs="Times New Roman"/>
          <w:i w:val="0"/>
          <w:color w:val="000000"/>
          <w:sz w:val="28"/>
          <w:szCs w:val="28"/>
          <w:shd w:val="clear" w:color="auto" w:fill="FFFFFF"/>
          <w:lang w:val="uk-UA"/>
        </w:rPr>
      </w:pPr>
      <w:r w:rsidRPr="0099760D">
        <w:rPr>
          <w:rStyle w:val="a3"/>
          <w:rFonts w:ascii="Times New Roman" w:hAnsi="Times New Roman" w:cs="Times New Roman"/>
          <w:i w:val="0"/>
          <w:color w:val="000000"/>
          <w:sz w:val="28"/>
          <w:szCs w:val="28"/>
          <w:bdr w:val="none" w:sz="0" w:space="0" w:color="auto" w:frame="1"/>
          <w:shd w:val="clear" w:color="auto" w:fill="FFFFFF"/>
          <w:lang w:val="uk-UA"/>
        </w:rPr>
        <w:t>Діалог культур</w:t>
      </w:r>
      <w:r w:rsidRPr="0099760D">
        <w:rPr>
          <w:rStyle w:val="apple-converted-space"/>
          <w:rFonts w:ascii="Times New Roman" w:hAnsi="Times New Roman" w:cs="Times New Roman"/>
          <w:i w:val="0"/>
          <w:color w:val="000000"/>
          <w:sz w:val="28"/>
          <w:szCs w:val="28"/>
          <w:shd w:val="clear" w:color="auto" w:fill="FFFFFF"/>
          <w:lang w:val="uk-UA"/>
        </w:rPr>
        <w:t>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взаємодія культур у процесі міжкультурної комунікації, оволодіння іноземними мовами тощо, яка забезпечує взаємозбагачення </w:t>
      </w:r>
      <w:proofErr w:type="spellStart"/>
      <w:r w:rsidRPr="0099760D">
        <w:rPr>
          <w:rFonts w:ascii="Times New Roman" w:hAnsi="Times New Roman" w:cs="Times New Roman"/>
          <w:i w:val="0"/>
          <w:color w:val="000000"/>
          <w:sz w:val="28"/>
          <w:szCs w:val="28"/>
          <w:shd w:val="clear" w:color="auto" w:fill="FFFFFF"/>
          <w:lang w:val="uk-UA"/>
        </w:rPr>
        <w:t>лінгвокультурних</w:t>
      </w:r>
      <w:proofErr w:type="spellEnd"/>
      <w:r w:rsidRPr="0099760D">
        <w:rPr>
          <w:rFonts w:ascii="Times New Roman" w:hAnsi="Times New Roman" w:cs="Times New Roman"/>
          <w:i w:val="0"/>
          <w:color w:val="000000"/>
          <w:sz w:val="28"/>
          <w:szCs w:val="28"/>
          <w:shd w:val="clear" w:color="auto" w:fill="FFFFFF"/>
          <w:lang w:val="uk-UA"/>
        </w:rPr>
        <w:t xml:space="preserve"> спільнот, що контактують.</w:t>
      </w:r>
    </w:p>
    <w:p w:rsidR="00987CC2" w:rsidRPr="0099760D" w:rsidRDefault="00987CC2" w:rsidP="00987CC2">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З погляду міжкультурної комунікації, культура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це насамперед успадковані та усталені норми соціальної практики людей, які належать до певних національних чи етнічних спільнот. Особливості такої соціокультурної діяльності зберігаються у колективній пам’яті («ментальній програмі»), прищеплюються змалку, матеріалізуються і пізнаються через системи культурних кодів.</w:t>
      </w:r>
    </w:p>
    <w:p w:rsidR="00987CC2" w:rsidRPr="0099760D" w:rsidRDefault="00987CC2" w:rsidP="00987CC2">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Style w:val="a3"/>
          <w:rFonts w:ascii="Times New Roman" w:hAnsi="Times New Roman" w:cs="Times New Roman"/>
          <w:i w:val="0"/>
          <w:color w:val="000000"/>
          <w:sz w:val="28"/>
          <w:szCs w:val="28"/>
          <w:bdr w:val="none" w:sz="0" w:space="0" w:color="auto" w:frame="1"/>
          <w:shd w:val="clear" w:color="auto" w:fill="FFFFFF"/>
          <w:lang w:val="uk-UA"/>
        </w:rPr>
        <w:t>Культурний код</w:t>
      </w:r>
      <w:r w:rsidRPr="0099760D">
        <w:rPr>
          <w:rStyle w:val="apple-converted-space"/>
          <w:rFonts w:ascii="Times New Roman" w:hAnsi="Times New Roman" w:cs="Times New Roman"/>
          <w:i w:val="0"/>
          <w:color w:val="000000"/>
          <w:sz w:val="28"/>
          <w:szCs w:val="28"/>
          <w:shd w:val="clear" w:color="auto" w:fill="FFFFFF"/>
          <w:lang w:val="uk-UA"/>
        </w:rPr>
        <w:t>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спосіб, яким конкретна культура членує, </w:t>
      </w:r>
      <w:proofErr w:type="spellStart"/>
      <w:r w:rsidRPr="0099760D">
        <w:rPr>
          <w:rFonts w:ascii="Times New Roman" w:hAnsi="Times New Roman" w:cs="Times New Roman"/>
          <w:i w:val="0"/>
          <w:color w:val="000000"/>
          <w:sz w:val="28"/>
          <w:szCs w:val="28"/>
          <w:shd w:val="clear" w:color="auto" w:fill="FFFFFF"/>
          <w:lang w:val="uk-UA"/>
        </w:rPr>
        <w:t>категоризує</w:t>
      </w:r>
      <w:proofErr w:type="spellEnd"/>
      <w:r w:rsidRPr="0099760D">
        <w:rPr>
          <w:rFonts w:ascii="Times New Roman" w:hAnsi="Times New Roman" w:cs="Times New Roman"/>
          <w:i w:val="0"/>
          <w:color w:val="000000"/>
          <w:sz w:val="28"/>
          <w:szCs w:val="28"/>
          <w:shd w:val="clear" w:color="auto" w:fill="FFFFFF"/>
          <w:lang w:val="uk-UA"/>
        </w:rPr>
        <w:t>, структурує, оцінює світ, що оточує кожну людину, належну до певної національної спільноти.</w:t>
      </w:r>
    </w:p>
    <w:p w:rsidR="00987CC2" w:rsidRPr="0099760D" w:rsidRDefault="00987CC2" w:rsidP="00987CC2">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Коди культури співвідносяться з давніми уявленнями людини і формують систему координат, яка містить і відтворює еталони культури, традиції, звичаї, поведінку та все життя певного національно-етнічного соціуму. Вони є своєрідними маркерами свідомості та підсвідомості, за якими упізнають </w:t>
      </w:r>
      <w:r w:rsidRPr="0099760D">
        <w:rPr>
          <w:rFonts w:ascii="Times New Roman" w:hAnsi="Times New Roman" w:cs="Times New Roman"/>
          <w:i w:val="0"/>
          <w:color w:val="000000"/>
          <w:sz w:val="28"/>
          <w:szCs w:val="28"/>
          <w:shd w:val="clear" w:color="auto" w:fill="FFFFFF"/>
          <w:lang w:val="uk-UA"/>
        </w:rPr>
        <w:lastRenderedPageBreak/>
        <w:t xml:space="preserve">належність до певної культури, ідентифікують її. Це мова, якою «говорить» культура, знаки, за допомогою яких вона себе виявляє. З першого погляду можна розрізнити архітектуру православного собору, католицького костьолу, мусульманської мечеті, буддійського храму. Достатньо одного прослуховування пісні, щоб здогадатись, якому народу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східному чи західному, південному чи північному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вона належить. Без спеціальної освіти можна визначити за національним одягом належність народів до загальних типів культур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європейської, східної, азіатської, африканської.</w:t>
      </w:r>
      <w:r w:rsidRPr="0099760D">
        <w:rPr>
          <w:rFonts w:ascii="Times New Roman" w:hAnsi="Times New Roman" w:cs="Times New Roman"/>
          <w:i w:val="0"/>
          <w:color w:val="000000"/>
          <w:sz w:val="28"/>
          <w:szCs w:val="28"/>
          <w:lang w:val="uk-UA"/>
        </w:rPr>
        <w:br/>
      </w:r>
      <w:r w:rsidRPr="0099760D">
        <w:rPr>
          <w:rFonts w:ascii="Times New Roman" w:hAnsi="Times New Roman" w:cs="Times New Roman"/>
          <w:i w:val="0"/>
          <w:color w:val="000000"/>
          <w:sz w:val="28"/>
          <w:szCs w:val="28"/>
          <w:shd w:val="clear" w:color="auto" w:fill="FFFFFF"/>
          <w:lang w:val="uk-UA"/>
        </w:rPr>
        <w:t>Одним із найцікавіших виявів культурних кодів є особливості комунікації між людьми, за якими пізнають темпераментних італійців, повільних естонців, стриманих британців, розкутих американців, емоційних греків або циган і т. д.</w:t>
      </w:r>
    </w:p>
    <w:p w:rsidR="00987CC2" w:rsidRPr="0099760D" w:rsidRDefault="00987CC2" w:rsidP="00987CC2">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w:t>
      </w:r>
      <w:r>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 Отже, культурний код охоплює весь спектр матеріальних виявів життя і культури народів: артефакти, архітектуру, національно зумовлену символіку, музику, пісні, танці, ритуали, народні звичаї, національну кухню, а також різноманітні форми дозвілля, стосунків у родині і з друзями, навіть семантику кольорів, запахів і звуків, якими насичене життя нації.</w:t>
      </w:r>
    </w:p>
    <w:p w:rsidR="00987CC2" w:rsidRPr="0099760D" w:rsidRDefault="00987CC2" w:rsidP="00987CC2">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t xml:space="preserve">Лінгвістичний аспект. </w:t>
      </w:r>
      <w:r w:rsidRPr="0099760D">
        <w:rPr>
          <w:rFonts w:ascii="Times New Roman" w:hAnsi="Times New Roman" w:cs="Times New Roman"/>
          <w:i w:val="0"/>
          <w:color w:val="000000"/>
          <w:sz w:val="28"/>
          <w:szCs w:val="28"/>
          <w:shd w:val="clear" w:color="auto" w:fill="FFFFFF"/>
          <w:lang w:val="uk-UA"/>
        </w:rPr>
        <w:t xml:space="preserve">Він передбачає вивчення </w:t>
      </w:r>
      <w:proofErr w:type="spellStart"/>
      <w:r w:rsidRPr="0099760D">
        <w:rPr>
          <w:rFonts w:ascii="Times New Roman" w:hAnsi="Times New Roman" w:cs="Times New Roman"/>
          <w:i w:val="0"/>
          <w:color w:val="000000"/>
          <w:sz w:val="28"/>
          <w:szCs w:val="28"/>
          <w:shd w:val="clear" w:color="auto" w:fill="FFFFFF"/>
          <w:lang w:val="uk-UA"/>
        </w:rPr>
        <w:t>мовних</w:t>
      </w:r>
      <w:proofErr w:type="spellEnd"/>
      <w:r w:rsidRPr="0099760D">
        <w:rPr>
          <w:rFonts w:ascii="Times New Roman" w:hAnsi="Times New Roman" w:cs="Times New Roman"/>
          <w:i w:val="0"/>
          <w:color w:val="000000"/>
          <w:sz w:val="28"/>
          <w:szCs w:val="28"/>
          <w:shd w:val="clear" w:color="auto" w:fill="FFFFFF"/>
          <w:lang w:val="uk-UA"/>
        </w:rPr>
        <w:t xml:space="preserve"> відмінностей, які можуть впливати на комунікацію між носіями різних мов. Існує чимало міжмовних омонімів, значення яких у різних мовах не збігаються. Наприклад, в українській мові </w:t>
      </w:r>
      <w:r w:rsidRPr="0099760D">
        <w:rPr>
          <w:rFonts w:ascii="Times New Roman" w:hAnsi="Times New Roman" w:cs="Times New Roman"/>
          <w:b/>
          <w:i w:val="0"/>
          <w:color w:val="000000"/>
          <w:sz w:val="28"/>
          <w:szCs w:val="28"/>
          <w:shd w:val="clear" w:color="auto" w:fill="FFFFFF"/>
          <w:lang w:val="uk-UA"/>
        </w:rPr>
        <w:t>ректор</w:t>
      </w:r>
      <w:r w:rsidRPr="0099760D">
        <w:rPr>
          <w:rFonts w:ascii="Times New Roman" w:hAnsi="Times New Roman" w:cs="Times New Roman"/>
          <w:i w:val="0"/>
          <w:color w:val="000000"/>
          <w:sz w:val="28"/>
          <w:szCs w:val="28"/>
          <w:shd w:val="clear" w:color="auto" w:fill="FFFFFF"/>
          <w:lang w:val="uk-UA"/>
        </w:rPr>
        <w:t xml:space="preserve">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керівник вищого навчального закладу, а в англійській та деяких інших </w:t>
      </w:r>
      <w:proofErr w:type="spellStart"/>
      <w:r w:rsidRPr="0099760D">
        <w:rPr>
          <w:rFonts w:ascii="Times New Roman" w:hAnsi="Times New Roman" w:cs="Times New Roman"/>
          <w:b/>
          <w:i w:val="0"/>
          <w:color w:val="000000"/>
          <w:sz w:val="28"/>
          <w:szCs w:val="28"/>
          <w:shd w:val="clear" w:color="auto" w:fill="FFFFFF"/>
          <w:lang w:val="uk-UA"/>
        </w:rPr>
        <w:t>rector</w:t>
      </w:r>
      <w:proofErr w:type="spellEnd"/>
      <w:r w:rsidRPr="0099760D">
        <w:rPr>
          <w:rFonts w:ascii="Times New Roman" w:hAnsi="Times New Roman" w:cs="Times New Roman"/>
          <w:i w:val="0"/>
          <w:color w:val="000000"/>
          <w:sz w:val="28"/>
          <w:szCs w:val="28"/>
          <w:shd w:val="clear" w:color="auto" w:fill="FFFFFF"/>
          <w:lang w:val="uk-UA"/>
        </w:rPr>
        <w:t xml:space="preserve">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це глава духовної семінарії, а також парафіяльний священик, пастор. Англійці називають священика </w:t>
      </w:r>
      <w:proofErr w:type="spellStart"/>
      <w:r w:rsidRPr="0099760D">
        <w:rPr>
          <w:rFonts w:ascii="Times New Roman" w:hAnsi="Times New Roman" w:cs="Times New Roman"/>
          <w:b/>
          <w:i w:val="0"/>
          <w:color w:val="000000"/>
          <w:sz w:val="28"/>
          <w:szCs w:val="28"/>
          <w:shd w:val="clear" w:color="auto" w:fill="FFFFFF"/>
          <w:lang w:val="uk-UA"/>
        </w:rPr>
        <w:t>minister</w:t>
      </w:r>
      <w:proofErr w:type="spellEnd"/>
      <w:r w:rsidRPr="0099760D">
        <w:rPr>
          <w:rFonts w:ascii="Times New Roman" w:hAnsi="Times New Roman" w:cs="Times New Roman"/>
          <w:i w:val="0"/>
          <w:color w:val="000000"/>
          <w:sz w:val="28"/>
          <w:szCs w:val="28"/>
          <w:shd w:val="clear" w:color="auto" w:fill="FFFFFF"/>
          <w:lang w:val="uk-UA"/>
        </w:rPr>
        <w:t xml:space="preserve">, тоді як у більшості європейських мов </w:t>
      </w:r>
      <w:r w:rsidRPr="0099760D">
        <w:rPr>
          <w:rFonts w:ascii="Times New Roman" w:hAnsi="Times New Roman" w:cs="Times New Roman"/>
          <w:b/>
          <w:i w:val="0"/>
          <w:color w:val="000000"/>
          <w:sz w:val="28"/>
          <w:szCs w:val="28"/>
          <w:shd w:val="clear" w:color="auto" w:fill="FFFFFF"/>
          <w:lang w:val="uk-UA"/>
        </w:rPr>
        <w:t>міністр</w:t>
      </w:r>
      <w:r w:rsidRPr="0099760D">
        <w:rPr>
          <w:rFonts w:ascii="Times New Roman" w:hAnsi="Times New Roman" w:cs="Times New Roman"/>
          <w:i w:val="0"/>
          <w:color w:val="000000"/>
          <w:sz w:val="28"/>
          <w:szCs w:val="28"/>
          <w:shd w:val="clear" w:color="auto" w:fill="FFFFFF"/>
          <w:lang w:val="uk-UA"/>
        </w:rPr>
        <w:t xml:space="preserve">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член уряду, вища посада в органах виконавчої влади; а от ректор університету англійською </w:t>
      </w:r>
      <w:proofErr w:type="spellStart"/>
      <w:r w:rsidRPr="0099760D">
        <w:rPr>
          <w:rFonts w:ascii="Times New Roman" w:hAnsi="Times New Roman" w:cs="Times New Roman"/>
          <w:b/>
          <w:i w:val="0"/>
          <w:color w:val="000000"/>
          <w:sz w:val="28"/>
          <w:szCs w:val="28"/>
          <w:shd w:val="clear" w:color="auto" w:fill="FFFFFF"/>
          <w:lang w:val="uk-UA"/>
        </w:rPr>
        <w:t>сhancellor</w:t>
      </w:r>
      <w:proofErr w:type="spellEnd"/>
      <w:r w:rsidRPr="0099760D">
        <w:rPr>
          <w:rFonts w:ascii="Times New Roman" w:hAnsi="Times New Roman" w:cs="Times New Roman"/>
          <w:i w:val="0"/>
          <w:color w:val="000000"/>
          <w:sz w:val="28"/>
          <w:szCs w:val="28"/>
          <w:shd w:val="clear" w:color="auto" w:fill="FFFFFF"/>
          <w:lang w:val="uk-UA"/>
        </w:rPr>
        <w:t xml:space="preserve"> або </w:t>
      </w:r>
      <w:proofErr w:type="spellStart"/>
      <w:r w:rsidRPr="0099760D">
        <w:rPr>
          <w:rFonts w:ascii="Times New Roman" w:hAnsi="Times New Roman" w:cs="Times New Roman"/>
          <w:b/>
          <w:i w:val="0"/>
          <w:color w:val="000000"/>
          <w:sz w:val="28"/>
          <w:szCs w:val="28"/>
          <w:shd w:val="clear" w:color="auto" w:fill="FFFFFF"/>
          <w:lang w:val="uk-UA"/>
        </w:rPr>
        <w:t>president</w:t>
      </w:r>
      <w:proofErr w:type="spellEnd"/>
      <w:r w:rsidRPr="0099760D">
        <w:rPr>
          <w:rFonts w:ascii="Times New Roman" w:hAnsi="Times New Roman" w:cs="Times New Roman"/>
          <w:i w:val="0"/>
          <w:color w:val="000000"/>
          <w:sz w:val="28"/>
          <w:szCs w:val="28"/>
          <w:shd w:val="clear" w:color="auto" w:fill="FFFFFF"/>
          <w:lang w:val="uk-UA"/>
        </w:rPr>
        <w:t xml:space="preserve"> (особливо у США). </w:t>
      </w:r>
    </w:p>
    <w:p w:rsidR="00987CC2" w:rsidRPr="0099760D" w:rsidRDefault="00987CC2" w:rsidP="00987CC2">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Лінгвістичний аспект не обмежується виявленням семантичних особливостей слів різних мов. Він також охоплює зіставлення різних комунікативних ситуацій, </w:t>
      </w:r>
      <w:r w:rsidRPr="0099760D">
        <w:rPr>
          <w:rFonts w:ascii="Times New Roman" w:hAnsi="Times New Roman" w:cs="Times New Roman"/>
          <w:i w:val="0"/>
          <w:color w:val="000000"/>
          <w:sz w:val="28"/>
          <w:szCs w:val="28"/>
          <w:shd w:val="clear" w:color="auto" w:fill="FFFFFF"/>
          <w:lang w:val="uk-UA"/>
        </w:rPr>
        <w:lastRenderedPageBreak/>
        <w:t xml:space="preserve">способи членування світу </w:t>
      </w:r>
      <w:proofErr w:type="spellStart"/>
      <w:r w:rsidRPr="0099760D">
        <w:rPr>
          <w:rFonts w:ascii="Times New Roman" w:hAnsi="Times New Roman" w:cs="Times New Roman"/>
          <w:i w:val="0"/>
          <w:color w:val="000000"/>
          <w:sz w:val="28"/>
          <w:szCs w:val="28"/>
          <w:shd w:val="clear" w:color="auto" w:fill="FFFFFF"/>
          <w:lang w:val="uk-UA"/>
        </w:rPr>
        <w:t>мовними</w:t>
      </w:r>
      <w:proofErr w:type="spellEnd"/>
      <w:r w:rsidRPr="0099760D">
        <w:rPr>
          <w:rFonts w:ascii="Times New Roman" w:hAnsi="Times New Roman" w:cs="Times New Roman"/>
          <w:i w:val="0"/>
          <w:color w:val="000000"/>
          <w:sz w:val="28"/>
          <w:szCs w:val="28"/>
          <w:shd w:val="clear" w:color="auto" w:fill="FFFFFF"/>
          <w:lang w:val="uk-UA"/>
        </w:rPr>
        <w:t xml:space="preserve"> засобами, порівняння </w:t>
      </w:r>
      <w:proofErr w:type="spellStart"/>
      <w:r w:rsidRPr="0099760D">
        <w:rPr>
          <w:rFonts w:ascii="Times New Roman" w:hAnsi="Times New Roman" w:cs="Times New Roman"/>
          <w:i w:val="0"/>
          <w:color w:val="000000"/>
          <w:sz w:val="28"/>
          <w:szCs w:val="28"/>
          <w:shd w:val="clear" w:color="auto" w:fill="FFFFFF"/>
          <w:lang w:val="uk-UA"/>
        </w:rPr>
        <w:t>мовної</w:t>
      </w:r>
      <w:proofErr w:type="spellEnd"/>
      <w:r w:rsidRPr="0099760D">
        <w:rPr>
          <w:rFonts w:ascii="Times New Roman" w:hAnsi="Times New Roman" w:cs="Times New Roman"/>
          <w:i w:val="0"/>
          <w:color w:val="000000"/>
          <w:sz w:val="28"/>
          <w:szCs w:val="28"/>
          <w:shd w:val="clear" w:color="auto" w:fill="FFFFFF"/>
          <w:lang w:val="uk-UA"/>
        </w:rPr>
        <w:t xml:space="preserve"> поведінки представників різних культур.</w:t>
      </w:r>
    </w:p>
    <w:p w:rsidR="00987CC2" w:rsidRPr="0099760D" w:rsidRDefault="00987CC2" w:rsidP="00987CC2">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t>Етичний аспект.</w:t>
      </w:r>
      <w:r w:rsidRPr="0099760D">
        <w:rPr>
          <w:rFonts w:ascii="Times New Roman" w:hAnsi="Times New Roman" w:cs="Times New Roman"/>
          <w:i w:val="0"/>
          <w:color w:val="000000"/>
          <w:sz w:val="28"/>
          <w:szCs w:val="28"/>
          <w:shd w:val="clear" w:color="auto" w:fill="FFFFFF"/>
          <w:lang w:val="uk-UA"/>
        </w:rPr>
        <w:t xml:space="preserve"> Він спрямований на розуміння відмінностей етичних норм, які притаманні різним країнам і націям. До них належать, зокрема, норми моралі, поведінки, міжособистісного спілкування, мовленнєвого етикету тощо. Наприклад, у Польщі під час розрахунку в ресторані слово «дякую» може бути витлумачене як відмова від решти на користь чайових.</w:t>
      </w:r>
      <w:r w:rsidRPr="0099760D">
        <w:rPr>
          <w:rFonts w:ascii="Times New Roman" w:hAnsi="Times New Roman" w:cs="Times New Roman"/>
          <w:i w:val="0"/>
          <w:color w:val="000000"/>
          <w:sz w:val="28"/>
          <w:szCs w:val="28"/>
          <w:lang w:val="uk-UA"/>
        </w:rPr>
        <w:br/>
      </w:r>
      <w:r w:rsidRPr="0099760D">
        <w:rPr>
          <w:rFonts w:ascii="Times New Roman" w:hAnsi="Times New Roman" w:cs="Times New Roman"/>
          <w:i w:val="0"/>
          <w:color w:val="000000"/>
          <w:sz w:val="28"/>
          <w:szCs w:val="28"/>
          <w:shd w:val="clear" w:color="auto" w:fill="FFFFFF"/>
          <w:lang w:val="uk-UA"/>
        </w:rPr>
        <w:t>Важливим виразником інформації слугує жестикуляція. Проте однакові жести в різних культурах можуть мати відмінний етичний зміст. Так, великий палець руки, піднятий догори, для українця, як і для більшості європейців, означає «дуже добре», «класно», «супер». В Америці за його допомогою зупиняють авто на дорозі.</w:t>
      </w:r>
    </w:p>
    <w:p w:rsidR="00987CC2" w:rsidRPr="0099760D" w:rsidRDefault="00987CC2" w:rsidP="00987CC2">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t>Соціально-комунікативний аспект.</w:t>
      </w:r>
      <w:r w:rsidRPr="0099760D">
        <w:rPr>
          <w:rFonts w:ascii="Times New Roman" w:hAnsi="Times New Roman" w:cs="Times New Roman"/>
          <w:i w:val="0"/>
          <w:color w:val="000000"/>
          <w:sz w:val="28"/>
          <w:szCs w:val="28"/>
          <w:shd w:val="clear" w:color="auto" w:fill="FFFFFF"/>
          <w:lang w:val="uk-UA"/>
        </w:rPr>
        <w:t xml:space="preserve"> До нього належать прийняті суспільством моделі, норми і правила спілкування, налагодження і підтримання контактів загалом. Кожний соціальний прошарок у кожній країні має прийняті правила соціальної поведінки і спілкування, зумовлені багатьма чинниками. У монархічних країнах, наприклад Великій Британії, встановлені певні церемоніальні моделі, яких дотримуються в одязі, </w:t>
      </w:r>
      <w:proofErr w:type="spellStart"/>
      <w:r w:rsidRPr="0099760D">
        <w:rPr>
          <w:rFonts w:ascii="Times New Roman" w:hAnsi="Times New Roman" w:cs="Times New Roman"/>
          <w:i w:val="0"/>
          <w:color w:val="000000"/>
          <w:sz w:val="28"/>
          <w:szCs w:val="28"/>
          <w:shd w:val="clear" w:color="auto" w:fill="FFFFFF"/>
          <w:lang w:val="uk-UA"/>
        </w:rPr>
        <w:t>мовних</w:t>
      </w:r>
      <w:proofErr w:type="spellEnd"/>
      <w:r w:rsidRPr="0099760D">
        <w:rPr>
          <w:rFonts w:ascii="Times New Roman" w:hAnsi="Times New Roman" w:cs="Times New Roman"/>
          <w:i w:val="0"/>
          <w:color w:val="000000"/>
          <w:sz w:val="28"/>
          <w:szCs w:val="28"/>
          <w:shd w:val="clear" w:color="auto" w:fill="FFFFFF"/>
          <w:lang w:val="uk-UA"/>
        </w:rPr>
        <w:t xml:space="preserve"> звертаннях, манерах, дистанції між персонами та ін. Молодіжні соціуми практично в усіх країнах відрізняються від дорослих мовою (молодіжні сленги), зовнішністю, одягом, розкутістю в поведінці.</w:t>
      </w:r>
    </w:p>
    <w:p w:rsidR="00987CC2" w:rsidRPr="0099760D" w:rsidRDefault="00987CC2" w:rsidP="00987CC2">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w:t>
      </w:r>
      <w:r>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  Отже, суть соціально-комунікативного аспекту полягає у вивченні різноманітних стилів комунікативної поведінки, особливостей манери спілкування залежно від конкретної ситуації та соціального середовища співрозмовників.</w:t>
      </w:r>
    </w:p>
    <w:p w:rsidR="00987CC2" w:rsidRPr="0099760D" w:rsidRDefault="00987CC2" w:rsidP="00987CC2">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t>Психологічний аспект.</w:t>
      </w:r>
      <w:r w:rsidRPr="0099760D">
        <w:rPr>
          <w:rFonts w:ascii="Times New Roman" w:hAnsi="Times New Roman" w:cs="Times New Roman"/>
          <w:i w:val="0"/>
          <w:color w:val="000000"/>
          <w:sz w:val="28"/>
          <w:szCs w:val="28"/>
          <w:shd w:val="clear" w:color="auto" w:fill="FFFFFF"/>
          <w:lang w:val="uk-UA"/>
        </w:rPr>
        <w:t xml:space="preserve"> Він передбачає вивчення психологічної реакції людей в умовах спілкування з представниками інших держав і етносів. Психологи разом із фахівцями в галузі Міжкультурної комунікації та етнології </w:t>
      </w:r>
      <w:r w:rsidRPr="0099760D">
        <w:rPr>
          <w:rFonts w:ascii="Times New Roman" w:hAnsi="Times New Roman" w:cs="Times New Roman"/>
          <w:i w:val="0"/>
          <w:color w:val="000000"/>
          <w:sz w:val="28"/>
          <w:szCs w:val="28"/>
          <w:shd w:val="clear" w:color="auto" w:fill="FFFFFF"/>
          <w:lang w:val="uk-UA"/>
        </w:rPr>
        <w:lastRenderedPageBreak/>
        <w:t>розробляють спеціальні рекомендації, дотримання яких зменшує дискомфорт перебування в чужинному середовищі і допомагає запобігти дискомфорту для інших від свого перебування або неадекватної для певного національного середовища поведінки.</w:t>
      </w:r>
    </w:p>
    <w:p w:rsidR="00987CC2" w:rsidRPr="0099760D" w:rsidRDefault="00987CC2" w:rsidP="00987CC2">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w:t>
      </w:r>
      <w:r>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 У західноєвропейській психології як неввічливе позиціонують також мовчання, навіть в оточенні незнайомих. З метою уникнути незручного мовчання розвинули традицію світських розмов ні про що («про погоду»). Навпаки, у деяких північних культурах розмову з незнайомцем вважають небезпечною, тому їх представники витримують мовчання, після якого поступово вступають у спілкування. Людина, яка не знає цих особливостей, може розгубитися, сприйняти таку поведінку як прояв неввічливості, підозрілості. Східні люди також </w:t>
      </w:r>
      <w:proofErr w:type="spellStart"/>
      <w:r w:rsidRPr="0099760D">
        <w:rPr>
          <w:rFonts w:ascii="Times New Roman" w:hAnsi="Times New Roman" w:cs="Times New Roman"/>
          <w:i w:val="0"/>
          <w:color w:val="000000"/>
          <w:sz w:val="28"/>
          <w:szCs w:val="28"/>
          <w:shd w:val="clear" w:color="auto" w:fill="FFFFFF"/>
          <w:lang w:val="uk-UA"/>
        </w:rPr>
        <w:t>рідко</w:t>
      </w:r>
      <w:proofErr w:type="spellEnd"/>
      <w:r w:rsidRPr="0099760D">
        <w:rPr>
          <w:rFonts w:ascii="Times New Roman" w:hAnsi="Times New Roman" w:cs="Times New Roman"/>
          <w:i w:val="0"/>
          <w:color w:val="000000"/>
          <w:sz w:val="28"/>
          <w:szCs w:val="28"/>
          <w:shd w:val="clear" w:color="auto" w:fill="FFFFFF"/>
          <w:lang w:val="uk-UA"/>
        </w:rPr>
        <w:t xml:space="preserve"> беруть лідерство бесіди на себе, надаючи перевагу мовчанню і слуханню.</w:t>
      </w:r>
      <w:r w:rsidRPr="0099760D">
        <w:rPr>
          <w:rFonts w:ascii="Times New Roman" w:hAnsi="Times New Roman" w:cs="Times New Roman"/>
          <w:i w:val="0"/>
          <w:color w:val="000000"/>
          <w:sz w:val="28"/>
          <w:szCs w:val="28"/>
          <w:lang w:val="uk-UA"/>
        </w:rPr>
        <w:br/>
      </w:r>
      <w:r w:rsidRPr="0099760D">
        <w:rPr>
          <w:rFonts w:ascii="Times New Roman" w:hAnsi="Times New Roman" w:cs="Times New Roman"/>
          <w:i w:val="0"/>
          <w:color w:val="000000"/>
          <w:sz w:val="28"/>
          <w:szCs w:val="28"/>
          <w:shd w:val="clear" w:color="auto" w:fill="FFFFFF"/>
          <w:lang w:val="uk-UA"/>
        </w:rPr>
        <w:t xml:space="preserve">    </w:t>
      </w:r>
      <w:r>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Психологічний аспект Міжкультурної комунікації тісно взаємодіє з лінгвістичним, особливо коли йдеться про комунікативні стилі чи </w:t>
      </w:r>
      <w:proofErr w:type="spellStart"/>
      <w:r w:rsidRPr="0099760D">
        <w:rPr>
          <w:rFonts w:ascii="Times New Roman" w:hAnsi="Times New Roman" w:cs="Times New Roman"/>
          <w:i w:val="0"/>
          <w:color w:val="000000"/>
          <w:sz w:val="28"/>
          <w:szCs w:val="28"/>
          <w:shd w:val="clear" w:color="auto" w:fill="FFFFFF"/>
          <w:lang w:val="uk-UA"/>
        </w:rPr>
        <w:t>професійно</w:t>
      </w:r>
      <w:proofErr w:type="spellEnd"/>
      <w:r w:rsidRPr="0099760D">
        <w:rPr>
          <w:rFonts w:ascii="Times New Roman" w:hAnsi="Times New Roman" w:cs="Times New Roman"/>
          <w:i w:val="0"/>
          <w:color w:val="000000"/>
          <w:sz w:val="28"/>
          <w:szCs w:val="28"/>
          <w:shd w:val="clear" w:color="auto" w:fill="FFFFFF"/>
          <w:lang w:val="uk-UA"/>
        </w:rPr>
        <w:t xml:space="preserve"> зумовлені ситуації спілкування з іноземцями.</w:t>
      </w:r>
    </w:p>
    <w:p w:rsidR="00987CC2" w:rsidRPr="0099760D" w:rsidRDefault="00987CC2" w:rsidP="00987CC2">
      <w:pPr>
        <w:spacing w:after="0" w:line="360" w:lineRule="auto"/>
        <w:ind w:firstLine="708"/>
        <w:jc w:val="both"/>
        <w:rPr>
          <w:rFonts w:ascii="Times New Roman" w:hAnsi="Times New Roman" w:cs="Times New Roman"/>
          <w:i w:val="0"/>
          <w:color w:val="000000"/>
          <w:sz w:val="28"/>
          <w:szCs w:val="28"/>
          <w:shd w:val="clear" w:color="auto" w:fill="FFFFFF"/>
          <w:lang w:val="uk-UA"/>
        </w:rPr>
      </w:pPr>
      <w:proofErr w:type="spellStart"/>
      <w:r w:rsidRPr="0099760D">
        <w:rPr>
          <w:rFonts w:ascii="Times New Roman" w:hAnsi="Times New Roman" w:cs="Times New Roman"/>
          <w:b/>
          <w:i w:val="0"/>
          <w:color w:val="000000"/>
          <w:sz w:val="28"/>
          <w:szCs w:val="28"/>
          <w:shd w:val="clear" w:color="auto" w:fill="FFFFFF"/>
          <w:lang w:val="uk-UA"/>
        </w:rPr>
        <w:t>Професійно</w:t>
      </w:r>
      <w:proofErr w:type="spellEnd"/>
      <w:r w:rsidRPr="0099760D">
        <w:rPr>
          <w:rFonts w:ascii="Times New Roman" w:hAnsi="Times New Roman" w:cs="Times New Roman"/>
          <w:b/>
          <w:i w:val="0"/>
          <w:color w:val="000000"/>
          <w:sz w:val="28"/>
          <w:szCs w:val="28"/>
          <w:shd w:val="clear" w:color="auto" w:fill="FFFFFF"/>
          <w:lang w:val="uk-UA"/>
        </w:rPr>
        <w:t>-прикладний аспект.</w:t>
      </w:r>
      <w:r w:rsidRPr="0099760D">
        <w:rPr>
          <w:rFonts w:ascii="Times New Roman" w:hAnsi="Times New Roman" w:cs="Times New Roman"/>
          <w:i w:val="0"/>
          <w:color w:val="000000"/>
          <w:sz w:val="28"/>
          <w:szCs w:val="28"/>
          <w:shd w:val="clear" w:color="auto" w:fill="FFFFFF"/>
          <w:lang w:val="uk-UA"/>
        </w:rPr>
        <w:t xml:space="preserve"> До нього належать сфери застосування знань із міжкультурної комунікації. Залежно від сфери застосування чи функціонування міжкультурних контактів виокремлюють й інші аспекти МК: національні особливості медіа-комунікацій, Інтернету, театру, дитячого спілкування, молодіжних та інших культур і субкультур. Наприклад, представлення однакової за змістом події у ЗМІ країн Сходу відрізнятиметься від американського способу висвітлення інформації. Відповідно до ментальних стереотипів східних народів повідомленню про факт має передувати підготовча преамбула, яка створює своєрідний настрій сприйняття події та забезпечує її адекватну оцінку. Характер </w:t>
      </w:r>
      <w:proofErr w:type="spellStart"/>
      <w:r w:rsidRPr="0099760D">
        <w:rPr>
          <w:rFonts w:ascii="Times New Roman" w:hAnsi="Times New Roman" w:cs="Times New Roman"/>
          <w:i w:val="0"/>
          <w:color w:val="000000"/>
          <w:sz w:val="28"/>
          <w:szCs w:val="28"/>
          <w:shd w:val="clear" w:color="auto" w:fill="FFFFFF"/>
          <w:lang w:val="uk-UA"/>
        </w:rPr>
        <w:t>медіакомунікації</w:t>
      </w:r>
      <w:proofErr w:type="spellEnd"/>
      <w:r w:rsidRPr="0099760D">
        <w:rPr>
          <w:rFonts w:ascii="Times New Roman" w:hAnsi="Times New Roman" w:cs="Times New Roman"/>
          <w:i w:val="0"/>
          <w:color w:val="000000"/>
          <w:sz w:val="28"/>
          <w:szCs w:val="28"/>
          <w:shd w:val="clear" w:color="auto" w:fill="FFFFFF"/>
          <w:lang w:val="uk-UA"/>
        </w:rPr>
        <w:t xml:space="preserve"> в </w:t>
      </w:r>
      <w:proofErr w:type="spellStart"/>
      <w:r w:rsidRPr="0099760D">
        <w:rPr>
          <w:rFonts w:ascii="Times New Roman" w:hAnsi="Times New Roman" w:cs="Times New Roman"/>
          <w:i w:val="0"/>
          <w:color w:val="000000"/>
          <w:sz w:val="28"/>
          <w:szCs w:val="28"/>
          <w:shd w:val="clear" w:color="auto" w:fill="FFFFFF"/>
          <w:lang w:val="uk-UA"/>
        </w:rPr>
        <w:t>американсько</w:t>
      </w:r>
      <w:proofErr w:type="spellEnd"/>
      <w:r w:rsidRPr="0099760D">
        <w:rPr>
          <w:rFonts w:ascii="Times New Roman" w:hAnsi="Times New Roman" w:cs="Times New Roman"/>
          <w:i w:val="0"/>
          <w:color w:val="000000"/>
          <w:sz w:val="28"/>
          <w:szCs w:val="28"/>
          <w:shd w:val="clear" w:color="auto" w:fill="FFFFFF"/>
          <w:lang w:val="uk-UA"/>
        </w:rPr>
        <w:t>-європейських стандартах прямий, що передбачає безпосереднє і максимально чітке висвітлення події без додаткових нашарувань, що можуть заважати сприйняттю інформації.</w:t>
      </w:r>
    </w:p>
    <w:p w:rsidR="00987CC2" w:rsidRPr="0099760D" w:rsidRDefault="00987CC2" w:rsidP="00987CC2">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lastRenderedPageBreak/>
        <w:t xml:space="preserve">  </w:t>
      </w:r>
      <w:r>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 Здебільшого розмежування аспектів міжкультурної комунікації має лише теоретичний характер. На практиці ці аспекти перетинаються, накладаються та інтегруються, що природно відображає людське життя і спілкування в усій їх повноті.</w:t>
      </w:r>
    </w:p>
    <w:p w:rsidR="006B7E98" w:rsidRPr="00987CC2" w:rsidRDefault="006B7E98">
      <w:pPr>
        <w:rPr>
          <w:lang w:val="uk-UA"/>
        </w:rPr>
      </w:pPr>
    </w:p>
    <w:sectPr w:rsidR="006B7E98" w:rsidRPr="00987CC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D6E8D"/>
    <w:multiLevelType w:val="hybridMultilevel"/>
    <w:tmpl w:val="C7D4BD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4F374831"/>
    <w:multiLevelType w:val="hybridMultilevel"/>
    <w:tmpl w:val="A82C3E56"/>
    <w:lvl w:ilvl="0" w:tplc="A9ACD85A">
      <w:start w:val="1"/>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9A"/>
    <w:rsid w:val="006B7E98"/>
    <w:rsid w:val="00987CC2"/>
    <w:rsid w:val="00FB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F3B3"/>
  <w15:chartTrackingRefBased/>
  <w15:docId w15:val="{973213B6-6F49-4CD2-804F-0548F04E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CC2"/>
    <w:pPr>
      <w:spacing w:after="200" w:line="288" w:lineRule="auto"/>
    </w:pPr>
    <w:rPr>
      <w:i/>
      <w:iCs/>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7CC2"/>
    <w:rPr>
      <w:b/>
      <w:bCs/>
      <w:spacing w:val="0"/>
    </w:rPr>
  </w:style>
  <w:style w:type="paragraph" w:styleId="a4">
    <w:name w:val="List Paragraph"/>
    <w:basedOn w:val="a"/>
    <w:uiPriority w:val="34"/>
    <w:qFormat/>
    <w:rsid w:val="00987CC2"/>
    <w:pPr>
      <w:ind w:left="720"/>
      <w:contextualSpacing/>
    </w:pPr>
  </w:style>
  <w:style w:type="character" w:customStyle="1" w:styleId="apple-converted-space">
    <w:name w:val="apple-converted-space"/>
    <w:basedOn w:val="a0"/>
    <w:rsid w:val="0098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2022-10-28T22:52:00Z</dcterms:created>
  <dcterms:modified xsi:type="dcterms:W3CDTF">2022-10-28T22:53:00Z</dcterms:modified>
</cp:coreProperties>
</file>