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E" w:rsidRDefault="00B930A4" w:rsidP="00B9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A4">
        <w:rPr>
          <w:rFonts w:ascii="Times New Roman" w:hAnsi="Times New Roman" w:cs="Times New Roman"/>
          <w:b/>
          <w:sz w:val="28"/>
          <w:szCs w:val="28"/>
        </w:rPr>
        <w:t>Перелік питань</w:t>
      </w:r>
    </w:p>
    <w:p w:rsidR="00B930A4" w:rsidRDefault="00B930A4" w:rsidP="00B93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E7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Наукові аспекти використання земельних ресурсів. </w:t>
      </w:r>
    </w:p>
    <w:p w:rsidR="001F7E7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Земля як цілісний об’єкт управління. </w:t>
      </w:r>
    </w:p>
    <w:p w:rsidR="001F7E7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Склад і структура земель. </w:t>
      </w:r>
    </w:p>
    <w:p w:rsidR="004E2F2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 Рентний характер використання землі.</w:t>
      </w:r>
    </w:p>
    <w:p w:rsidR="001F7E7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Еколого-економічні основи збалансованого розвитку землекористування. </w:t>
      </w:r>
    </w:p>
    <w:p w:rsidR="003F185C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Основні принципи організації раціонального використання та охорони земель в умовах ринку. </w:t>
      </w:r>
    </w:p>
    <w:p w:rsidR="004E2F2A" w:rsidRDefault="004E2F2A" w:rsidP="001F7E7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E7A">
        <w:rPr>
          <w:rFonts w:ascii="Times New Roman" w:hAnsi="Times New Roman" w:cs="Times New Roman"/>
          <w:sz w:val="28"/>
          <w:szCs w:val="28"/>
        </w:rPr>
        <w:t xml:space="preserve">Екологічний стан земель. Екологічні аспекти управління. </w:t>
      </w:r>
    </w:p>
    <w:p w:rsidR="003F185C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 Поняття управління земельними ресурсами. Мета управління земельними ресурсами. </w:t>
      </w:r>
    </w:p>
    <w:p w:rsidR="003F185C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Сутність і зміст управління у землекористуванні. </w:t>
      </w:r>
    </w:p>
    <w:p w:rsidR="003F185C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Завдання, функції та принципи управління. Характеристика функцій управління. </w:t>
      </w:r>
    </w:p>
    <w:p w:rsidR="004E2F2A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Роль управління земельними ресурсами. </w:t>
      </w:r>
    </w:p>
    <w:p w:rsidR="00061F1D" w:rsidRPr="00061F1D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Поняття методів управління земельними ресурсами. </w:t>
      </w:r>
    </w:p>
    <w:p w:rsidR="00061F1D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Основні засади визначення методів та інструментів управління землекористуванням. </w:t>
      </w:r>
    </w:p>
    <w:p w:rsidR="00061F1D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Метод та інструменти регулювання земельних відносин. </w:t>
      </w:r>
    </w:p>
    <w:p w:rsidR="00061F1D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 xml:space="preserve">Метод та інструменти адміністрування землекористування. </w:t>
      </w:r>
    </w:p>
    <w:p w:rsidR="004E2F2A" w:rsidRPr="00061F1D" w:rsidRDefault="004E2F2A" w:rsidP="003F185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185C">
        <w:rPr>
          <w:rFonts w:ascii="Times New Roman" w:hAnsi="Times New Roman" w:cs="Times New Roman"/>
          <w:sz w:val="28"/>
          <w:szCs w:val="28"/>
        </w:rPr>
        <w:t>Метод та інструменти землевпорядного проектування</w:t>
      </w:r>
      <w:r w:rsidRPr="003F185C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061F1D" w:rsidRPr="00061F1D" w:rsidRDefault="004E2F2A" w:rsidP="00061F1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F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Концепція сучасного управління у землекористуванні. </w:t>
      </w:r>
    </w:p>
    <w:p w:rsidR="00061F1D" w:rsidRDefault="004E2F2A" w:rsidP="00061F1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1F1D">
        <w:rPr>
          <w:rFonts w:ascii="Times New Roman" w:hAnsi="Times New Roman" w:cs="Times New Roman"/>
          <w:sz w:val="28"/>
          <w:szCs w:val="28"/>
        </w:rPr>
        <w:t xml:space="preserve">Засади модернізації сучасного управління земельними ресурсами та землекористуванням. </w:t>
      </w:r>
    </w:p>
    <w:p w:rsidR="00200D5D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F1D">
        <w:rPr>
          <w:rFonts w:ascii="Times New Roman" w:hAnsi="Times New Roman" w:cs="Times New Roman"/>
          <w:sz w:val="28"/>
          <w:szCs w:val="28"/>
        </w:rPr>
        <w:t xml:space="preserve"> Формування стійкості землекористування до зовнішніх впливів. </w:t>
      </w:r>
    </w:p>
    <w:p w:rsidR="00200D5D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sz w:val="28"/>
          <w:szCs w:val="28"/>
        </w:rPr>
        <w:t xml:space="preserve">Сільськогосподарська діяльність, направлена на екологізація та капіталізацію землекористування. </w:t>
      </w:r>
    </w:p>
    <w:p w:rsidR="00200D5D" w:rsidRPr="00200D5D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Земельна політика в галузі земельних відносин та землекористування. </w:t>
      </w:r>
    </w:p>
    <w:p w:rsidR="00D2690C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sz w:val="28"/>
          <w:szCs w:val="28"/>
        </w:rPr>
        <w:t>Основні стратегічні напрями земельної політики.</w:t>
      </w:r>
    </w:p>
    <w:p w:rsidR="00D2690C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sz w:val="28"/>
          <w:szCs w:val="28"/>
        </w:rPr>
        <w:t xml:space="preserve"> Розвиток територіально-просторового планування землекористування. </w:t>
      </w:r>
    </w:p>
    <w:p w:rsidR="00D2690C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sz w:val="28"/>
          <w:szCs w:val="28"/>
        </w:rPr>
        <w:t xml:space="preserve">Перехід на нову парадигму розвитку землевпорядкування і землеустрою та відновлення ролі держави у їх здійсненні. </w:t>
      </w:r>
    </w:p>
    <w:p w:rsidR="004E2F2A" w:rsidRDefault="004E2F2A" w:rsidP="00200D5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5D">
        <w:rPr>
          <w:rFonts w:ascii="Times New Roman" w:hAnsi="Times New Roman" w:cs="Times New Roman"/>
          <w:sz w:val="28"/>
          <w:szCs w:val="28"/>
        </w:rPr>
        <w:t>Модернізація системи управління земельними ресурсами та землекористуванням.</w:t>
      </w:r>
    </w:p>
    <w:p w:rsidR="00D2690C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 xml:space="preserve">Механізми збалансованого розвитку землекористування. </w:t>
      </w:r>
    </w:p>
    <w:p w:rsidR="00D2690C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 xml:space="preserve">Інноваційний механізм збалансованого землекористування. </w:t>
      </w:r>
    </w:p>
    <w:p w:rsidR="00D2690C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>Правовий механізм збалансованого землекористування.</w:t>
      </w:r>
    </w:p>
    <w:p w:rsidR="00D2690C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lastRenderedPageBreak/>
        <w:t xml:space="preserve"> Організаційний механізм збалансованого землекористування. </w:t>
      </w:r>
    </w:p>
    <w:p w:rsidR="00EA450B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>Економічний механізм збалансованого землекористування.</w:t>
      </w:r>
    </w:p>
    <w:p w:rsidR="00EA450B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 xml:space="preserve"> Екологічний механізм збалансованого землекористування. </w:t>
      </w:r>
    </w:p>
    <w:p w:rsidR="004E2F2A" w:rsidRDefault="004E2F2A" w:rsidP="00D2690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>Соціальний механізм збалансованого землекористування.</w:t>
      </w:r>
    </w:p>
    <w:p w:rsidR="00EA450B" w:rsidRDefault="004E2F2A" w:rsidP="00EA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50B">
        <w:rPr>
          <w:rFonts w:ascii="Times New Roman" w:hAnsi="Times New Roman" w:cs="Times New Roman"/>
          <w:sz w:val="28"/>
          <w:szCs w:val="28"/>
        </w:rPr>
        <w:t xml:space="preserve">Інноваційні форми управління у землекористуванні. </w:t>
      </w:r>
    </w:p>
    <w:p w:rsidR="00EA450B" w:rsidRDefault="004E2F2A" w:rsidP="00EA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50B">
        <w:rPr>
          <w:rFonts w:ascii="Times New Roman" w:hAnsi="Times New Roman" w:cs="Times New Roman"/>
          <w:sz w:val="28"/>
          <w:szCs w:val="28"/>
        </w:rPr>
        <w:t xml:space="preserve"> Управління землекористуванням у контексті збалансованого розвитку. </w:t>
      </w:r>
    </w:p>
    <w:p w:rsidR="00D519BB" w:rsidRDefault="004E2F2A" w:rsidP="00EA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50B">
        <w:rPr>
          <w:rFonts w:ascii="Times New Roman" w:hAnsi="Times New Roman" w:cs="Times New Roman"/>
          <w:sz w:val="28"/>
          <w:szCs w:val="28"/>
        </w:rPr>
        <w:t xml:space="preserve"> Креативний підхід у землекористуванні, заснований на конвергенції. </w:t>
      </w:r>
    </w:p>
    <w:p w:rsidR="00D519BB" w:rsidRDefault="004E2F2A" w:rsidP="00EA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F2A">
        <w:rPr>
          <w:rFonts w:ascii="Times New Roman" w:hAnsi="Times New Roman" w:cs="Times New Roman"/>
          <w:sz w:val="28"/>
          <w:szCs w:val="28"/>
        </w:rPr>
        <w:t xml:space="preserve">Показники збалансованого землекористування. </w:t>
      </w:r>
    </w:p>
    <w:p w:rsidR="00D519BB" w:rsidRDefault="004E2F2A" w:rsidP="00EA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F2A">
        <w:rPr>
          <w:rFonts w:ascii="Times New Roman" w:hAnsi="Times New Roman" w:cs="Times New Roman"/>
          <w:sz w:val="28"/>
          <w:szCs w:val="28"/>
        </w:rPr>
        <w:t xml:space="preserve">Аналіз складу та структури землекористування. </w:t>
      </w:r>
    </w:p>
    <w:p w:rsidR="00D519BB" w:rsidRDefault="004E2F2A" w:rsidP="00D519B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9BB">
        <w:rPr>
          <w:rFonts w:ascii="Times New Roman" w:hAnsi="Times New Roman" w:cs="Times New Roman"/>
          <w:sz w:val="28"/>
          <w:szCs w:val="28"/>
        </w:rPr>
        <w:t>Еколого-економічна</w:t>
      </w:r>
      <w:proofErr w:type="spellEnd"/>
      <w:r w:rsidRPr="00D519BB">
        <w:rPr>
          <w:rFonts w:ascii="Times New Roman" w:hAnsi="Times New Roman" w:cs="Times New Roman"/>
          <w:sz w:val="28"/>
          <w:szCs w:val="28"/>
        </w:rPr>
        <w:t xml:space="preserve"> оцінка управлінських рішень у сільськогосподарському землекористуванні.</w:t>
      </w:r>
    </w:p>
    <w:p w:rsidR="00D519BB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DE">
        <w:rPr>
          <w:rFonts w:ascii="Times New Roman" w:hAnsi="Times New Roman" w:cs="Times New Roman"/>
          <w:sz w:val="28"/>
          <w:szCs w:val="28"/>
        </w:rPr>
        <w:t xml:space="preserve"> Екологічний аудит землекористування. </w:t>
      </w:r>
    </w:p>
    <w:p w:rsidR="003259CC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0DE">
        <w:rPr>
          <w:rFonts w:ascii="Times New Roman" w:hAnsi="Times New Roman" w:cs="Times New Roman"/>
          <w:sz w:val="28"/>
          <w:szCs w:val="28"/>
        </w:rPr>
        <w:t>Еколого-економічна</w:t>
      </w:r>
      <w:proofErr w:type="spellEnd"/>
      <w:r w:rsidRPr="005A70DE">
        <w:rPr>
          <w:rFonts w:ascii="Times New Roman" w:hAnsi="Times New Roman" w:cs="Times New Roman"/>
          <w:sz w:val="28"/>
          <w:szCs w:val="28"/>
        </w:rPr>
        <w:t xml:space="preserve"> експертиза проектів землекористування. </w:t>
      </w:r>
    </w:p>
    <w:p w:rsidR="003259CC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DE">
        <w:rPr>
          <w:rFonts w:ascii="Times New Roman" w:hAnsi="Times New Roman" w:cs="Times New Roman"/>
          <w:sz w:val="28"/>
          <w:szCs w:val="28"/>
        </w:rPr>
        <w:t xml:space="preserve">Шляхи та перспективи забезпечення збалансованого землекористування. </w:t>
      </w:r>
    </w:p>
    <w:p w:rsidR="003259CC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DE">
        <w:rPr>
          <w:rFonts w:ascii="Times New Roman" w:hAnsi="Times New Roman" w:cs="Times New Roman"/>
          <w:sz w:val="28"/>
          <w:szCs w:val="28"/>
        </w:rPr>
        <w:t>Особливості збалансованого розвитку землекористування в об’єднаних територіальних громадах.</w:t>
      </w:r>
    </w:p>
    <w:p w:rsidR="003259CC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DE">
        <w:rPr>
          <w:rFonts w:ascii="Times New Roman" w:hAnsi="Times New Roman" w:cs="Times New Roman"/>
          <w:sz w:val="28"/>
          <w:szCs w:val="28"/>
        </w:rPr>
        <w:t xml:space="preserve"> Стратегічні пріоритети щодо вирішення проблем створення об’єднаних територіальних громад. </w:t>
      </w:r>
    </w:p>
    <w:p w:rsidR="00B930A4" w:rsidRPr="005A70DE" w:rsidRDefault="004E2F2A" w:rsidP="005A70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DE">
        <w:rPr>
          <w:rFonts w:ascii="Times New Roman" w:hAnsi="Times New Roman" w:cs="Times New Roman"/>
          <w:sz w:val="28"/>
          <w:szCs w:val="28"/>
        </w:rPr>
        <w:t>Збалансоване землекорис</w:t>
      </w:r>
      <w:bookmarkStart w:id="0" w:name="_GoBack"/>
      <w:bookmarkEnd w:id="0"/>
      <w:r w:rsidRPr="005A70DE">
        <w:rPr>
          <w:rFonts w:ascii="Times New Roman" w:hAnsi="Times New Roman" w:cs="Times New Roman"/>
          <w:sz w:val="28"/>
          <w:szCs w:val="28"/>
        </w:rPr>
        <w:t xml:space="preserve">тування в зарубіжних країнах. </w:t>
      </w:r>
    </w:p>
    <w:sectPr w:rsidR="00B930A4" w:rsidRPr="005A7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1581"/>
    <w:multiLevelType w:val="hybridMultilevel"/>
    <w:tmpl w:val="E466B9FA"/>
    <w:lvl w:ilvl="0" w:tplc="85A6C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3"/>
    <w:rsid w:val="00061F1D"/>
    <w:rsid w:val="001C0BCE"/>
    <w:rsid w:val="001F7E7A"/>
    <w:rsid w:val="00200D5D"/>
    <w:rsid w:val="003259CC"/>
    <w:rsid w:val="003F185C"/>
    <w:rsid w:val="004E2F2A"/>
    <w:rsid w:val="005A70DE"/>
    <w:rsid w:val="008A31DF"/>
    <w:rsid w:val="009973F3"/>
    <w:rsid w:val="00B35492"/>
    <w:rsid w:val="00B930A4"/>
    <w:rsid w:val="00D2690C"/>
    <w:rsid w:val="00D519BB"/>
    <w:rsid w:val="00E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E2F2A"/>
    <w:pPr>
      <w:tabs>
        <w:tab w:val="right" w:leader="dot" w:pos="6115"/>
      </w:tabs>
      <w:spacing w:after="0" w:line="24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2">
    <w:name w:val="Оглавление (2)2"/>
    <w:uiPriority w:val="99"/>
    <w:rsid w:val="004E2F2A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Default">
    <w:name w:val="Default"/>
    <w:rsid w:val="004E2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E2F2A"/>
    <w:pPr>
      <w:tabs>
        <w:tab w:val="right" w:leader="dot" w:pos="6115"/>
      </w:tabs>
      <w:spacing w:after="0" w:line="24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2">
    <w:name w:val="Оглавление (2)2"/>
    <w:uiPriority w:val="99"/>
    <w:rsid w:val="004E2F2A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Default">
    <w:name w:val="Default"/>
    <w:rsid w:val="004E2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2022-10-30T16:47:00Z</dcterms:created>
  <dcterms:modified xsi:type="dcterms:W3CDTF">2022-10-30T16:59:00Z</dcterms:modified>
</cp:coreProperties>
</file>