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b/>
          <w:caps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b/>
          <w:caps/>
          <w:sz w:val="28"/>
          <w:szCs w:val="28"/>
          <w:lang w:eastAsia="ru-RU"/>
        </w:rPr>
        <w:t>3 Техніко-економічне обґрунтування вибору конструкції зовнішніх стін малоповерхової житлової будівлі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line="360" w:lineRule="auto"/>
        <w:ind w:right="-5"/>
        <w:jc w:val="both"/>
        <w:rPr>
          <w:rFonts w:ascii="Times New Roman" w:eastAsia="Times New Roman" w:hAnsi="Times New Roman" w:cs="Arial"/>
          <w:b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3.1 Вибір конструктивних рішень стін для порівняння техніко-економічних показників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b/>
          <w:sz w:val="28"/>
          <w:szCs w:val="28"/>
          <w:lang w:val="ru-RU"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  <w:r w:rsidRPr="00B535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Техніко-економічне обґрунтування (ТЕО) дає змогу оцінити сукупність різноманітних технічних аспектів інвестиційного проекту та зробити відповідні висновки про техніко-технологічну, економічну обґрунтованість запропонованих проектних рішень. Інвестор не може ігнорувати цього етапу інвестиційного проектування, оскільки саме на ньому можна з'ясувати можливість технічного здійснення проекту з прийнятним рівнем витрат. Розробка техніко-економічного обґрунтування проекту здійснюється, як правило, проектними установами на замовлення ініціатора проекту або іншими зацікавленими особами, тому виконання цього завдання досить дорого коштує, а також потребує тривалого часу. Перед виділенням коштів на таке обґрунтування доцільно з метою мінімізації витрат на ТЕО здійснити попереднє оцінювання ідеї проекту за допомогою попереднього обґрунтування [19-23].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6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Актуальним питанням сучасного етапу будівництва є вибір 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найекономічніше</w:t>
      </w:r>
      <w:proofErr w:type="spellEnd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вигідного конструктивного рішення конструкції, що захищає, з метою зменшення витрат на опалювання, і раціонального використання паливно-енергетичних ресурсів.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Для порівняння техніко-економічних показників вибрано проект будівництва індивідуальний житлового будинку по вул. Лісна, 13 в м. Запоріжжя, який розроблений ЧП «Карат», шифр 08/09-19.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У порівнянні беруть участь 9 варіантів конструкцій стін, представлених на рисунках 3.1-3.9, товщина утеплювачів яких розрахована згідно з алгоритму п.3.2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b/>
          <w:noProof/>
          <w:sz w:val="28"/>
          <w:szCs w:val="28"/>
          <w:lang w:eastAsia="uk-UA"/>
        </w:rPr>
        <w:drawing>
          <wp:inline distT="0" distB="0" distL="0" distR="0" wp14:anchorId="0B9FCA4E" wp14:editId="0C20D6D3">
            <wp:extent cx="5705731" cy="2179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3" t="31706" r="22537" b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1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3.1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1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6476B6B0" wp14:editId="394B7659">
            <wp:extent cx="5595620" cy="23063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2" t="39256" r="19298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3.2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2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4BDF47B6" wp14:editId="4FCEFE10">
            <wp:extent cx="5977302" cy="232853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" t="26875" r="17256" b="3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3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3.3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3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79BA1E16" wp14:editId="74213ACF">
            <wp:extent cx="5788995" cy="251991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25899" r="19469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5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3.4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4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1918018D" wp14:editId="49003166">
            <wp:extent cx="6114415" cy="2566035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5" t="30586" r="21344" b="3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3.5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5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3759CB49" wp14:editId="0AD8895D">
            <wp:extent cx="6005195" cy="2538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28047" r="19469" b="3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3.6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6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3E8BCA66" wp14:editId="13E076CF">
            <wp:extent cx="5431790" cy="25660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23555" r="25093" b="3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3.7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7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7A16D5F3" wp14:editId="591AC748">
            <wp:extent cx="5854700" cy="2579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" t="23555" r="17593" b="3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3.8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8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32A12BB0" wp14:editId="6C15DE65">
            <wp:extent cx="6100445" cy="2511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27852" r="17593" b="3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3.9 – Вар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ант 9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ab/>
      </w:r>
      <w:r w:rsidRPr="00B535A5">
        <w:rPr>
          <w:rFonts w:ascii="Times New Roman" w:eastAsia="Times New Roman" w:hAnsi="Times New Roman" w:cs="Arial"/>
          <w:b/>
          <w:sz w:val="28"/>
          <w:szCs w:val="28"/>
          <w:lang w:val="ru-RU" w:eastAsia="ru-RU"/>
        </w:rPr>
        <w:t>3.2</w:t>
      </w: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Розрахунок опору теплопередачі вибраних варіантів огороджувальних конструкцій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Розрахунок опору передачі захисної конструкції (варіант 2):</w:t>
      </w:r>
    </w:p>
    <w:p w:rsidR="00B535A5" w:rsidRPr="00B535A5" w:rsidRDefault="00B535A5" w:rsidP="00B535A5">
      <w:pPr>
        <w:shd w:val="clear" w:color="auto" w:fill="FFFFFF"/>
        <w:spacing w:before="34" w:after="0" w:line="360" w:lineRule="auto"/>
        <w:ind w:right="25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Початкові дані: </w:t>
      </w:r>
    </w:p>
    <w:p w:rsidR="00B535A5" w:rsidRPr="00B535A5" w:rsidRDefault="00B535A5" w:rsidP="00B535A5">
      <w:pPr>
        <w:shd w:val="clear" w:color="auto" w:fill="FFFFFF"/>
        <w:spacing w:before="34" w:after="0" w:line="360" w:lineRule="auto"/>
        <w:ind w:right="25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qmin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2,8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 мінімальне допустиме значення опору теплопередачі непрозорої конструкції 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·, що захищає, К/Вт; [6]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tв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20ºC - розрахункова температура внутрішнього повітря;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tн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- 22ºC - розрахункова температура зовнішнього повітря.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Теплопровідність матеріалів 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цегляна кладка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λ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Вт/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м·К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ROCKWOOL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superrock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λ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0.035 Вт/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м·К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Плити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гіпсокартонні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λ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до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0,23 Вт/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м·К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Коефіцієнти тепловіддачі для зовнішніх стін: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α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у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8,7 </w:t>
      </w:r>
      <w:r w:rsidRPr="00B53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Вт/(м</w:t>
      </w:r>
      <w:r w:rsidRPr="00B535A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К)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α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23 </w:t>
      </w:r>
      <w:r w:rsidRPr="00B53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Вт/(м</w:t>
      </w:r>
      <w:r w:rsidRPr="00B535A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К)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визначаємо опір 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теплопередач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стен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без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утеплювача 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по (3.1):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6pt;height:41.9pt" o:ole="">
            <v:imagedata r:id="rId15" o:title=""/>
          </v:shape>
          <o:OLEObject Type="Embed" ProgID="Equation.3" ShapeID="_x0000_i1025" DrawAspect="Content" ObjectID="_1696916536" r:id="rId16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;                                             (3.1)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7200" w:dyaOrig="660">
          <v:shape id="_x0000_i1026" type="#_x0000_t75" style="width:424.5pt;height:39.75pt" o:ole="">
            <v:imagedata r:id="rId17" o:title=""/>
          </v:shape>
          <o:OLEObject Type="Embed" ProgID="Equation.3" ShapeID="_x0000_i1026" DrawAspect="Content" ObjectID="_1696916537" r:id="rId18"/>
        </w:objec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Перевіряємо виконання умови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по (3.2):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1040" w:dyaOrig="380">
          <v:shape id="_x0000_i1027" type="#_x0000_t75" style="width:61.25pt;height:22.55pt" o:ole="">
            <v:imagedata r:id="rId19" o:title=""/>
          </v:shape>
          <o:OLEObject Type="Embed" ProgID="Equation.3" ShapeID="_x0000_i1027" DrawAspect="Content" ObjectID="_1696916538" r:id="rId20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;                                                    (3.2)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0,7 &lt; 2,5;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так як. умова не виконується, по формулі (3.3) розраховуємо необхідну товщину утеплювача: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 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3060" w:dyaOrig="680">
          <v:shape id="_x0000_i1028" type="#_x0000_t75" style="width:152.6pt;height:34.4pt" o:ole="">
            <v:imagedata r:id="rId21" o:title=""/>
          </v:shape>
          <o:OLEObject Type="Embed" ProgID="Equation.3" ShapeID="_x0000_i1028" DrawAspect="Content" ObjectID="_1696916539" r:id="rId22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;                                        (3.3)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4560" w:dyaOrig="320">
          <v:shape id="_x0000_i1029" type="#_x0000_t75" style="width:253.6pt;height:18.25pt" o:ole="">
            <v:imagedata r:id="rId23" o:title=""/>
          </v:shape>
          <o:OLEObject Type="Embed" ProgID="Equation.3" ShapeID="_x0000_i1029" DrawAspect="Content" ObjectID="_1696916540" r:id="rId24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м;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ab/>
        <w:t xml:space="preserve">приймаємо товщину утеплювача  </w:t>
      </w:r>
      <w:smartTag w:uri="urn:schemas-microsoft-com:office:smarttags" w:element="metricconverter">
        <w:smartTagPr>
          <w:attr w:name="ProductID" w:val="70 мм"/>
        </w:smartTagPr>
        <w:r w:rsidRPr="00B535A5">
          <w:rPr>
            <w:rFonts w:ascii="Times New Roman" w:eastAsia="Times New Roman" w:hAnsi="Times New Roman" w:cs="Arial"/>
            <w:sz w:val="28"/>
            <w:szCs w:val="28"/>
            <w:lang w:eastAsia="ru-RU"/>
          </w:rPr>
          <w:t>70 мм</w:t>
        </w:r>
      </w:smartTag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 xml:space="preserve">визначаємо опір 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теплопередач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стен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з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утеплювачам: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object w:dxaOrig="5020" w:dyaOrig="660">
          <v:shape id="_x0000_i1030" type="#_x0000_t75" style="width:295.5pt;height:39.75pt" o:ole="">
            <v:imagedata r:id="rId25" o:title=""/>
          </v:shape>
          <o:OLEObject Type="Embed" ProgID="Equation.3" ShapeID="_x0000_i1030" DrawAspect="Content" ObjectID="_1696916541" r:id="rId26"/>
        </w:objec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·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К/Вт;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Перевіряємо виконання умови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(3.2): 2,727 &gt; 2,5.      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Розраховуємо всі конструктивні варіанти по такому ж алгоритму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На рисунку 3.10 представлена діаграма опору теплопередачі зовнішніх стін. 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666667CC" wp14:editId="01A8E411">
            <wp:extent cx="5656521" cy="2566681"/>
            <wp:effectExtent l="0" t="0" r="190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r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58" cy="25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Рисунок 3.10 – Діаграма опору теплопередачі порівняльних варіантів конструкцій стін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К/Вт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15DB254C" wp14:editId="133295E0">
            <wp:extent cx="5252484" cy="2700670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r="3711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84" cy="27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Рисунок 3.12 – Діаграма ваги порівняльних варіантів конструкцій стін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Тм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ab/>
        <w:t>3.3 Визначення</w:t>
      </w:r>
      <w:r w:rsidRPr="00B535A5">
        <w:rPr>
          <w:rFonts w:ascii="Times New Roman" w:eastAsia="Times New Roman" w:hAnsi="Times New Roman" w:cs="Arial"/>
          <w:b/>
          <w:sz w:val="28"/>
          <w:szCs w:val="28"/>
          <w:lang w:val="ru-RU" w:eastAsia="ru-RU"/>
        </w:rPr>
        <w:t xml:space="preserve"> </w:t>
      </w: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вартості та трудомісткості зведення огороджувальних конструкцій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b/>
          <w:sz w:val="28"/>
          <w:szCs w:val="28"/>
          <w:lang w:val="ru-RU"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Для визначення вартості конструкцій та трудомісткості БМР складаємо кошторис на ПК АВК 5 (таблиця 3.1).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09588211" wp14:editId="23828D5C">
            <wp:extent cx="5950585" cy="32619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Рисунок 3.13 –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Діаграма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трудомісткості зведення зовнішніх стін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, ч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о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л-час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B535A5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inline distT="0" distB="0" distL="0" distR="0" wp14:anchorId="72CF7930" wp14:editId="1C691316">
            <wp:extent cx="5950585" cy="3453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r="2744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Рисунок 3.14 – Д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і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аграма</w:t>
      </w:r>
      <w:proofErr w:type="spellEnd"/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вартості зведення зовнішніх стін</w: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, 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>грн</w:t>
      </w:r>
      <w:proofErr w:type="spellEnd"/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  <w:sectPr w:rsidR="00B535A5" w:rsidRPr="00B535A5" w:rsidSect="00B535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7"/>
        <w:gridCol w:w="257"/>
        <w:gridCol w:w="1247"/>
        <w:gridCol w:w="4253"/>
        <w:gridCol w:w="964"/>
        <w:gridCol w:w="650"/>
        <w:gridCol w:w="314"/>
        <w:gridCol w:w="1021"/>
        <w:gridCol w:w="83"/>
        <w:gridCol w:w="938"/>
        <w:gridCol w:w="1021"/>
        <w:gridCol w:w="1021"/>
        <w:gridCol w:w="422"/>
        <w:gridCol w:w="599"/>
        <w:gridCol w:w="819"/>
        <w:gridCol w:w="202"/>
        <w:gridCol w:w="1021"/>
        <w:gridCol w:w="53"/>
        <w:gridCol w:w="116"/>
      </w:tblGrid>
      <w:tr w:rsidR="00B535A5" w:rsidRPr="00B535A5" w:rsidTr="00303EB9">
        <w:trPr>
          <w:gridAfter w:val="2"/>
          <w:wAfter w:w="169" w:type="dxa"/>
          <w:jc w:val="center"/>
        </w:trPr>
        <w:tc>
          <w:tcPr>
            <w:tcW w:w="15027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lastRenderedPageBreak/>
              <w:t>Форма № 1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Індивидуальний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житловий будинок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4"/>
                <w:szCs w:val="24"/>
              </w:rPr>
              <w:t>Локальний кошторис на будівельні роботи № 2-1-1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на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загальнобудівельні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роботи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Житловий будинок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blPrEx>
          <w:jc w:val="left"/>
        </w:tblPrEx>
        <w:trPr>
          <w:gridBefore w:val="1"/>
          <w:wBefore w:w="197" w:type="dxa"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Основа: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Кошторисна вартість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8080,810</w:t>
            </w:r>
          </w:p>
        </w:tc>
        <w:tc>
          <w:tcPr>
            <w:tcW w:w="1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тис. грн.</w:t>
            </w:r>
          </w:p>
        </w:tc>
      </w:tr>
      <w:tr w:rsidR="00B535A5" w:rsidRPr="00B535A5" w:rsidTr="00303EB9">
        <w:tblPrEx>
          <w:jc w:val="left"/>
        </w:tblPrEx>
        <w:trPr>
          <w:gridBefore w:val="1"/>
          <w:wBefore w:w="197" w:type="dxa"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креслення (специфікації ) №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Кошторисна трудомісткість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63,305</w:t>
            </w:r>
          </w:p>
        </w:tc>
        <w:tc>
          <w:tcPr>
            <w:tcW w:w="1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тис.люд.-год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</w:tr>
      <w:tr w:rsidR="00B535A5" w:rsidRPr="00B535A5" w:rsidTr="00303EB9">
        <w:tblPrEx>
          <w:jc w:val="left"/>
        </w:tblPrEx>
        <w:trPr>
          <w:gridBefore w:val="1"/>
          <w:wBefore w:w="197" w:type="dxa"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Кошторисна заробітна плата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1996,582</w:t>
            </w:r>
          </w:p>
        </w:tc>
        <w:tc>
          <w:tcPr>
            <w:tcW w:w="1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тис. грн.</w:t>
            </w:r>
          </w:p>
        </w:tc>
      </w:tr>
      <w:tr w:rsidR="00B535A5" w:rsidRPr="00B535A5" w:rsidTr="00303EB9">
        <w:tblPrEx>
          <w:jc w:val="left"/>
        </w:tblPrEx>
        <w:trPr>
          <w:gridBefore w:val="1"/>
          <w:wBefore w:w="197" w:type="dxa"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Середній розряд робіт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3,5</w:t>
            </w:r>
          </w:p>
        </w:tc>
        <w:tc>
          <w:tcPr>
            <w:tcW w:w="13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розряд</w:t>
            </w:r>
          </w:p>
        </w:tc>
      </w:tr>
      <w:tr w:rsidR="00B535A5" w:rsidRPr="00B535A5" w:rsidTr="00303EB9">
        <w:trPr>
          <w:gridAfter w:val="1"/>
          <w:wAfter w:w="114" w:type="dxa"/>
          <w:jc w:val="center"/>
        </w:trPr>
        <w:tc>
          <w:tcPr>
            <w:tcW w:w="150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Складений в поточних цінах станом на “6 листопада” 2020 р.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№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п/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47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Обґрунту-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вання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(шифр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норми)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Найменування робіт і витрат</w:t>
            </w:r>
          </w:p>
        </w:tc>
        <w:tc>
          <w:tcPr>
            <w:tcW w:w="964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Одиниця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виміру</w:t>
            </w:r>
          </w:p>
        </w:tc>
        <w:tc>
          <w:tcPr>
            <w:tcW w:w="964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Кіль-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кість</w:t>
            </w:r>
          </w:p>
        </w:tc>
        <w:tc>
          <w:tcPr>
            <w:tcW w:w="204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Вартість одиниці,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грн.</w:t>
            </w:r>
          </w:p>
        </w:tc>
        <w:tc>
          <w:tcPr>
            <w:tcW w:w="306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Загальна вартість, грн.</w:t>
            </w:r>
          </w:p>
        </w:tc>
        <w:tc>
          <w:tcPr>
            <w:tcW w:w="204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Витрати труда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робітників, люд.-год.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Всього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експлуа-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тації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машин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Всього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заробіт-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ної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плати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експлуа-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тації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машин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</w:pP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зайнятих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обслуговуваням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машин</w:t>
            </w:r>
            <w:proofErr w:type="spellEnd"/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заробіт-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ної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плати</w:t>
            </w:r>
          </w:p>
        </w:tc>
        <w:tc>
          <w:tcPr>
            <w:tcW w:w="1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 тому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числі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робітної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плати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 тому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числі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робітної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плати</w:t>
            </w:r>
          </w:p>
        </w:tc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тих, що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обслуговують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машини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на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одини-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цю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всього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11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1. Варіант № 1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Е8-6-1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зовнiшнiх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простих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з цегли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керамiчної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174,4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1160,46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221,27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71,31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23,04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202384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38589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12436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4018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7,17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1,3039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1250,45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227,4</w:t>
            </w:r>
          </w:p>
        </w:tc>
      </w:tr>
      <w:tr w:rsidR="00B535A5" w:rsidRPr="00B535A5" w:rsidTr="00303EB9">
        <w:trPr>
          <w:gridAfter w:val="2"/>
          <w:wAfter w:w="167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ЕН10-94-1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Улаштування стін на металевому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однорядному каркасі з обшивкою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гіпсокартонними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листами або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гіпсоволокнистими плитами в один шар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без ізоляції у житлових і громадських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будівлях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26250,67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7124,48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42,32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25,07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84265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22870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136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222,64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1,4157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714,67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4,54</w:t>
            </w:r>
          </w:p>
        </w:tc>
      </w:tr>
      <w:tr w:rsidR="00B535A5" w:rsidRPr="00B535A5" w:rsidTr="00303EB9">
        <w:trPr>
          <w:gridAfter w:val="2"/>
          <w:wAfter w:w="168" w:type="dxa"/>
          <w:jc w:val="center"/>
        </w:trPr>
        <w:tc>
          <w:tcPr>
            <w:tcW w:w="454" w:type="dxa"/>
            <w:gridSpan w:val="2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7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1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286649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61459</w:t>
            </w:r>
          </w:p>
        </w:tc>
        <w:tc>
          <w:tcPr>
            <w:tcW w:w="1021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12572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4098</w:t>
            </w:r>
          </w:p>
        </w:tc>
        <w:tc>
          <w:tcPr>
            <w:tcW w:w="1021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1965,12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231,94</w:t>
            </w:r>
          </w:p>
        </w:tc>
      </w:tr>
      <w:tr w:rsidR="00B535A5" w:rsidRPr="00B535A5" w:rsidTr="00303EB9">
        <w:trPr>
          <w:gridAfter w:val="2"/>
          <w:wAfter w:w="168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286649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gridAfter w:val="2"/>
          <w:wAfter w:w="168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gridAfter w:val="2"/>
          <w:wAfter w:w="168" w:type="dxa"/>
          <w:jc w:val="center"/>
        </w:trPr>
        <w:tc>
          <w:tcPr>
            <w:tcW w:w="45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212618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headerReference w:type="default" r:id="rId31"/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65557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51411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263,65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13542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338060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338060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2. Варіант № 2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Е8-20-7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зовнiшнiх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i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внутрiшнiх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цегли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керамiчної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iз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теплоiзоляцiйними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плитами загальною товщиною 510 мм при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174,4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1460,45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320,93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76,56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24,78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254702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55970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13352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4322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9,54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1,3977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1663,78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243,76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ПР15-4055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Улаштування каркасів стель і стін із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гнутих оцинкованих профілів, пристрій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каркаса стін під облицювання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гіпсокартоном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 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1411,36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1200,33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13,38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4,73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4530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3853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76,26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0,2898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244,79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0,93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ПР15-4060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Облицювання внутрішніх стін,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гіпсокартоном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і панелями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 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3024,65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231,17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14,54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5,14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9709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18,37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0,315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58,97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1,01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2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268941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60565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13442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4353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1967,54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245,7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268941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194934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64918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50456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255,8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13138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319397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319397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3. Варіант № 3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Е8-6-1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зовнiшнiх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простих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з цегли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керамiчної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4104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1160,46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221,27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71,31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23,04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4762528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908092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292656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94556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7,17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1,3039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29425,68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5351,21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Е26-30-1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Теплоiзоляцiя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виробами з волокнистих i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зернистих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матерiалiв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на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бiтумi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i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колон прямокутних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20,5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2248,07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1062,47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78,43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24,43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46085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21781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1608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501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32,06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1,463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657,23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29,99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Е8-23-1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Звичайне 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iз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каменiв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вапнякових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129,96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406,81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134,89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65,85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21,16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52869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17530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8558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2750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4,95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1,2078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643,3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156,97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ПР15-4055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Улаштування каркасів стель і стін із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гнутих оцинкованих профілів, пристрій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каркаса стін під облицювання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гіпсокартоном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 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1726,46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1200,33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13,38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4,73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5542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3853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76,26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0,2898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244,79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0,93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ПР15-4060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Облицювання внутрішніх стін,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гіпсокартоном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і панелями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 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3024,65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231,17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14,54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5,14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9709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18,37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0,315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58,97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1,01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3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4876733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951998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302912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97838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31029,97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5540,11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4876733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3621823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1049836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836479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4359,38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223913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5713212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5713212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4. Варіант № 4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Е8-22-1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iз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легкобетонних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каменiв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облицювання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102,6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760,22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174,75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77,84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24,84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77999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17929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7986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2549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5,88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1,433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603,29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147,03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Е26-33-1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Теплоiзоляцiя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виробами з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пiнопласту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на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бiтумi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i колон прямокутних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23,94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2014,61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977,91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38,50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11,99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48230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23411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922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29,07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0,7182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695,94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17,19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ЕН15-57-1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Полiпшене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штукатурення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сiтцi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без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улаштування каркаса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13659,50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4633,80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66,22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54,19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46715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15848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146,5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3,7244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501,03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12,74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ЕН15-58-1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Улаштування каркаса при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штукатуреннi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3657,42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1190,89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1,34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1,15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12508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4073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0,0666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125,82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0,23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ЕН15-45-9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Поліпшене штукатурення вапняним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розчином по каменю i бетону стель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механізованим способом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4289,72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2916,65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92,71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75,87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13770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298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88,01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5,2125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282,51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16,73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4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199222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70623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9437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3269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2208,59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193,92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199222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119162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73892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52630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238,28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12239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251852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251852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5. Варіант № 5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Е8-6-1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зовнiшнiх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простих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з цегли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керамiчної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129,96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1160,46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221,27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71,31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23,04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150813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28756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9267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2994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7,17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1,3039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931,81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169,45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Е26-33-1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Теплоiзоляцiя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виробами з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пiнопласту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на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бiтумi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i колон прямокутних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27,38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2045,67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977,91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38,50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11,99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56010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26775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1054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29,07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0,7182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795,94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19,66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ЕН15-57-1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Полiпшене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штукатурення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сiтцi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без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улаштування каркаса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13659,50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4633,80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66,22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54,19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46715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15848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146,5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3,7244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501,03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12,74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ЕН15-58-1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Улаштування каркаса при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штукатуреннi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3657,42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1190,89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1,34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1,15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12508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4073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0,0666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125,82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0,23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ЕН15-45-9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Поліпшене штукатурення вапняним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розчином по каменю i бетону стель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механізованим способом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4289,72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2916,65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lastRenderedPageBreak/>
              <w:t>92,71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75,87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13770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298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lastRenderedPageBreak/>
              <w:t>88,01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5,2125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lastRenderedPageBreak/>
              <w:t>282,51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16,73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5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279816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84814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10850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3755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2637,11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218,81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279816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184152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88569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63449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289,82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14887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343265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343265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6. Варіант № 6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Е8-23-1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Звичайне 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iз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каменiв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вапнякових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 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129,96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1114,16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134,89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65,85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21,16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144796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17530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8558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2750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4,95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1,2078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643,3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156,97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Е26-33-1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Теплоiзоляцiя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виробами з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пiнопласту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на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бiтумi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i колон прямокутних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22,94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2045,67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977,91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38,50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11,99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46928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22433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883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29,07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0,7182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666,87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16,48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ЕН15-57-1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Полiпшене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штукатурення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сiтцi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без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улаштування каркаса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13659,50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4633,80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66,22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54,19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46715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15848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146,5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3,7244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501,03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12,74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ЕН15-58-1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Улаштування каркаса при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штукатуреннi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3657,42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1190,89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1,34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1,15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12508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4073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0,0666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125,82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0,23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ЕН15-45-9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Поліпшене штукатурення вапняним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розчином по каменю i бетону стель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механізованим способом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4289,72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2916,65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92,71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75,87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13770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298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88,01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5,2125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282,51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16,73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6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264717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69246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9970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3458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2219,53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203,15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264717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185501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72704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52456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241,53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12406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317173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317173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7. Варіант № 7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Е6-59-1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Установлення плит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теплоiзоляцiйного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шару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1м2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684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120,30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25,38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1,73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82285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17360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1183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0,94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0,0292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642,96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19,97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ЕД6-52-15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Збирання і розбирання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деревометалевої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щитової опалубки для улаштування стін і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перегородок площею до 5 м2, товщина, мм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понад 100 до 150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0,513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60358,36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36675,97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3825,95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1191,42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30964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18815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1963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611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1234,05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63,648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633,07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32,65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ЕД6-61-13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Встановлення арматурних сіток і каркасів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 стінах вручну, маса елемента, кг понад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20 до 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2,5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8833,31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571,87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45,99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14,32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22083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1430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115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18,08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0,765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45,2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1,91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ЕД6-65-22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Укладання бетонної суміші в конструкції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кранами в баддях. Стіни і перегородки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прямолінійні, товщина, мм понад 100 до 150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0,513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107623,35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9998,64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13059,74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4066,88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55211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5129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6700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2086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324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217,26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166,21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111,45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ЕН15-57-1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Полiпшене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штукатурення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сiтцi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без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улаштування каркаса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13659,50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4633,80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66,22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54,19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46715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15848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146,5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3,7244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501,03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12,74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ЕН15-58-1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Улаштування каркаса при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штукатуреннi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3657,42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1190,89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1,34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1,15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12508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4073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36,79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0,0666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125,82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0,23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ЕН15-45-9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Поліпшене штукатурення вапняним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розчином по каменю i бетону стель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механізованим способом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4289,72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2916,65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92,71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75,87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13770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9362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298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88,01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5,2125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282,51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16,73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7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263536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72017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10490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3522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2396,8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195,68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263536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181029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75539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57232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281,04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14432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320768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320768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8. Варіант № 8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Е6-59-1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Установлення плит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теплоiзоляцiйного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шару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1м2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89,24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25,38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1,73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30520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8680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592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0,94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0,0292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321,48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9,99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Е29-144-2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Торкретування армованої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поверхнi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при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товщинi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шару покриття 30 мм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6,84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24235,54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12862,51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1236,18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738,30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165771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87980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8455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5050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421,86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46,3677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2885,52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317,16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Е29-144-3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Додавати або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вiднiмати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на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кожнi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10 мм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змiни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товщини шару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торкретованого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покриття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6,84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1419,99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443,84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105,55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79,49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9713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3036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722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13,87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5,1339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94,87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35,12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8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206004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99696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9769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5772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3301,87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362,27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206004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96539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105468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120703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826,29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42438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326707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326707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val="ru-RU"/>
        </w:rPr>
        <w:sectPr w:rsidR="00B535A5" w:rsidRPr="00B535A5" w:rsidSect="00F817EC">
          <w:type w:val="continuous"/>
          <w:pgSz w:w="16834" w:h="11904" w:orient="landscape"/>
          <w:pgMar w:top="1134" w:right="850" w:bottom="1134" w:left="1701" w:header="709" w:footer="197" w:gutter="0"/>
          <w:cols w:space="709"/>
        </w:sectPr>
      </w:pPr>
    </w:p>
    <w:tbl>
      <w:tblPr>
        <w:tblW w:w="1502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247"/>
        <w:gridCol w:w="4253"/>
        <w:gridCol w:w="964"/>
        <w:gridCol w:w="964"/>
        <w:gridCol w:w="1021"/>
        <w:gridCol w:w="1021"/>
        <w:gridCol w:w="1021"/>
        <w:gridCol w:w="1021"/>
        <w:gridCol w:w="1021"/>
        <w:gridCol w:w="1021"/>
        <w:gridCol w:w="1021"/>
      </w:tblGrid>
      <w:tr w:rsidR="00B535A5" w:rsidRPr="00B535A5" w:rsidTr="00303EB9">
        <w:trPr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4</w:t>
            </w:r>
          </w:p>
        </w:tc>
        <w:tc>
          <w:tcPr>
            <w:tcW w:w="9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5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6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7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8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9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9. Варіант № 9 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36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Е8-13-1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Мурування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зовнiшнiх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простих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стiн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з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каменiв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керамiчних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при </w:t>
            </w:r>
            <w:proofErr w:type="spellStart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висотi</w:t>
            </w:r>
            <w:proofErr w:type="spellEnd"/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поверху до 4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м3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129,96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718,63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190,06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61,90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20,05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93393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24700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8045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2606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6,08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1,1301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  <w:u w:val="single"/>
              </w:rPr>
              <w:t>790,16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20"/>
                <w:szCs w:val="20"/>
              </w:rPr>
              <w:t>146,87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ЕН15-36-1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Полiпшене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штукатурення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цементно-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вапняним розчином по каменю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стiн</w:t>
            </w:r>
            <w:proofErr w:type="spellEnd"/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механізованим способом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3687,58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2714,63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73,61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53,82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12612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9284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252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77,23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3,7044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264,13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12,67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ЕН15-46-2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Просте штукатурення цементно-вапняним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pacing w:val="-3"/>
                <w:sz w:val="20"/>
                <w:szCs w:val="20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розчином по каменю i бетону стін вручну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                          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100м2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3,21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3448,13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2504,32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37,83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30,94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11068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8039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121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78,26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2,1293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251,21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6,84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dashed" w:sz="4" w:space="0" w:color="auto"/>
              <w:left w:val="single" w:sz="12" w:space="0" w:color="auto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прямі витрати по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9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117073</w:t>
            </w:r>
          </w:p>
        </w:tc>
        <w:tc>
          <w:tcPr>
            <w:tcW w:w="102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42023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8418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2889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nil"/>
              <w:right w:val="single" w:sz="12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u w:val="single"/>
              </w:rPr>
              <w:t>1305,5</w:t>
            </w:r>
          </w:p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166,38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Разом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117073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 тому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числi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: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вартість матеріалів, виробів та конструкцій,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66632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всього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заробiтна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плата,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44912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Загальновиробничi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витрати,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33304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трудомісткість в загальновиробничих витратах, </w:t>
            </w:r>
            <w:proofErr w:type="spellStart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люд.год</w:t>
            </w:r>
            <w:proofErr w:type="spellEnd"/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159,51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заробітна плата в загальновиробничих витратах,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>8192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 Всього будівельні роботи, грн.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150377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  <w:lang w:val="en-US"/>
              </w:rPr>
              <w:t xml:space="preserve"> _  _   _   _   _   _   _   _   _   _   _   _   _   _   _   _   _   _   _   _   _  _   _   _   _   _   _   _   _  _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45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Всього по </w:t>
            </w:r>
            <w:proofErr w:type="spellStart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роздiлу</w:t>
            </w:r>
            <w:proofErr w:type="spellEnd"/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 xml:space="preserve"> 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b/>
                <w:bCs/>
                <w:spacing w:val="-3"/>
                <w:sz w:val="20"/>
                <w:szCs w:val="20"/>
              </w:rPr>
              <w:t>150377</w:t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Склав                _____________________________________ 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18"/>
                <w:szCs w:val="18"/>
              </w:rPr>
              <w:t xml:space="preserve">                                                                           [посада, підпис ( ініціали, прізвище )]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                                    Перевірив         _____________________________________ 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535A5">
              <w:rPr>
                <w:rFonts w:ascii="Arial" w:eastAsia="Times New Roman" w:hAnsi="Arial" w:cs="Arial"/>
                <w:i/>
                <w:iCs/>
                <w:spacing w:val="-3"/>
                <w:sz w:val="18"/>
                <w:szCs w:val="18"/>
              </w:rPr>
              <w:t xml:space="preserve">                                                                          [посада, підпис ( ініціали, прізвище )]</w:t>
            </w:r>
          </w:p>
        </w:tc>
      </w:tr>
      <w:tr w:rsidR="00B535A5" w:rsidRPr="00B535A5" w:rsidTr="00303EB9">
        <w:trPr>
          <w:jc w:val="center"/>
        </w:trPr>
        <w:tc>
          <w:tcPr>
            <w:tcW w:w="1502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535A5" w:rsidRPr="00B535A5" w:rsidRDefault="00B535A5" w:rsidP="00B535A5">
            <w:pPr>
              <w:keepLines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/>
              </w:rPr>
            </w:pPr>
            <w:r w:rsidRPr="00B535A5">
              <w:rPr>
                <w:rFonts w:ascii="Arial" w:eastAsia="Times New Roman" w:hAnsi="Arial" w:cs="Arial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B535A5" w:rsidRPr="00B535A5" w:rsidRDefault="00B535A5" w:rsidP="00B535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A5" w:rsidRPr="00B535A5" w:rsidRDefault="00B535A5" w:rsidP="00B535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A5" w:rsidRPr="00B535A5" w:rsidRDefault="00B535A5" w:rsidP="00B535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535A5" w:rsidRPr="00B535A5" w:rsidSect="00F817EC">
          <w:headerReference w:type="default" r:id="rId32"/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B535A5" w:rsidRPr="00B535A5" w:rsidRDefault="00B535A5" w:rsidP="00B535A5">
      <w:pPr>
        <w:autoSpaceDE w:val="0"/>
        <w:autoSpaceDN w:val="0"/>
        <w:adjustRightInd w:val="0"/>
        <w:spacing w:line="360" w:lineRule="auto"/>
        <w:ind w:right="-5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ab/>
        <w:t>3.4 Техніко-економічні показники варіантів конструктивних рішень стінового огородження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Щорічні експлуатаційні витрати на опалювання оцінюються по формулі (3.4) 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 w:firstLine="720"/>
        <w:jc w:val="righ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position w:val="-28"/>
          <w:sz w:val="28"/>
          <w:szCs w:val="28"/>
          <w:lang w:val="ru-RU" w:eastAsia="ru-RU"/>
        </w:rPr>
        <w:object w:dxaOrig="4180" w:dyaOrig="700">
          <v:shape id="_x0000_i1031" type="#_x0000_t75" style="width:208.5pt;height:36.55pt" o:ole="">
            <v:imagedata r:id="rId33" o:title=""/>
          </v:shape>
          <o:OLEObject Type="Embed" ProgID="Equation.3" ShapeID="_x0000_i1031" DrawAspect="Content" ObjectID="_1696916542" r:id="rId34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                   (3.4)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 S - площа зовнішньої конструкції, що захищає, м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tв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tот.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пер</w:t>
      </w:r>
      <w:proofErr w:type="spellEnd"/>
      <w:r w:rsidRPr="00B535A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.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температура повітря в приміщенні і середня температура зовнішнього повітря опалювального періоду,ºC;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Z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от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пер</w:t>
      </w:r>
      <w:proofErr w:type="spellEnd"/>
      <w:r w:rsidRPr="00B535A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.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тривалість опалюваного періоду,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коефіцієнт, тепловитрати, що враховує, на інфільтрацію повітря, Вт/(м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·К), визначається по формулі (3.5)[19-23];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l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</w:t>
      </w:r>
      <w:proofErr w:type="spellEnd"/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коефіцієнт, що враховує майбутнє подорожчання теплової енергії, l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=1,25 або 25%;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</w:t>
      </w:r>
      <w:proofErr w:type="spellEnd"/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вартість теплової енергії, грн./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Гкал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1340 грн./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Гкал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01.10.2020);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термічний опір конструкції, що захищає, після теплоізоляції,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К/Вт;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S = 342 м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tв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 ºC,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tот.пер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- 0,4 ºC, </w:t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Zот.пер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= 174, [21] 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position w:val="-30"/>
          <w:sz w:val="28"/>
          <w:szCs w:val="28"/>
          <w:lang w:val="ru-RU" w:eastAsia="ru-RU"/>
        </w:rPr>
        <w:object w:dxaOrig="2840" w:dyaOrig="700">
          <v:shape id="_x0000_i1032" type="#_x0000_t75" style="width:141.85pt;height:36.55pt" o:ole="">
            <v:imagedata r:id="rId35" o:title=""/>
          </v:shape>
          <o:OLEObject Type="Embed" ProgID="Equation.3" ShapeID="_x0000_i1032" DrawAspect="Content" ObjectID="_1696916543" r:id="rId36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                               (3.5)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де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χ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 xml:space="preserve">2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= 0,278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- розмірний коефіцієнт;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c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- питома теплоємність повітря, приймається 1 кДж/(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кг·К</w:t>
      </w:r>
      <w:proofErr w:type="spellEnd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);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ab/>
      </w:r>
      <w:proofErr w:type="spellStart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B535A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</w:t>
      </w:r>
      <w:proofErr w:type="spellEnd"/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середня кратність повітрообміну будівлі за опалювальний період, рік-1, яка визначається експериментально або приймається по нормах проектування будівель : для приміщень житлових і громадських будівель - за вимогами ДБН В. 2.2-15.</w:t>
      </w:r>
      <w:r w:rsidRPr="00B535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535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Υ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>v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-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коефіцієнт зниження об'єму повітря у будівлі. За відсутності точних даних приймається 0,85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lastRenderedPageBreak/>
        <w:tab/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Vh</w:t>
      </w:r>
      <w:proofErr w:type="spellEnd"/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 -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опалюваний об'єм будівлі, м</w:t>
      </w:r>
      <w:r w:rsidRPr="00B535A5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3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,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Vh</w:t>
      </w:r>
      <w:proofErr w:type="spellEnd"/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=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1289,4 м</w:t>
      </w:r>
      <w:r w:rsidRPr="00B535A5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3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γ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>3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-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середня щільність повітря, яке поступає в приміщення за рахунок інфільтрації і вентиляції, кг/м3, визначається по формулі (3.6) 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position w:val="-14"/>
          <w:sz w:val="28"/>
          <w:szCs w:val="28"/>
          <w:lang w:val="ru-RU" w:eastAsia="ru-RU"/>
        </w:rPr>
        <w:object w:dxaOrig="3200" w:dyaOrig="380">
          <v:shape id="_x0000_i1033" type="#_x0000_t75" style="width:161.2pt;height:24.7pt" o:ole="">
            <v:imagedata r:id="rId37" o:title="" croptop="-14156f"/>
          </v:shape>
          <o:OLEObject Type="Embed" ProgID="Equation.3" ShapeID="_x0000_i1033" DrawAspect="Content" ObjectID="_1696916544" r:id="rId38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                                          (3.6)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де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tв</w:t>
      </w:r>
      <w:proofErr w:type="spellEnd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, </w:t>
      </w:r>
      <w:proofErr w:type="spellStart"/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tот.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>пер</w:t>
      </w:r>
      <w:proofErr w:type="spellEnd"/>
      <w:r w:rsidRPr="00B535A5">
        <w:rPr>
          <w:rFonts w:ascii="Times New Roman" w:eastAsia="Times New Roman" w:hAnsi="Times New Roman" w:cs="Arial"/>
          <w:i/>
          <w:sz w:val="28"/>
          <w:szCs w:val="28"/>
          <w:vertAlign w:val="subscript"/>
          <w:lang w:eastAsia="ru-RU"/>
        </w:rPr>
        <w:t>.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- температура повітря в приміщенні і середня температура зовнішнього повітря опалювального періоду,ºC;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η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- коефіцієнт впливу зустрічного теплового потоку в конструкціях, що захищають, приймається 1,0;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Microsoft Sans Serif" w:eastAsia="Times New Roman" w:hAnsi="Microsoft Sans Serif" w:cs="Times New Roman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F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>Σ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- внутрішня загальна площа захисної конструкцій опалюваної частини будинку, з урахуванням покриття (перекриття) верхнього поверху і перекриття підлоги нижнього опалюваного приміщення, м</w:t>
      </w:r>
      <w:r w:rsidRPr="00B535A5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F</w:t>
      </w:r>
      <w:r w:rsidRPr="00B535A5">
        <w:rPr>
          <w:rFonts w:ascii="Times New Roman" w:eastAsia="Times New Roman" w:hAnsi="Times New Roman" w:cs="Arial"/>
          <w:sz w:val="28"/>
          <w:szCs w:val="28"/>
          <w:vertAlign w:val="subscript"/>
          <w:lang w:eastAsia="ru-RU"/>
        </w:rPr>
        <w:t>Σ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=321+192,5+184,5=698 м</w:t>
      </w:r>
      <w:r w:rsidRPr="00B535A5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>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position w:val="-24"/>
          <w:sz w:val="28"/>
          <w:szCs w:val="28"/>
          <w:lang w:val="ru-RU" w:eastAsia="ru-RU"/>
        </w:rPr>
        <w:object w:dxaOrig="4160" w:dyaOrig="620">
          <v:shape id="_x0000_i1034" type="#_x0000_t75" style="width:208.5pt;height:32.25pt" o:ole="">
            <v:imagedata r:id="rId39" o:title=""/>
          </v:shape>
          <o:OLEObject Type="Embed" ProgID="Equation.3" ShapeID="_x0000_i1034" DrawAspect="Content" ObjectID="_1696916545" r:id="rId40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val="ru-RU" w:eastAsia="ru-RU"/>
        </w:rPr>
        <w:t xml:space="preserve"> </w: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>Вт/(м</w:t>
      </w:r>
      <w:r w:rsidRPr="00B535A5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2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>·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>К)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варіанту 1 з </w:t>
      </w:r>
      <w:r w:rsidRPr="00B535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2,612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perscript"/>
          <w:lang w:eastAsia="ru-RU"/>
        </w:rPr>
        <w:t>2</w:t>
      </w:r>
      <w:r w:rsidRPr="00B53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К/Вт: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position w:val="-28"/>
          <w:sz w:val="28"/>
          <w:szCs w:val="28"/>
          <w:lang w:val="ru-RU" w:eastAsia="ru-RU"/>
        </w:rPr>
        <w:object w:dxaOrig="5700" w:dyaOrig="660">
          <v:shape id="_x0000_i1035" type="#_x0000_t75" style="width:284.8pt;height:32.25pt" o:ole="">
            <v:imagedata r:id="rId41" o:title=""/>
          </v:shape>
          <o:OLEObject Type="Embed" ProgID="Equation.3" ShapeID="_x0000_i1035" DrawAspect="Content" ObjectID="_1696916546" r:id="rId42"/>
        </w:object>
      </w: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грн./рік;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Порівняння варіантів конструктивних рішень проводиться з урахуванням дисконтування поточних витрат і майбутніх експлуатаційних витрат. Економічно обґрунтованим варіантом буде той, в якому сукупні витрати будуть мінімальними (див. формулу 3.7) :</w:t>
      </w:r>
    </w:p>
    <w:p w:rsidR="00B535A5" w:rsidRPr="00B535A5" w:rsidRDefault="00B535A5" w:rsidP="00B535A5">
      <w:pPr>
        <w:tabs>
          <w:tab w:val="left" w:pos="3600"/>
        </w:tabs>
        <w:autoSpaceDE w:val="0"/>
        <w:autoSpaceDN w:val="0"/>
        <w:adjustRightInd w:val="0"/>
        <w:spacing w:after="0" w:line="360" w:lineRule="auto"/>
        <w:ind w:right="-5"/>
        <w:jc w:val="right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position w:val="-24"/>
          <w:sz w:val="28"/>
          <w:szCs w:val="28"/>
          <w:lang w:val="ru-RU" w:eastAsia="ru-RU"/>
        </w:rPr>
        <w:object w:dxaOrig="2480" w:dyaOrig="660">
          <v:shape id="_x0000_i1036" type="#_x0000_t75" style="width:123.6pt;height:32.25pt" o:ole="">
            <v:imagedata r:id="rId43" o:title=""/>
          </v:shape>
          <o:OLEObject Type="Embed" ProgID="Equation.3" ShapeID="_x0000_i1036" DrawAspect="Content" ObjectID="_1696916547" r:id="rId44"/>
        </w:objec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  <w:t xml:space="preserve">                                         (3.7)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  <w:t>де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r</w:t>
      </w:r>
      <w:r w:rsidRPr="00B535A5">
        <w:rPr>
          <w:rFonts w:ascii="Times New Roman" w:eastAsia="Times New Roman" w:hAnsi="Times New Roman" w:cs="Arial"/>
          <w:i/>
          <w:color w:val="000000"/>
          <w:spacing w:val="2"/>
          <w:sz w:val="28"/>
          <w:szCs w:val="28"/>
          <w:lang w:eastAsia="ru-RU"/>
        </w:rPr>
        <w:t xml:space="preserve"> -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ставка дисконтування, приймаємо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i/>
          <w:color w:val="000000"/>
          <w:spacing w:val="2"/>
          <w:sz w:val="28"/>
          <w:szCs w:val="28"/>
          <w:lang w:eastAsia="ru-RU"/>
        </w:rPr>
        <w:t>r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= 1;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i/>
          <w:color w:val="000000"/>
          <w:spacing w:val="2"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Т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- тривалість розрахункового періоду, приймаємо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i/>
          <w:color w:val="000000"/>
          <w:spacing w:val="2"/>
          <w:sz w:val="28"/>
          <w:szCs w:val="28"/>
          <w:lang w:eastAsia="ru-RU"/>
        </w:rPr>
        <w:t>Т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= 30 років;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i/>
          <w:color w:val="000000"/>
          <w:spacing w:val="2"/>
          <w:sz w:val="28"/>
          <w:szCs w:val="28"/>
          <w:lang w:eastAsia="ru-RU"/>
        </w:rPr>
        <w:tab/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К</w:t>
      </w:r>
      <w:r w:rsidRPr="00B535A5">
        <w:rPr>
          <w:rFonts w:ascii="Microsoft Sans Serif" w:eastAsia="Times New Roman" w:hAnsi="Microsoft Sans Serif" w:cs="Times New Roman"/>
          <w:sz w:val="28"/>
          <w:szCs w:val="28"/>
          <w:lang w:eastAsia="ru-RU"/>
        </w:rPr>
        <w:t xml:space="preserve"> </w: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>- капітальні витрати на улаштування додаткової ізоляції [1-34, 35].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  <w:object w:dxaOrig="4459" w:dyaOrig="700">
          <v:shape id="_x0000_i1037" type="#_x0000_t75" style="width:223.5pt;height:36.55pt" o:ole="">
            <v:imagedata r:id="rId45" o:title=""/>
          </v:shape>
          <o:OLEObject Type="Embed" ProgID="Equation.3" ShapeID="_x0000_i1037" DrawAspect="Content" ObjectID="_1696916548" r:id="rId46"/>
        </w:object>
      </w: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  <w:t xml:space="preserve"> грн.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center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  <w:t>Наступні варіанти розраховуємо аналогічно.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535A5" w:rsidRPr="00B535A5" w:rsidTr="00303EB9">
        <w:tc>
          <w:tcPr>
            <w:tcW w:w="4785" w:type="dxa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lastRenderedPageBreak/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2: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 xml:space="preserve">R 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2,727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2,727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i/>
                <w:color w:val="000000"/>
                <w:spacing w:val="2"/>
                <w:sz w:val="28"/>
                <w:szCs w:val="28"/>
                <w:lang w:eastAsia="ru-RU"/>
              </w:rPr>
              <w:t>Е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= 2113,8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680" w:dyaOrig="360">
                <v:shape id="_x0000_i1038" type="#_x0000_t75" style="width:184.85pt;height:18.25pt" o:ole="">
                  <v:imagedata r:id="rId47" o:title=""/>
                </v:shape>
                <o:OLEObject Type="Embed" ProgID="Equation.3" ShapeID="_x0000_i1038" DrawAspect="Content" ObjectID="_1696916549" r:id="rId48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3: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655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2,655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2171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eastAsia="ru-RU"/>
              </w:rPr>
              <w:t>.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40" w:dyaOrig="360">
                <v:shape id="_x0000_i1039" type="#_x0000_t75" style="width:178.4pt;height:18.25pt" o:ole="">
                  <v:imagedata r:id="rId49" o:title=""/>
                </v:shape>
                <o:OLEObject Type="Embed" ProgID="Equation.3" ShapeID="_x0000_i1039" DrawAspect="Content" ObjectID="_1696916550" r:id="rId50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4: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606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2,606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 xml:space="preserve">Е 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= 2212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19" w:dyaOrig="360">
                <v:shape id="_x0000_i1040" type="#_x0000_t75" style="width:177.3pt;height:18.25pt" o:ole="">
                  <v:imagedata r:id="rId51" o:title=""/>
                </v:shape>
                <o:OLEObject Type="Embed" ProgID="Equation.3" ShapeID="_x0000_i1040" DrawAspect="Content" ObjectID="_1696916551" r:id="rId52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5: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59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2,59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2226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40" w:dyaOrig="360">
                <v:shape id="_x0000_i1041" type="#_x0000_t75" style="width:178.4pt;height:18.25pt" o:ole="">
                  <v:imagedata r:id="rId53" o:title=""/>
                </v:shape>
                <o:OLEObject Type="Embed" ProgID="Equation.3" ShapeID="_x0000_i1041" DrawAspect="Content" ObjectID="_1696916552" r:id="rId54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</w:tc>
        <w:tc>
          <w:tcPr>
            <w:tcW w:w="4786" w:type="dxa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6: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56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2,56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2251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40" w:dyaOrig="360">
                <v:shape id="_x0000_i1042" type="#_x0000_t75" style="width:178.4pt;height:18.25pt" o:ole="">
                  <v:imagedata r:id="rId55" o:title=""/>
                </v:shape>
                <o:OLEObject Type="Embed" ProgID="Equation.3" ShapeID="_x0000_i1042" DrawAspect="Content" ObjectID="_1696916553" r:id="rId56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ab/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7: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727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2,727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2061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60" w:dyaOrig="360">
                <v:shape id="_x0000_i1043" type="#_x0000_t75" style="width:178.4pt;height:18.25pt" o:ole="">
                  <v:imagedata r:id="rId57" o:title=""/>
                </v:shape>
                <o:OLEObject Type="Embed" ProgID="Equation.3" ShapeID="_x0000_i1043" DrawAspect="Content" ObjectID="_1696916554" r:id="rId58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ab/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8: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76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2,76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2088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40" w:dyaOrig="360">
                <v:shape id="_x0000_i1044" type="#_x0000_t75" style="width:178.4pt;height:18.25pt" o:ole="">
                  <v:imagedata r:id="rId59" o:title=""/>
                </v:shape>
                <o:OLEObject Type="Embed" ProgID="Equation.3" ShapeID="_x0000_i1044" DrawAspect="Content" ObjectID="_1696916555" r:id="rId60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грн.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ab/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Вар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  <w:t>і</w: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ант 9: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R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,928 м2"/>
              </w:smartTagPr>
              <w:r w:rsidRPr="00B535A5">
                <w:rPr>
                  <w:rFonts w:cs="Arial"/>
                  <w:sz w:val="28"/>
                  <w:szCs w:val="28"/>
                  <w:lang w:val="ru-RU" w:eastAsia="ru-RU"/>
                </w:rPr>
                <w:t xml:space="preserve">2,928 </w:t>
              </w:r>
              <w:r w:rsidRPr="00B535A5">
                <w:rPr>
                  <w:color w:val="000000"/>
                  <w:spacing w:val="2"/>
                  <w:sz w:val="28"/>
                  <w:szCs w:val="28"/>
                  <w:lang w:eastAsia="ru-RU"/>
                </w:rPr>
                <w:t>м</w:t>
              </w:r>
              <w:r w:rsidRPr="00B535A5">
                <w:rPr>
                  <w:color w:val="000000"/>
                  <w:spacing w:val="2"/>
                  <w:sz w:val="28"/>
                  <w:szCs w:val="28"/>
                  <w:vertAlign w:val="superscript"/>
                  <w:lang w:eastAsia="ru-RU"/>
                </w:rPr>
                <w:t>2</w:t>
              </w:r>
            </w:smartTag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 xml:space="preserve">· </w:t>
            </w: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К/Вт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i/>
                <w:sz w:val="28"/>
                <w:szCs w:val="28"/>
                <w:lang w:val="ru-RU" w:eastAsia="ru-RU"/>
              </w:rPr>
              <w:t>Е</w:t>
            </w:r>
            <w:r w:rsidRPr="00B535A5">
              <w:rPr>
                <w:rFonts w:cs="Arial"/>
                <w:sz w:val="28"/>
                <w:szCs w:val="28"/>
                <w:lang w:val="ru-RU" w:eastAsia="ru-RU"/>
              </w:rPr>
              <w:t xml:space="preserve"> = 1968,5 </w:t>
            </w:r>
            <w:proofErr w:type="spellStart"/>
            <w:r w:rsidRPr="00B535A5">
              <w:rPr>
                <w:rFonts w:cs="Arial"/>
                <w:sz w:val="28"/>
                <w:szCs w:val="28"/>
                <w:lang w:val="ru-RU" w:eastAsia="ru-RU"/>
              </w:rPr>
              <w:t>грн</w:t>
            </w:r>
            <w:proofErr w:type="spellEnd"/>
            <w:r w:rsidRPr="00B535A5">
              <w:rPr>
                <w:rFonts w:cs="Arial"/>
                <w:sz w:val="28"/>
                <w:szCs w:val="28"/>
                <w:lang w:val="ru-RU" w:eastAsia="ru-RU"/>
              </w:rPr>
              <w:t>/год;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spacing w:line="360" w:lineRule="auto"/>
              <w:ind w:right="-5"/>
              <w:jc w:val="both"/>
              <w:rPr>
                <w:rFonts w:cs="Arial"/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object w:dxaOrig="3560" w:dyaOrig="360">
                <v:shape id="_x0000_i1045" type="#_x0000_t75" style="width:178.4pt;height:18.25pt" o:ole="">
                  <v:imagedata r:id="rId61" o:title=""/>
                </v:shape>
                <o:OLEObject Type="Embed" ProgID="Equation.3" ShapeID="_x0000_i1045" DrawAspect="Content" ObjectID="_1696916556" r:id="rId62"/>
              </w:object>
            </w:r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535A5">
              <w:rPr>
                <w:rFonts w:cs="Arial"/>
                <w:color w:val="000000"/>
                <w:spacing w:val="2"/>
                <w:sz w:val="28"/>
                <w:szCs w:val="28"/>
                <w:lang w:val="ru-RU" w:eastAsia="ru-RU"/>
              </w:rPr>
              <w:t>грн</w:t>
            </w:r>
            <w:proofErr w:type="spellEnd"/>
          </w:p>
        </w:tc>
      </w:tr>
    </w:tbl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eastAsia="ru-RU"/>
        </w:rPr>
        <w:tab/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  <w:t>.</w:t>
      </w:r>
    </w:p>
    <w:p w:rsidR="00B535A5" w:rsidRPr="00B535A5" w:rsidRDefault="00B535A5" w:rsidP="00B535A5">
      <w:pPr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eastAsia="Times New Roman" w:hAnsi="Times New Roman" w:cs="Arial"/>
          <w:color w:val="000000"/>
          <w:spacing w:val="2"/>
          <w:sz w:val="28"/>
          <w:szCs w:val="28"/>
          <w:lang w:val="ru-RU" w:eastAsia="ru-RU"/>
        </w:rPr>
        <w:sectPr w:rsidR="00B535A5" w:rsidRPr="00B535A5" w:rsidSect="00F817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35A5" w:rsidRPr="00B535A5" w:rsidRDefault="00B535A5" w:rsidP="00B535A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ab/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8"/>
          <w:lang w:eastAsia="ru-RU"/>
        </w:rPr>
        <w:t>Таблиця</w:t>
      </w:r>
      <w:r w:rsidRPr="00B535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35A5">
        <w:rPr>
          <w:rFonts w:ascii="Times New Roman" w:eastAsia="Times New Roman" w:hAnsi="Times New Roman" w:cs="Times New Roman"/>
          <w:color w:val="000000"/>
          <w:spacing w:val="2"/>
          <w:sz w:val="28"/>
          <w:szCs w:val="8"/>
          <w:lang w:eastAsia="ru-RU"/>
        </w:rPr>
        <w:t>3.1 -</w:t>
      </w:r>
      <w:r w:rsidRPr="00B535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3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Техніко-економічні показники варіантів конструктивних рішень зовнішніх стін</w:t>
      </w:r>
    </w:p>
    <w:p w:rsidR="00B535A5" w:rsidRPr="00B535A5" w:rsidRDefault="00B535A5" w:rsidP="00B535A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 w:hanging="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535A5" w:rsidRPr="00B535A5" w:rsidRDefault="00B535A5" w:rsidP="00B535A5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 w:hanging="9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242"/>
        <w:gridCol w:w="1017"/>
        <w:gridCol w:w="1017"/>
        <w:gridCol w:w="1290"/>
        <w:gridCol w:w="1017"/>
        <w:gridCol w:w="1166"/>
        <w:gridCol w:w="991"/>
        <w:gridCol w:w="1017"/>
        <w:gridCol w:w="814"/>
      </w:tblGrid>
      <w:tr w:rsidR="00B535A5" w:rsidRPr="00B535A5" w:rsidTr="00303EB9">
        <w:trPr>
          <w:cantSplit/>
          <w:trHeight w:val="2808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4"/>
                <w:lang w:eastAsia="ru-RU"/>
              </w:rPr>
              <w:t>Термічний опір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i/>
                <w:color w:val="000000"/>
                <w:spacing w:val="2"/>
                <w:sz w:val="28"/>
                <w:szCs w:val="24"/>
                <w:lang w:eastAsia="ru-RU"/>
              </w:rPr>
              <w:t>R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4"/>
                <w:lang w:eastAsia="ru-RU"/>
              </w:rPr>
              <w:t>м2</w:t>
            </w:r>
            <w:r w:rsidRPr="00B535A5">
              <w:rPr>
                <w:sz w:val="24"/>
                <w:szCs w:val="24"/>
                <w:lang w:eastAsia="ru-RU"/>
              </w:rPr>
              <w:t xml:space="preserve"> · До/Вт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Трудомісткість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proofErr w:type="spellStart"/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чол-час</w:t>
            </w:r>
            <w:proofErr w:type="spellEnd"/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Капітальні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витрати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i/>
                <w:color w:val="000000"/>
                <w:spacing w:val="2"/>
                <w:sz w:val="28"/>
                <w:szCs w:val="8"/>
                <w:lang w:eastAsia="ru-RU"/>
              </w:rPr>
              <w:t>До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грн.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Експлуатаційні витрати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i/>
                <w:color w:val="000000"/>
                <w:spacing w:val="2"/>
                <w:sz w:val="28"/>
                <w:szCs w:val="8"/>
                <w:lang w:eastAsia="ru-RU"/>
              </w:rPr>
              <w:t>Е</w:t>
            </w:r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грн./рік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Сукупні витрати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i/>
                <w:color w:val="000000"/>
                <w:spacing w:val="2"/>
                <w:sz w:val="28"/>
                <w:szCs w:val="8"/>
                <w:lang w:eastAsia="ru-RU"/>
              </w:rPr>
              <w:t>Зі</w:t>
            </w: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, грн.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vertAlign w:val="superscript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Сукупні витрати    на 1 м2 зовнішніх стін, грн.</w:t>
            </w:r>
          </w:p>
        </w:tc>
        <w:tc>
          <w:tcPr>
            <w:tcW w:w="1643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Експлуатаційні витрати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i/>
                <w:color w:val="000000"/>
                <w:spacing w:val="2"/>
                <w:sz w:val="28"/>
                <w:szCs w:val="8"/>
                <w:lang w:eastAsia="ru-RU"/>
              </w:rPr>
              <w:t>Е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r w:rsidRPr="00B535A5">
              <w:rPr>
                <w:color w:val="000000"/>
                <w:spacing w:val="2"/>
                <w:sz w:val="28"/>
                <w:szCs w:val="8"/>
                <w:lang w:eastAsia="ru-RU"/>
              </w:rPr>
              <w:t>при</w:t>
            </w:r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35A5">
              <w:rPr>
                <w:i/>
                <w:color w:val="000000"/>
                <w:spacing w:val="2"/>
                <w:sz w:val="28"/>
                <w:szCs w:val="8"/>
                <w:lang w:eastAsia="ru-RU"/>
              </w:rPr>
              <w:t>Rq</w:t>
            </w:r>
            <w:proofErr w:type="spellEnd"/>
            <w:r w:rsidRPr="00B535A5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35A5">
              <w:rPr>
                <w:i/>
                <w:color w:val="000000"/>
                <w:spacing w:val="2"/>
                <w:sz w:val="28"/>
                <w:szCs w:val="8"/>
                <w:vertAlign w:val="subscript"/>
                <w:lang w:eastAsia="ru-RU"/>
              </w:rPr>
              <w:t>min</w:t>
            </w:r>
            <w:proofErr w:type="spellEnd"/>
          </w:p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Грн./рік</w:t>
            </w:r>
          </w:p>
        </w:tc>
        <w:tc>
          <w:tcPr>
            <w:tcW w:w="1644" w:type="dxa"/>
            <w:textDirection w:val="btLr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left="113"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Економія експлуатаційних витрат, грн./рік</w:t>
            </w:r>
          </w:p>
        </w:tc>
      </w:tr>
      <w:tr w:rsidR="00B535A5" w:rsidRPr="00B535A5" w:rsidTr="00303EB9">
        <w:trPr>
          <w:trHeight w:val="524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 xml:space="preserve">Варіант 1 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2,612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1865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147916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2207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168722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493,3</w:t>
            </w:r>
          </w:p>
        </w:tc>
        <w:tc>
          <w:tcPr>
            <w:tcW w:w="1643" w:type="dxa"/>
            <w:vMerge w:val="restart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en-US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en-US" w:eastAsia="ru-RU"/>
              </w:rPr>
              <w:t>2306</w:t>
            </w: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99</w:t>
            </w:r>
          </w:p>
        </w:tc>
      </w:tr>
      <w:tr w:rsidR="00B535A5" w:rsidRPr="00B535A5" w:rsidTr="00303EB9">
        <w:trPr>
          <w:trHeight w:val="531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2,727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1968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152995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2114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172922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505,6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192</w:t>
            </w:r>
          </w:p>
        </w:tc>
      </w:tr>
      <w:tr w:rsidR="00B535A5" w:rsidRPr="00B535A5" w:rsidTr="00303EB9">
        <w:trPr>
          <w:trHeight w:val="525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3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2,655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1898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118182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2171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138648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405,4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135</w:t>
            </w:r>
          </w:p>
        </w:tc>
      </w:tr>
      <w:tr w:rsidR="00B535A5" w:rsidRPr="00B535A5" w:rsidTr="00303EB9">
        <w:trPr>
          <w:trHeight w:val="547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4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2,606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2413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158941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2212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179793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525,7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94</w:t>
            </w:r>
          </w:p>
        </w:tc>
      </w:tr>
      <w:tr w:rsidR="00B535A5" w:rsidRPr="00B535A5" w:rsidTr="00303EB9">
        <w:trPr>
          <w:trHeight w:val="513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2,590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2841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174241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2226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195226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570,8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80</w:t>
            </w:r>
          </w:p>
        </w:tc>
      </w:tr>
      <w:tr w:rsidR="00B535A5" w:rsidRPr="00B535A5" w:rsidTr="00303EB9">
        <w:trPr>
          <w:trHeight w:val="535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2,560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2453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130425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2251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151646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443,4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55</w:t>
            </w:r>
          </w:p>
        </w:tc>
      </w:tr>
      <w:tr w:rsidR="00B535A5" w:rsidRPr="00B535A5" w:rsidTr="00303EB9">
        <w:trPr>
          <w:trHeight w:val="529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2,797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3175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189230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2061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208659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610,1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245</w:t>
            </w:r>
          </w:p>
        </w:tc>
      </w:tr>
      <w:tr w:rsidR="00B535A5" w:rsidRPr="00B535A5" w:rsidTr="00303EB9">
        <w:trPr>
          <w:trHeight w:val="523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2,760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3397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158023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2088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177707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519,6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218</w:t>
            </w:r>
          </w:p>
        </w:tc>
      </w:tr>
      <w:tr w:rsidR="00B535A5" w:rsidRPr="00B535A5" w:rsidTr="00303EB9">
        <w:trPr>
          <w:trHeight w:val="531"/>
        </w:trPr>
        <w:tc>
          <w:tcPr>
            <w:tcW w:w="1643" w:type="dxa"/>
            <w:vAlign w:val="center"/>
          </w:tcPr>
          <w:p w:rsidR="00B535A5" w:rsidRPr="00B535A5" w:rsidRDefault="00B535A5" w:rsidP="00B535A5">
            <w:pPr>
              <w:rPr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eastAsia="ru-RU"/>
              </w:rPr>
              <w:t>Варіант 9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2,928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1474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187158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1969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205717</w:t>
            </w:r>
          </w:p>
        </w:tc>
        <w:tc>
          <w:tcPr>
            <w:tcW w:w="1643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601,5</w:t>
            </w:r>
          </w:p>
        </w:tc>
        <w:tc>
          <w:tcPr>
            <w:tcW w:w="1643" w:type="dxa"/>
            <w:vMerge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</w:p>
        </w:tc>
        <w:tc>
          <w:tcPr>
            <w:tcW w:w="1644" w:type="dxa"/>
            <w:vAlign w:val="center"/>
          </w:tcPr>
          <w:p w:rsidR="00B535A5" w:rsidRPr="00B535A5" w:rsidRDefault="00B535A5" w:rsidP="00B535A5">
            <w:pPr>
              <w:autoSpaceDE w:val="0"/>
              <w:autoSpaceDN w:val="0"/>
              <w:adjustRightInd w:val="0"/>
              <w:ind w:right="-5"/>
              <w:jc w:val="center"/>
              <w:rPr>
                <w:color w:val="000000"/>
                <w:spacing w:val="2"/>
                <w:sz w:val="28"/>
                <w:szCs w:val="28"/>
                <w:lang w:val="ru-RU" w:eastAsia="ru-RU"/>
              </w:rPr>
            </w:pPr>
            <w:r w:rsidRPr="00B535A5">
              <w:rPr>
                <w:color w:val="000000"/>
                <w:spacing w:val="2"/>
                <w:sz w:val="28"/>
                <w:szCs w:val="28"/>
                <w:lang w:val="ru-RU" w:eastAsia="ru-RU"/>
              </w:rPr>
              <w:t>337</w:t>
            </w:r>
          </w:p>
        </w:tc>
      </w:tr>
    </w:tbl>
    <w:p w:rsidR="005F0386" w:rsidRDefault="00B535A5">
      <w:bookmarkStart w:id="0" w:name="_GoBack"/>
      <w:bookmarkEnd w:id="0"/>
    </w:p>
    <w:sectPr w:rsidR="005F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6D9" w:rsidRPr="00635BB1" w:rsidRDefault="00B535A5">
    <w:pPr>
      <w:tabs>
        <w:tab w:val="center" w:pos="7029"/>
        <w:tab w:val="right" w:pos="12924"/>
      </w:tabs>
      <w:autoSpaceDE w:val="0"/>
      <w:autoSpaceDN w:val="0"/>
      <w:rPr>
        <w:sz w:val="16"/>
        <w:szCs w:val="16"/>
      </w:rPr>
    </w:pPr>
    <w:r w:rsidRPr="00635BB1">
      <w:rPr>
        <w:sz w:val="16"/>
        <w:szCs w:val="16"/>
      </w:rPr>
      <w:t xml:space="preserve"> 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NUMPAGES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19</w:t>
    </w:r>
    <w:r>
      <w:rPr>
        <w:sz w:val="16"/>
        <w:szCs w:val="16"/>
      </w:rPr>
      <w:fldChar w:fldCharType="end"/>
    </w:r>
    <w:r w:rsidRPr="00635BB1">
      <w:rPr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Програмний комплекс АВК-5 (3.0.0)                                                                                                </w:t>
    </w:r>
    <w:r w:rsidRPr="00635BB1">
      <w:rPr>
        <w:sz w:val="16"/>
        <w:szCs w:val="16"/>
      </w:rPr>
      <w:t xml:space="preserve">-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8</w:t>
    </w:r>
    <w:r>
      <w:rPr>
        <w:sz w:val="16"/>
        <w:szCs w:val="16"/>
      </w:rPr>
      <w:fldChar w:fldCharType="end"/>
    </w:r>
    <w:r w:rsidRPr="00635BB1">
      <w:rPr>
        <w:sz w:val="16"/>
        <w:szCs w:val="16"/>
      </w:rPr>
      <w:t xml:space="preserve"> -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15_СД_</w:t>
    </w:r>
    <w:r>
      <w:rPr>
        <w:rFonts w:ascii="Arial" w:hAnsi="Arial" w:cs="Arial"/>
        <w:sz w:val="16"/>
        <w:szCs w:val="16"/>
      </w:rPr>
      <w:t>ЛС1_2-1-1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743109"/>
      <w:docPartObj>
        <w:docPartGallery w:val="Page Numbers (Top of Page)"/>
        <w:docPartUnique/>
      </w:docPartObj>
    </w:sdtPr>
    <w:sdtEndPr/>
    <w:sdtContent>
      <w:p w:rsidR="00E906D9" w:rsidRDefault="00B535A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E906D9" w:rsidRPr="00E906D9" w:rsidRDefault="00B535A5" w:rsidP="00E906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566E"/>
    <w:multiLevelType w:val="hybridMultilevel"/>
    <w:tmpl w:val="C34A8B64"/>
    <w:lvl w:ilvl="0" w:tplc="0728D87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5D453E1"/>
    <w:multiLevelType w:val="hybridMultilevel"/>
    <w:tmpl w:val="2B3AD602"/>
    <w:lvl w:ilvl="0" w:tplc="CC6001D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75591"/>
    <w:multiLevelType w:val="hybridMultilevel"/>
    <w:tmpl w:val="DB96A57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A6AB7"/>
    <w:multiLevelType w:val="hybridMultilevel"/>
    <w:tmpl w:val="5F2C80A6"/>
    <w:lvl w:ilvl="0" w:tplc="2C0E63A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123A7B90"/>
    <w:multiLevelType w:val="hybridMultilevel"/>
    <w:tmpl w:val="186667E8"/>
    <w:lvl w:ilvl="0" w:tplc="2C0E6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73074"/>
    <w:multiLevelType w:val="multilevel"/>
    <w:tmpl w:val="11A899B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9921D74"/>
    <w:multiLevelType w:val="hybridMultilevel"/>
    <w:tmpl w:val="6E60BB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13D60"/>
    <w:multiLevelType w:val="hybridMultilevel"/>
    <w:tmpl w:val="812E298A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922942"/>
    <w:multiLevelType w:val="hybridMultilevel"/>
    <w:tmpl w:val="12B2B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B90360"/>
    <w:multiLevelType w:val="hybridMultilevel"/>
    <w:tmpl w:val="5838B3BA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AD4098"/>
    <w:multiLevelType w:val="hybridMultilevel"/>
    <w:tmpl w:val="A3D6C25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1B3C91"/>
    <w:multiLevelType w:val="multilevel"/>
    <w:tmpl w:val="79AE8B0E"/>
    <w:lvl w:ilvl="0">
      <w:start w:val="2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A2F7D23"/>
    <w:multiLevelType w:val="multilevel"/>
    <w:tmpl w:val="C5EA45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EEC5BE9"/>
    <w:multiLevelType w:val="hybridMultilevel"/>
    <w:tmpl w:val="AFC0EECE"/>
    <w:lvl w:ilvl="0" w:tplc="04190011">
      <w:start w:val="1"/>
      <w:numFmt w:val="decimal"/>
      <w:lvlText w:val="%1)"/>
      <w:lvlJc w:val="left"/>
      <w:pPr>
        <w:ind w:left="1425" w:hanging="360"/>
      </w:pPr>
    </w:lvl>
    <w:lvl w:ilvl="1" w:tplc="04220019" w:tentative="1">
      <w:start w:val="1"/>
      <w:numFmt w:val="lowerLetter"/>
      <w:lvlText w:val="%2."/>
      <w:lvlJc w:val="left"/>
      <w:pPr>
        <w:ind w:left="2145" w:hanging="360"/>
      </w:pPr>
    </w:lvl>
    <w:lvl w:ilvl="2" w:tplc="0422001B" w:tentative="1">
      <w:start w:val="1"/>
      <w:numFmt w:val="lowerRoman"/>
      <w:lvlText w:val="%3."/>
      <w:lvlJc w:val="right"/>
      <w:pPr>
        <w:ind w:left="2865" w:hanging="180"/>
      </w:pPr>
    </w:lvl>
    <w:lvl w:ilvl="3" w:tplc="0422000F" w:tentative="1">
      <w:start w:val="1"/>
      <w:numFmt w:val="decimal"/>
      <w:lvlText w:val="%4."/>
      <w:lvlJc w:val="left"/>
      <w:pPr>
        <w:ind w:left="3585" w:hanging="360"/>
      </w:pPr>
    </w:lvl>
    <w:lvl w:ilvl="4" w:tplc="04220019" w:tentative="1">
      <w:start w:val="1"/>
      <w:numFmt w:val="lowerLetter"/>
      <w:lvlText w:val="%5."/>
      <w:lvlJc w:val="left"/>
      <w:pPr>
        <w:ind w:left="4305" w:hanging="360"/>
      </w:pPr>
    </w:lvl>
    <w:lvl w:ilvl="5" w:tplc="0422001B" w:tentative="1">
      <w:start w:val="1"/>
      <w:numFmt w:val="lowerRoman"/>
      <w:lvlText w:val="%6."/>
      <w:lvlJc w:val="right"/>
      <w:pPr>
        <w:ind w:left="5025" w:hanging="180"/>
      </w:pPr>
    </w:lvl>
    <w:lvl w:ilvl="6" w:tplc="0422000F" w:tentative="1">
      <w:start w:val="1"/>
      <w:numFmt w:val="decimal"/>
      <w:lvlText w:val="%7."/>
      <w:lvlJc w:val="left"/>
      <w:pPr>
        <w:ind w:left="5745" w:hanging="360"/>
      </w:pPr>
    </w:lvl>
    <w:lvl w:ilvl="7" w:tplc="04220019" w:tentative="1">
      <w:start w:val="1"/>
      <w:numFmt w:val="lowerLetter"/>
      <w:lvlText w:val="%8."/>
      <w:lvlJc w:val="left"/>
      <w:pPr>
        <w:ind w:left="6465" w:hanging="360"/>
      </w:pPr>
    </w:lvl>
    <w:lvl w:ilvl="8" w:tplc="042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330B70C9"/>
    <w:multiLevelType w:val="hybridMultilevel"/>
    <w:tmpl w:val="5EB6C5EC"/>
    <w:lvl w:ilvl="0" w:tplc="2C0E6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01FF6"/>
    <w:multiLevelType w:val="multilevel"/>
    <w:tmpl w:val="CD90CA94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6">
    <w:nsid w:val="4ADC164E"/>
    <w:multiLevelType w:val="hybridMultilevel"/>
    <w:tmpl w:val="B1383E6A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667D1D"/>
    <w:multiLevelType w:val="hybridMultilevel"/>
    <w:tmpl w:val="EAAECDC2"/>
    <w:lvl w:ilvl="0" w:tplc="EE9436C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E9436C6">
      <w:start w:val="1"/>
      <w:numFmt w:val="russianLow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EE9436C6">
      <w:start w:val="1"/>
      <w:numFmt w:val="russianLow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2B94CBD"/>
    <w:multiLevelType w:val="hybridMultilevel"/>
    <w:tmpl w:val="7090D420"/>
    <w:lvl w:ilvl="0" w:tplc="2C0E63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4423FE0"/>
    <w:multiLevelType w:val="hybridMultilevel"/>
    <w:tmpl w:val="91503A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7A09D7"/>
    <w:multiLevelType w:val="hybridMultilevel"/>
    <w:tmpl w:val="E7928EF4"/>
    <w:lvl w:ilvl="0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1">
    <w:nsid w:val="58767F93"/>
    <w:multiLevelType w:val="hybridMultilevel"/>
    <w:tmpl w:val="1DE6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9751543"/>
    <w:multiLevelType w:val="multilevel"/>
    <w:tmpl w:val="DB18C830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>
    <w:nsid w:val="629071A3"/>
    <w:multiLevelType w:val="hybridMultilevel"/>
    <w:tmpl w:val="AA702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7439D9"/>
    <w:multiLevelType w:val="multilevel"/>
    <w:tmpl w:val="6CB4989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AE81534"/>
    <w:multiLevelType w:val="hybridMultilevel"/>
    <w:tmpl w:val="2756780C"/>
    <w:lvl w:ilvl="0" w:tplc="2C0E6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974FF3"/>
    <w:multiLevelType w:val="hybridMultilevel"/>
    <w:tmpl w:val="1820D028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0577DF"/>
    <w:multiLevelType w:val="hybridMultilevel"/>
    <w:tmpl w:val="0F00BCB4"/>
    <w:lvl w:ilvl="0" w:tplc="2C0E6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FCC28F7"/>
    <w:multiLevelType w:val="hybridMultilevel"/>
    <w:tmpl w:val="6E648C1E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FB1986"/>
    <w:multiLevelType w:val="hybridMultilevel"/>
    <w:tmpl w:val="D11A56A2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175C65"/>
    <w:multiLevelType w:val="multilevel"/>
    <w:tmpl w:val="C5EA457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75800736"/>
    <w:multiLevelType w:val="hybridMultilevel"/>
    <w:tmpl w:val="873A47A8"/>
    <w:lvl w:ilvl="0" w:tplc="2C0E63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E45AF3"/>
    <w:multiLevelType w:val="hybridMultilevel"/>
    <w:tmpl w:val="AD0401F6"/>
    <w:lvl w:ilvl="0" w:tplc="2C0E63A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3">
    <w:nsid w:val="78F0500C"/>
    <w:multiLevelType w:val="hybridMultilevel"/>
    <w:tmpl w:val="5FA25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A1763E"/>
    <w:multiLevelType w:val="hybridMultilevel"/>
    <w:tmpl w:val="7B62BC66"/>
    <w:lvl w:ilvl="0" w:tplc="2C0E63A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C27EFD"/>
    <w:multiLevelType w:val="multilevel"/>
    <w:tmpl w:val="7238470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6">
    <w:nsid w:val="7FB064A5"/>
    <w:multiLevelType w:val="hybridMultilevel"/>
    <w:tmpl w:val="C6E02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9"/>
  </w:num>
  <w:num w:numId="4">
    <w:abstractNumId w:val="35"/>
    <w:lvlOverride w:ilvl="0">
      <w:lvl w:ilvl="0">
        <w:start w:val="1"/>
        <w:numFmt w:val="none"/>
        <w:lvlText w:val="1.1."/>
        <w:lvlJc w:val="left"/>
        <w:pPr>
          <w:tabs>
            <w:tab w:val="num" w:pos="405"/>
          </w:tabs>
          <w:ind w:left="405" w:hanging="40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080"/>
          </w:tabs>
          <w:ind w:left="108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440"/>
          </w:tabs>
          <w:ind w:left="144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680"/>
          </w:tabs>
          <w:ind w:left="468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2160"/>
        </w:pPr>
        <w:rPr>
          <w:rFonts w:hint="default"/>
        </w:rPr>
      </w:lvl>
    </w:lvlOverride>
  </w:num>
  <w:num w:numId="5">
    <w:abstractNumId w:val="24"/>
  </w:num>
  <w:num w:numId="6">
    <w:abstractNumId w:val="17"/>
  </w:num>
  <w:num w:numId="7">
    <w:abstractNumId w:val="36"/>
  </w:num>
  <w:num w:numId="8">
    <w:abstractNumId w:val="16"/>
  </w:num>
  <w:num w:numId="9">
    <w:abstractNumId w:val="8"/>
  </w:num>
  <w:num w:numId="10">
    <w:abstractNumId w:val="30"/>
  </w:num>
  <w:num w:numId="11">
    <w:abstractNumId w:val="22"/>
  </w:num>
  <w:num w:numId="12">
    <w:abstractNumId w:val="11"/>
  </w:num>
  <w:num w:numId="13">
    <w:abstractNumId w:val="34"/>
  </w:num>
  <w:num w:numId="14">
    <w:abstractNumId w:val="23"/>
  </w:num>
  <w:num w:numId="15">
    <w:abstractNumId w:val="33"/>
  </w:num>
  <w:num w:numId="16">
    <w:abstractNumId w:val="15"/>
  </w:num>
  <w:num w:numId="17">
    <w:abstractNumId w:val="20"/>
  </w:num>
  <w:num w:numId="18">
    <w:abstractNumId w:val="3"/>
  </w:num>
  <w:num w:numId="19">
    <w:abstractNumId w:val="32"/>
  </w:num>
  <w:num w:numId="20">
    <w:abstractNumId w:val="28"/>
  </w:num>
  <w:num w:numId="21">
    <w:abstractNumId w:val="5"/>
  </w:num>
  <w:num w:numId="22">
    <w:abstractNumId w:val="12"/>
  </w:num>
  <w:num w:numId="23">
    <w:abstractNumId w:val="29"/>
  </w:num>
  <w:num w:numId="24">
    <w:abstractNumId w:val="7"/>
  </w:num>
  <w:num w:numId="25">
    <w:abstractNumId w:val="10"/>
  </w:num>
  <w:num w:numId="26">
    <w:abstractNumId w:val="31"/>
  </w:num>
  <w:num w:numId="27">
    <w:abstractNumId w:val="13"/>
  </w:num>
  <w:num w:numId="28">
    <w:abstractNumId w:val="27"/>
  </w:num>
  <w:num w:numId="29">
    <w:abstractNumId w:val="18"/>
  </w:num>
  <w:num w:numId="30">
    <w:abstractNumId w:val="4"/>
  </w:num>
  <w:num w:numId="31">
    <w:abstractNumId w:val="25"/>
  </w:num>
  <w:num w:numId="32">
    <w:abstractNumId w:val="21"/>
  </w:num>
  <w:num w:numId="33">
    <w:abstractNumId w:val="6"/>
  </w:num>
  <w:num w:numId="34">
    <w:abstractNumId w:val="2"/>
  </w:num>
  <w:num w:numId="35">
    <w:abstractNumId w:val="0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A5"/>
    <w:rsid w:val="00974314"/>
    <w:rsid w:val="00B0178F"/>
    <w:rsid w:val="00B5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535A5"/>
  </w:style>
  <w:style w:type="paragraph" w:customStyle="1" w:styleId="Style8">
    <w:name w:val="Style8"/>
    <w:basedOn w:val="a"/>
    <w:rsid w:val="00B535A5"/>
    <w:pPr>
      <w:widowControl w:val="0"/>
      <w:autoSpaceDE w:val="0"/>
      <w:autoSpaceDN w:val="0"/>
      <w:adjustRightInd w:val="0"/>
      <w:spacing w:after="0" w:line="127" w:lineRule="exact"/>
      <w:ind w:firstLine="91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B535A5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20">
    <w:name w:val="Font Style20"/>
    <w:basedOn w:val="a0"/>
    <w:rsid w:val="00B535A5"/>
    <w:rPr>
      <w:rFonts w:ascii="Microsoft Sans Serif" w:hAnsi="Microsoft Sans Serif" w:cs="Microsoft Sans Serif"/>
      <w:sz w:val="8"/>
      <w:szCs w:val="8"/>
    </w:rPr>
  </w:style>
  <w:style w:type="paragraph" w:customStyle="1" w:styleId="Style15">
    <w:name w:val="Style15"/>
    <w:basedOn w:val="a"/>
    <w:rsid w:val="00B535A5"/>
    <w:pPr>
      <w:widowControl w:val="0"/>
      <w:autoSpaceDE w:val="0"/>
      <w:autoSpaceDN w:val="0"/>
      <w:adjustRightInd w:val="0"/>
      <w:spacing w:after="0" w:line="113" w:lineRule="exact"/>
    </w:pPr>
    <w:rPr>
      <w:rFonts w:ascii="Arial" w:eastAsia="Times New Roman" w:hAnsi="Arial" w:cs="Times New Roman"/>
      <w:sz w:val="24"/>
      <w:szCs w:val="24"/>
      <w:lang w:val="ru-RU" w:eastAsia="ru-RU"/>
    </w:rPr>
  </w:style>
  <w:style w:type="table" w:styleId="a3">
    <w:name w:val="Table Grid"/>
    <w:basedOn w:val="a1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B535A5"/>
    <w:pPr>
      <w:widowControl w:val="0"/>
      <w:autoSpaceDE w:val="0"/>
      <w:autoSpaceDN w:val="0"/>
      <w:adjustRightInd w:val="0"/>
      <w:spacing w:after="0" w:line="154" w:lineRule="exact"/>
      <w:ind w:firstLine="197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6">
    <w:name w:val="Font Style26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character" w:customStyle="1" w:styleId="FontStyle17">
    <w:name w:val="Font Style17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customStyle="1" w:styleId="Style2">
    <w:name w:val="Style2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B535A5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36">
    <w:name w:val="Font Style36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styleId="a4">
    <w:name w:val="header"/>
    <w:basedOn w:val="a"/>
    <w:link w:val="a5"/>
    <w:uiPriority w:val="99"/>
    <w:rsid w:val="00B535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535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B535A5"/>
  </w:style>
  <w:style w:type="table" w:customStyle="1" w:styleId="10">
    <w:name w:val="Сетка таблицы1"/>
    <w:basedOn w:val="a1"/>
    <w:next w:val="a3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B535A5"/>
    <w:pPr>
      <w:widowControl w:val="0"/>
      <w:autoSpaceDE w:val="0"/>
      <w:autoSpaceDN w:val="0"/>
      <w:adjustRightInd w:val="0"/>
      <w:spacing w:after="0" w:line="113" w:lineRule="exact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2">
    <w:name w:val="Font Style22"/>
    <w:basedOn w:val="a0"/>
    <w:rsid w:val="00B535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B535A5"/>
    <w:rPr>
      <w:rFonts w:ascii="Times New Roman" w:hAnsi="Times New Roman" w:cs="Times New Roman"/>
      <w:spacing w:val="10"/>
      <w:sz w:val="8"/>
      <w:szCs w:val="8"/>
    </w:rPr>
  </w:style>
  <w:style w:type="paragraph" w:customStyle="1" w:styleId="Style6">
    <w:name w:val="Style6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B535A5"/>
    <w:pPr>
      <w:widowControl w:val="0"/>
      <w:autoSpaceDE w:val="0"/>
      <w:autoSpaceDN w:val="0"/>
      <w:adjustRightInd w:val="0"/>
      <w:spacing w:after="0" w:line="132" w:lineRule="exact"/>
      <w:ind w:firstLine="154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30">
    <w:name w:val="Font Style30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character" w:customStyle="1" w:styleId="FontStyle18">
    <w:name w:val="Font Style18"/>
    <w:basedOn w:val="a0"/>
    <w:rsid w:val="00B535A5"/>
    <w:rPr>
      <w:rFonts w:ascii="Microsoft Sans Serif" w:hAnsi="Microsoft Sans Serif" w:cs="Microsoft Sans Serif"/>
      <w:sz w:val="16"/>
      <w:szCs w:val="16"/>
    </w:rPr>
  </w:style>
  <w:style w:type="character" w:customStyle="1" w:styleId="FontStyle16">
    <w:name w:val="Font Style16"/>
    <w:basedOn w:val="a0"/>
    <w:rsid w:val="00B535A5"/>
    <w:rPr>
      <w:rFonts w:ascii="Times New Roman" w:hAnsi="Times New Roman" w:cs="Times New Roman"/>
      <w:sz w:val="12"/>
      <w:szCs w:val="12"/>
    </w:rPr>
  </w:style>
  <w:style w:type="character" w:customStyle="1" w:styleId="FontStyle13">
    <w:name w:val="Font Style13"/>
    <w:basedOn w:val="a0"/>
    <w:rsid w:val="00B535A5"/>
    <w:rPr>
      <w:rFonts w:ascii="Microsoft Sans Serif" w:hAnsi="Microsoft Sans Serif" w:cs="Microsoft Sans Serif"/>
      <w:b/>
      <w:bCs/>
      <w:sz w:val="12"/>
      <w:szCs w:val="12"/>
    </w:rPr>
  </w:style>
  <w:style w:type="table" w:styleId="a7">
    <w:name w:val="Table Professional"/>
    <w:basedOn w:val="a1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">
    <w:name w:val="Стандартная таблица1"/>
    <w:basedOn w:val="a1"/>
    <w:next w:val="a7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FontStyle28">
    <w:name w:val="Font Style28"/>
    <w:basedOn w:val="a0"/>
    <w:rsid w:val="00B535A5"/>
    <w:rPr>
      <w:rFonts w:ascii="Arial" w:hAnsi="Arial" w:cs="Arial"/>
      <w:sz w:val="12"/>
      <w:szCs w:val="12"/>
    </w:rPr>
  </w:style>
  <w:style w:type="character" w:styleId="a8">
    <w:name w:val="Strong"/>
    <w:basedOn w:val="a0"/>
    <w:qFormat/>
    <w:rsid w:val="00B535A5"/>
    <w:rPr>
      <w:b/>
      <w:bCs/>
    </w:rPr>
  </w:style>
  <w:style w:type="character" w:customStyle="1" w:styleId="FontStyle37">
    <w:name w:val="Font Style37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customStyle="1" w:styleId="Style18">
    <w:name w:val="Style18"/>
    <w:basedOn w:val="a"/>
    <w:rsid w:val="00B535A5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table" w:customStyle="1" w:styleId="2">
    <w:name w:val="Стандартная таблица2"/>
    <w:basedOn w:val="a1"/>
    <w:next w:val="a7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535A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535A5"/>
    <w:rPr>
      <w:rFonts w:ascii="Tahoma" w:eastAsia="Times New Roman" w:hAnsi="Tahoma" w:cs="Tahoma"/>
      <w:sz w:val="16"/>
      <w:szCs w:val="16"/>
      <w:lang w:val="ru-RU" w:eastAsia="ru-RU"/>
    </w:rPr>
  </w:style>
  <w:style w:type="table" w:customStyle="1" w:styleId="20">
    <w:name w:val="Сетка таблицы2"/>
    <w:basedOn w:val="a1"/>
    <w:next w:val="a3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basedOn w:val="a0"/>
    <w:rsid w:val="00B535A5"/>
    <w:rPr>
      <w:rFonts w:ascii="Verdana" w:hAnsi="Verdana" w:cs="Verdana"/>
      <w:i/>
      <w:iCs/>
      <w:sz w:val="10"/>
      <w:szCs w:val="10"/>
    </w:rPr>
  </w:style>
  <w:style w:type="paragraph" w:customStyle="1" w:styleId="Style11">
    <w:name w:val="Style11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B535A5"/>
    <w:pPr>
      <w:widowControl w:val="0"/>
      <w:autoSpaceDE w:val="0"/>
      <w:autoSpaceDN w:val="0"/>
      <w:adjustRightInd w:val="0"/>
      <w:spacing w:after="0" w:line="139" w:lineRule="exact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7">
    <w:name w:val="Font Style27"/>
    <w:basedOn w:val="a0"/>
    <w:rsid w:val="00B535A5"/>
    <w:rPr>
      <w:rFonts w:ascii="Arial" w:hAnsi="Arial" w:cs="Arial"/>
      <w:sz w:val="8"/>
      <w:szCs w:val="8"/>
    </w:rPr>
  </w:style>
  <w:style w:type="paragraph" w:customStyle="1" w:styleId="Style4">
    <w:name w:val="Style4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43">
    <w:name w:val="Font Style43"/>
    <w:basedOn w:val="a0"/>
    <w:rsid w:val="00B535A5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B535A5"/>
    <w:rPr>
      <w:rFonts w:ascii="Arial" w:hAnsi="Arial" w:cs="Arial"/>
      <w:i/>
      <w:iCs/>
      <w:sz w:val="12"/>
      <w:szCs w:val="12"/>
    </w:rPr>
  </w:style>
  <w:style w:type="character" w:customStyle="1" w:styleId="FontStyle45">
    <w:name w:val="Font Style45"/>
    <w:basedOn w:val="a0"/>
    <w:rsid w:val="00B535A5"/>
    <w:rPr>
      <w:rFonts w:ascii="Arial" w:hAnsi="Arial" w:cs="Arial"/>
      <w:i/>
      <w:iCs/>
      <w:sz w:val="10"/>
      <w:szCs w:val="10"/>
    </w:rPr>
  </w:style>
  <w:style w:type="character" w:customStyle="1" w:styleId="FontStyle32">
    <w:name w:val="Font Style32"/>
    <w:basedOn w:val="a0"/>
    <w:rsid w:val="00B535A5"/>
    <w:rPr>
      <w:rFonts w:ascii="Trebuchet MS" w:hAnsi="Trebuchet MS" w:cs="Trebuchet MS"/>
      <w:sz w:val="10"/>
      <w:szCs w:val="10"/>
    </w:rPr>
  </w:style>
  <w:style w:type="paragraph" w:styleId="ab">
    <w:name w:val="footer"/>
    <w:basedOn w:val="a"/>
    <w:link w:val="ac"/>
    <w:uiPriority w:val="99"/>
    <w:unhideWhenUsed/>
    <w:rsid w:val="00B535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535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Emphasis"/>
    <w:basedOn w:val="a0"/>
    <w:uiPriority w:val="20"/>
    <w:qFormat/>
    <w:rsid w:val="00B535A5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5A5"/>
    <w:pPr>
      <w:spacing w:after="0" w:line="240" w:lineRule="auto"/>
    </w:pPr>
    <w:rPr>
      <w:rFonts w:ascii="Consolas" w:eastAsia="Times New Roman" w:hAnsi="Consolas" w:cs="Consolas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5A5"/>
    <w:rPr>
      <w:rFonts w:ascii="Consolas" w:eastAsia="Times New Roman" w:hAnsi="Consolas" w:cs="Consolas"/>
      <w:sz w:val="20"/>
      <w:szCs w:val="20"/>
      <w:lang w:val="ru-RU" w:eastAsia="ru-RU"/>
    </w:rPr>
  </w:style>
  <w:style w:type="paragraph" w:styleId="ae">
    <w:name w:val="List Paragraph"/>
    <w:basedOn w:val="a"/>
    <w:uiPriority w:val="34"/>
    <w:qFormat/>
    <w:rsid w:val="00B535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B535A5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535A5"/>
  </w:style>
  <w:style w:type="numbering" w:customStyle="1" w:styleId="21">
    <w:name w:val="Нет списка2"/>
    <w:next w:val="a2"/>
    <w:uiPriority w:val="99"/>
    <w:semiHidden/>
    <w:unhideWhenUsed/>
    <w:rsid w:val="00B535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535A5"/>
  </w:style>
  <w:style w:type="paragraph" w:customStyle="1" w:styleId="Style8">
    <w:name w:val="Style8"/>
    <w:basedOn w:val="a"/>
    <w:rsid w:val="00B535A5"/>
    <w:pPr>
      <w:widowControl w:val="0"/>
      <w:autoSpaceDE w:val="0"/>
      <w:autoSpaceDN w:val="0"/>
      <w:adjustRightInd w:val="0"/>
      <w:spacing w:after="0" w:line="127" w:lineRule="exact"/>
      <w:ind w:firstLine="91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B535A5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20">
    <w:name w:val="Font Style20"/>
    <w:basedOn w:val="a0"/>
    <w:rsid w:val="00B535A5"/>
    <w:rPr>
      <w:rFonts w:ascii="Microsoft Sans Serif" w:hAnsi="Microsoft Sans Serif" w:cs="Microsoft Sans Serif"/>
      <w:sz w:val="8"/>
      <w:szCs w:val="8"/>
    </w:rPr>
  </w:style>
  <w:style w:type="paragraph" w:customStyle="1" w:styleId="Style15">
    <w:name w:val="Style15"/>
    <w:basedOn w:val="a"/>
    <w:rsid w:val="00B535A5"/>
    <w:pPr>
      <w:widowControl w:val="0"/>
      <w:autoSpaceDE w:val="0"/>
      <w:autoSpaceDN w:val="0"/>
      <w:adjustRightInd w:val="0"/>
      <w:spacing w:after="0" w:line="113" w:lineRule="exact"/>
    </w:pPr>
    <w:rPr>
      <w:rFonts w:ascii="Arial" w:eastAsia="Times New Roman" w:hAnsi="Arial" w:cs="Times New Roman"/>
      <w:sz w:val="24"/>
      <w:szCs w:val="24"/>
      <w:lang w:val="ru-RU" w:eastAsia="ru-RU"/>
    </w:rPr>
  </w:style>
  <w:style w:type="table" w:styleId="a3">
    <w:name w:val="Table Grid"/>
    <w:basedOn w:val="a1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B535A5"/>
    <w:pPr>
      <w:widowControl w:val="0"/>
      <w:autoSpaceDE w:val="0"/>
      <w:autoSpaceDN w:val="0"/>
      <w:adjustRightInd w:val="0"/>
      <w:spacing w:after="0" w:line="154" w:lineRule="exact"/>
      <w:ind w:firstLine="197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6">
    <w:name w:val="Font Style26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character" w:customStyle="1" w:styleId="FontStyle17">
    <w:name w:val="Font Style17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customStyle="1" w:styleId="Style2">
    <w:name w:val="Style2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B535A5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36">
    <w:name w:val="Font Style36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styleId="a4">
    <w:name w:val="header"/>
    <w:basedOn w:val="a"/>
    <w:link w:val="a5"/>
    <w:uiPriority w:val="99"/>
    <w:rsid w:val="00B535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535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B535A5"/>
  </w:style>
  <w:style w:type="table" w:customStyle="1" w:styleId="10">
    <w:name w:val="Сетка таблицы1"/>
    <w:basedOn w:val="a1"/>
    <w:next w:val="a3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B535A5"/>
    <w:pPr>
      <w:widowControl w:val="0"/>
      <w:autoSpaceDE w:val="0"/>
      <w:autoSpaceDN w:val="0"/>
      <w:adjustRightInd w:val="0"/>
      <w:spacing w:after="0" w:line="113" w:lineRule="exact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2">
    <w:name w:val="Font Style22"/>
    <w:basedOn w:val="a0"/>
    <w:rsid w:val="00B535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B535A5"/>
    <w:rPr>
      <w:rFonts w:ascii="Times New Roman" w:hAnsi="Times New Roman" w:cs="Times New Roman"/>
      <w:spacing w:val="10"/>
      <w:sz w:val="8"/>
      <w:szCs w:val="8"/>
    </w:rPr>
  </w:style>
  <w:style w:type="paragraph" w:customStyle="1" w:styleId="Style6">
    <w:name w:val="Style6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B535A5"/>
    <w:pPr>
      <w:widowControl w:val="0"/>
      <w:autoSpaceDE w:val="0"/>
      <w:autoSpaceDN w:val="0"/>
      <w:adjustRightInd w:val="0"/>
      <w:spacing w:after="0" w:line="132" w:lineRule="exact"/>
      <w:ind w:firstLine="154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30">
    <w:name w:val="Font Style30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character" w:customStyle="1" w:styleId="FontStyle18">
    <w:name w:val="Font Style18"/>
    <w:basedOn w:val="a0"/>
    <w:rsid w:val="00B535A5"/>
    <w:rPr>
      <w:rFonts w:ascii="Microsoft Sans Serif" w:hAnsi="Microsoft Sans Serif" w:cs="Microsoft Sans Serif"/>
      <w:sz w:val="16"/>
      <w:szCs w:val="16"/>
    </w:rPr>
  </w:style>
  <w:style w:type="character" w:customStyle="1" w:styleId="FontStyle16">
    <w:name w:val="Font Style16"/>
    <w:basedOn w:val="a0"/>
    <w:rsid w:val="00B535A5"/>
    <w:rPr>
      <w:rFonts w:ascii="Times New Roman" w:hAnsi="Times New Roman" w:cs="Times New Roman"/>
      <w:sz w:val="12"/>
      <w:szCs w:val="12"/>
    </w:rPr>
  </w:style>
  <w:style w:type="character" w:customStyle="1" w:styleId="FontStyle13">
    <w:name w:val="Font Style13"/>
    <w:basedOn w:val="a0"/>
    <w:rsid w:val="00B535A5"/>
    <w:rPr>
      <w:rFonts w:ascii="Microsoft Sans Serif" w:hAnsi="Microsoft Sans Serif" w:cs="Microsoft Sans Serif"/>
      <w:b/>
      <w:bCs/>
      <w:sz w:val="12"/>
      <w:szCs w:val="12"/>
    </w:rPr>
  </w:style>
  <w:style w:type="table" w:styleId="a7">
    <w:name w:val="Table Professional"/>
    <w:basedOn w:val="a1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">
    <w:name w:val="Стандартная таблица1"/>
    <w:basedOn w:val="a1"/>
    <w:next w:val="a7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FontStyle28">
    <w:name w:val="Font Style28"/>
    <w:basedOn w:val="a0"/>
    <w:rsid w:val="00B535A5"/>
    <w:rPr>
      <w:rFonts w:ascii="Arial" w:hAnsi="Arial" w:cs="Arial"/>
      <w:sz w:val="12"/>
      <w:szCs w:val="12"/>
    </w:rPr>
  </w:style>
  <w:style w:type="character" w:styleId="a8">
    <w:name w:val="Strong"/>
    <w:basedOn w:val="a0"/>
    <w:qFormat/>
    <w:rsid w:val="00B535A5"/>
    <w:rPr>
      <w:b/>
      <w:bCs/>
    </w:rPr>
  </w:style>
  <w:style w:type="character" w:customStyle="1" w:styleId="FontStyle37">
    <w:name w:val="Font Style37"/>
    <w:basedOn w:val="a0"/>
    <w:rsid w:val="00B535A5"/>
    <w:rPr>
      <w:rFonts w:ascii="Microsoft Sans Serif" w:hAnsi="Microsoft Sans Serif" w:cs="Microsoft Sans Serif"/>
      <w:sz w:val="10"/>
      <w:szCs w:val="10"/>
    </w:rPr>
  </w:style>
  <w:style w:type="paragraph" w:customStyle="1" w:styleId="Style18">
    <w:name w:val="Style18"/>
    <w:basedOn w:val="a"/>
    <w:rsid w:val="00B535A5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table" w:customStyle="1" w:styleId="2">
    <w:name w:val="Стандартная таблица2"/>
    <w:basedOn w:val="a1"/>
    <w:next w:val="a7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B535A5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535A5"/>
    <w:rPr>
      <w:rFonts w:ascii="Tahoma" w:eastAsia="Times New Roman" w:hAnsi="Tahoma" w:cs="Tahoma"/>
      <w:sz w:val="16"/>
      <w:szCs w:val="16"/>
      <w:lang w:val="ru-RU" w:eastAsia="ru-RU"/>
    </w:rPr>
  </w:style>
  <w:style w:type="table" w:customStyle="1" w:styleId="20">
    <w:name w:val="Сетка таблицы2"/>
    <w:basedOn w:val="a1"/>
    <w:next w:val="a3"/>
    <w:rsid w:val="00B53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basedOn w:val="a0"/>
    <w:rsid w:val="00B535A5"/>
    <w:rPr>
      <w:rFonts w:ascii="Verdana" w:hAnsi="Verdana" w:cs="Verdana"/>
      <w:i/>
      <w:iCs/>
      <w:sz w:val="10"/>
      <w:szCs w:val="10"/>
    </w:rPr>
  </w:style>
  <w:style w:type="paragraph" w:customStyle="1" w:styleId="Style11">
    <w:name w:val="Style11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rsid w:val="00B535A5"/>
    <w:pPr>
      <w:widowControl w:val="0"/>
      <w:autoSpaceDE w:val="0"/>
      <w:autoSpaceDN w:val="0"/>
      <w:adjustRightInd w:val="0"/>
      <w:spacing w:after="0" w:line="139" w:lineRule="exact"/>
      <w:jc w:val="both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27">
    <w:name w:val="Font Style27"/>
    <w:basedOn w:val="a0"/>
    <w:rsid w:val="00B535A5"/>
    <w:rPr>
      <w:rFonts w:ascii="Arial" w:hAnsi="Arial" w:cs="Arial"/>
      <w:sz w:val="8"/>
      <w:szCs w:val="8"/>
    </w:rPr>
  </w:style>
  <w:style w:type="paragraph" w:customStyle="1" w:styleId="Style4">
    <w:name w:val="Style4"/>
    <w:basedOn w:val="a"/>
    <w:rsid w:val="00B535A5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val="ru-RU" w:eastAsia="ru-RU"/>
    </w:rPr>
  </w:style>
  <w:style w:type="character" w:customStyle="1" w:styleId="FontStyle43">
    <w:name w:val="Font Style43"/>
    <w:basedOn w:val="a0"/>
    <w:rsid w:val="00B535A5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B535A5"/>
    <w:rPr>
      <w:rFonts w:ascii="Arial" w:hAnsi="Arial" w:cs="Arial"/>
      <w:i/>
      <w:iCs/>
      <w:sz w:val="12"/>
      <w:szCs w:val="12"/>
    </w:rPr>
  </w:style>
  <w:style w:type="character" w:customStyle="1" w:styleId="FontStyle45">
    <w:name w:val="Font Style45"/>
    <w:basedOn w:val="a0"/>
    <w:rsid w:val="00B535A5"/>
    <w:rPr>
      <w:rFonts w:ascii="Arial" w:hAnsi="Arial" w:cs="Arial"/>
      <w:i/>
      <w:iCs/>
      <w:sz w:val="10"/>
      <w:szCs w:val="10"/>
    </w:rPr>
  </w:style>
  <w:style w:type="character" w:customStyle="1" w:styleId="FontStyle32">
    <w:name w:val="Font Style32"/>
    <w:basedOn w:val="a0"/>
    <w:rsid w:val="00B535A5"/>
    <w:rPr>
      <w:rFonts w:ascii="Trebuchet MS" w:hAnsi="Trebuchet MS" w:cs="Trebuchet MS"/>
      <w:sz w:val="10"/>
      <w:szCs w:val="10"/>
    </w:rPr>
  </w:style>
  <w:style w:type="paragraph" w:styleId="ab">
    <w:name w:val="footer"/>
    <w:basedOn w:val="a"/>
    <w:link w:val="ac"/>
    <w:uiPriority w:val="99"/>
    <w:unhideWhenUsed/>
    <w:rsid w:val="00B535A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535A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Emphasis"/>
    <w:basedOn w:val="a0"/>
    <w:uiPriority w:val="20"/>
    <w:qFormat/>
    <w:rsid w:val="00B535A5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5A5"/>
    <w:pPr>
      <w:spacing w:after="0" w:line="240" w:lineRule="auto"/>
    </w:pPr>
    <w:rPr>
      <w:rFonts w:ascii="Consolas" w:eastAsia="Times New Roman" w:hAnsi="Consolas" w:cs="Consolas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5A5"/>
    <w:rPr>
      <w:rFonts w:ascii="Consolas" w:eastAsia="Times New Roman" w:hAnsi="Consolas" w:cs="Consolas"/>
      <w:sz w:val="20"/>
      <w:szCs w:val="20"/>
      <w:lang w:val="ru-RU" w:eastAsia="ru-RU"/>
    </w:rPr>
  </w:style>
  <w:style w:type="paragraph" w:styleId="ae">
    <w:name w:val="List Paragraph"/>
    <w:basedOn w:val="a"/>
    <w:uiPriority w:val="34"/>
    <w:qFormat/>
    <w:rsid w:val="00B535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B535A5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B535A5"/>
  </w:style>
  <w:style w:type="numbering" w:customStyle="1" w:styleId="21">
    <w:name w:val="Нет списка2"/>
    <w:next w:val="a2"/>
    <w:uiPriority w:val="99"/>
    <w:semiHidden/>
    <w:unhideWhenUsed/>
    <w:rsid w:val="00B53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3.wmf"/><Relationship Id="rId21" Type="http://schemas.openxmlformats.org/officeDocument/2006/relationships/image" Target="media/image13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1.wm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8.emf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header" Target="header2.xml"/><Relationship Id="rId37" Type="http://schemas.openxmlformats.org/officeDocument/2006/relationships/image" Target="media/image22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6.wmf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61" Type="http://schemas.openxmlformats.org/officeDocument/2006/relationships/image" Target="media/image34.wmf"/><Relationship Id="rId19" Type="http://schemas.openxmlformats.org/officeDocument/2006/relationships/image" Target="media/image12.wmf"/><Relationship Id="rId14" Type="http://schemas.openxmlformats.org/officeDocument/2006/relationships/image" Target="media/image9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9.w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20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3.wmf"/><Relationship Id="rId20" Type="http://schemas.openxmlformats.org/officeDocument/2006/relationships/oleObject" Target="embeddings/oleObject3.bin"/><Relationship Id="rId41" Type="http://schemas.openxmlformats.org/officeDocument/2006/relationships/image" Target="media/image24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image" Target="media/image17.emf"/><Relationship Id="rId36" Type="http://schemas.openxmlformats.org/officeDocument/2006/relationships/oleObject" Target="embeddings/oleObject8.bin"/><Relationship Id="rId49" Type="http://schemas.openxmlformats.org/officeDocument/2006/relationships/image" Target="media/image28.wmf"/><Relationship Id="rId57" Type="http://schemas.openxmlformats.org/officeDocument/2006/relationships/image" Target="media/image32.wmf"/><Relationship Id="rId10" Type="http://schemas.openxmlformats.org/officeDocument/2006/relationships/image" Target="media/image5.png"/><Relationship Id="rId31" Type="http://schemas.openxmlformats.org/officeDocument/2006/relationships/header" Target="header1.xml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16826</Words>
  <Characters>9592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</cp:revision>
  <dcterms:created xsi:type="dcterms:W3CDTF">2021-10-28T05:50:00Z</dcterms:created>
  <dcterms:modified xsi:type="dcterms:W3CDTF">2021-10-28T05:51:00Z</dcterms:modified>
</cp:coreProperties>
</file>