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817C" w14:textId="56151B0D" w:rsidR="009C118A" w:rsidRDefault="006A5F10" w:rsidP="006A5F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ТЕМИ РЕФЕРАТІВ ДО ДИСЦИПЛІНИ</w:t>
      </w:r>
    </w:p>
    <w:p w14:paraId="02BBA41C" w14:textId="31FC61BA" w:rsidR="006A5F10" w:rsidRDefault="006A5F10" w:rsidP="006A5F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«Організація сервісного обслуговування»</w:t>
      </w:r>
    </w:p>
    <w:p w14:paraId="3A3DE46D" w14:textId="64EAE04A" w:rsidR="006A5F10" w:rsidRDefault="006A5F10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Сервісне обслуговування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-ресторанних комплексах.</w:t>
      </w:r>
    </w:p>
    <w:p w14:paraId="21AB67CD" w14:textId="63115BCA" w:rsidR="006A5F10" w:rsidRDefault="006A5F10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Організаційна структура управління готелем.</w:t>
      </w:r>
    </w:p>
    <w:p w14:paraId="2BFB45FA" w14:textId="62F88E16" w:rsidR="006A5F10" w:rsidRDefault="006A5F10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Сервісне обслуговування гостей в готелях.</w:t>
      </w:r>
    </w:p>
    <w:p w14:paraId="746FCCB0" w14:textId="283E17E2" w:rsidR="006A5F10" w:rsidRDefault="006A5F10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Сервісне бронювання та розміщення гостей у готелі.</w:t>
      </w:r>
    </w:p>
    <w:p w14:paraId="7126F591" w14:textId="43FE4D7B" w:rsidR="006A5F10" w:rsidRDefault="006A5F10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Сучасні принципи оформлення інтер’єру готелів.</w:t>
      </w:r>
    </w:p>
    <w:p w14:paraId="0DEF31F1" w14:textId="11CB91B7" w:rsidR="006A5F10" w:rsidRDefault="006A5F10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Інженерно-технічна служба готелю.</w:t>
      </w:r>
    </w:p>
    <w:p w14:paraId="49A1D98B" w14:textId="015A32CA" w:rsidR="006A5F10" w:rsidRDefault="006A5F10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Сучасні інформаційні технології в управлінні готелем.</w:t>
      </w:r>
    </w:p>
    <w:p w14:paraId="7C5B2A46" w14:textId="255930F3" w:rsidR="006A5F10" w:rsidRDefault="006A5F10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безпекою готелю.</w:t>
      </w:r>
    </w:p>
    <w:p w14:paraId="69B7958B" w14:textId="397EEFEB" w:rsidR="006A5F10" w:rsidRDefault="00952B2E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персоналом готелю.</w:t>
      </w:r>
    </w:p>
    <w:p w14:paraId="55C6C9D6" w14:textId="66EB83F4" w:rsidR="00952B2E" w:rsidRDefault="00952B2E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Роль кадрового планування готелю.</w:t>
      </w:r>
    </w:p>
    <w:p w14:paraId="74322106" w14:textId="31D131C8" w:rsidR="00952B2E" w:rsidRDefault="00952B2E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Готельний маркетинг.</w:t>
      </w:r>
    </w:p>
    <w:p w14:paraId="416F9156" w14:textId="41C6522F" w:rsidR="00952B2E" w:rsidRDefault="00952B2E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Сервісне обслуговування гостей в ресторанах.</w:t>
      </w:r>
    </w:p>
    <w:p w14:paraId="704BADF0" w14:textId="0000A92A" w:rsidR="00952B2E" w:rsidRDefault="00952B2E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Готельний маркетинг.</w:t>
      </w:r>
    </w:p>
    <w:p w14:paraId="3466581F" w14:textId="567F6486" w:rsidR="00952B2E" w:rsidRDefault="00952B2E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Сервісне обслуговування пасажирів на залізнично дорожньому  транспорті.</w:t>
      </w:r>
    </w:p>
    <w:p w14:paraId="5CCBAC1C" w14:textId="594885D5" w:rsidR="00952B2E" w:rsidRDefault="00952B2E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Сервісне обслуговування туристів в аеропорту </w:t>
      </w:r>
      <w:r w:rsidR="002A486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2A4861">
        <w:rPr>
          <w:rFonts w:ascii="Times New Roman" w:hAnsi="Times New Roman" w:cs="Times New Roman"/>
          <w:sz w:val="28"/>
          <w:szCs w:val="28"/>
          <w:lang w:val="uk-UA"/>
        </w:rPr>
        <w:t>борту літака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AD515D" w14:textId="34503309" w:rsidR="00952B2E" w:rsidRDefault="00952B2E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Сервісне обслуговування туристів автотранспортом.</w:t>
      </w:r>
    </w:p>
    <w:p w14:paraId="03C29E3D" w14:textId="33CB3FEA" w:rsidR="00952B2E" w:rsidRDefault="00952B2E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Сервісне обслуговування туристів на круїзних лайнерах.</w:t>
      </w:r>
    </w:p>
    <w:p w14:paraId="175FBF8A" w14:textId="3193D298" w:rsidR="00952B2E" w:rsidRDefault="00952B2E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5A6D">
        <w:rPr>
          <w:rFonts w:ascii="Times New Roman" w:hAnsi="Times New Roman" w:cs="Times New Roman"/>
          <w:sz w:val="28"/>
          <w:szCs w:val="28"/>
          <w:lang w:val="uk-UA"/>
        </w:rPr>
        <w:t>Сервісне обслуговування банкетів та ділових прийомів.</w:t>
      </w:r>
    </w:p>
    <w:p w14:paraId="0F02DFD2" w14:textId="0EAC2AC3" w:rsidR="00FC5A6D" w:rsidRDefault="00FC5A6D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Прогресивні технології харчування.</w:t>
      </w:r>
    </w:p>
    <w:p w14:paraId="7DF13641" w14:textId="467CA765" w:rsidR="00FC5A6D" w:rsidRDefault="00FC5A6D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Інноваційні впровадження в ресторанному сервісі.</w:t>
      </w:r>
    </w:p>
    <w:p w14:paraId="372E9BC4" w14:textId="29B906D4" w:rsidR="00FC5A6D" w:rsidRDefault="00FC5A6D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Форми обслуговування як складові ресторанного сервісу.</w:t>
      </w:r>
    </w:p>
    <w:p w14:paraId="3A47CD74" w14:textId="08B048BD" w:rsidR="00FC5A6D" w:rsidRDefault="00FC5A6D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Кадровий потенціал-основа прибутковості ресторанного сервісу.</w:t>
      </w:r>
    </w:p>
    <w:p w14:paraId="6DE32810" w14:textId="3A2F6992" w:rsidR="002A4861" w:rsidRDefault="002A4861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Сервісне обслуговування в ресторанах Японської кухні. Етикет.</w:t>
      </w:r>
    </w:p>
    <w:p w14:paraId="47F1CFEB" w14:textId="017A71EC" w:rsidR="002A4861" w:rsidRDefault="002A4861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Сервісне обслуговування в ресторанах Китайської кухні. Етикет.</w:t>
      </w:r>
    </w:p>
    <w:p w14:paraId="1A77D030" w14:textId="4DDF7701" w:rsidR="002A4861" w:rsidRDefault="002A4861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сервісного обслуговування тематичних заходів та весіл</w:t>
      </w:r>
      <w:r w:rsidR="00E843E2">
        <w:rPr>
          <w:rFonts w:ascii="Times New Roman" w:hAnsi="Times New Roman" w:cs="Times New Roman"/>
          <w:sz w:val="28"/>
          <w:szCs w:val="28"/>
          <w:lang w:val="uk-UA"/>
        </w:rPr>
        <w:t>ля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BB33A4" w14:textId="70AAD763" w:rsidR="002A4861" w:rsidRDefault="00AF6BB8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Сервісне обслуговування в мотелях.</w:t>
      </w:r>
    </w:p>
    <w:p w14:paraId="6515F702" w14:textId="5E5D3B98" w:rsidR="00AF6BB8" w:rsidRDefault="00AF6BB8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Ресторанний сервіс. Подача страв і напоїв.</w:t>
      </w:r>
    </w:p>
    <w:p w14:paraId="39C42E7B" w14:textId="260925F2" w:rsidR="00E843E2" w:rsidRDefault="00E843E2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Сервісне обслуговування в барах.</w:t>
      </w:r>
    </w:p>
    <w:p w14:paraId="480188C2" w14:textId="386FCB63" w:rsidR="00E843E2" w:rsidRDefault="00E843E2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Сервісне обслуговування на прикладі(будь-якого) концептуального ресторану.</w:t>
      </w:r>
    </w:p>
    <w:p w14:paraId="33DA6870" w14:textId="0860238E" w:rsidR="00E843E2" w:rsidRPr="006A5F10" w:rsidRDefault="00E843E2" w:rsidP="006A5F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сервісного обслуговування конференцій, нарад, фестивалів, форумів.</w:t>
      </w:r>
      <w:bookmarkStart w:id="0" w:name="_GoBack"/>
      <w:bookmarkEnd w:id="0"/>
    </w:p>
    <w:sectPr w:rsidR="00E843E2" w:rsidRPr="006A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D29C0"/>
    <w:multiLevelType w:val="hybridMultilevel"/>
    <w:tmpl w:val="838E5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8A"/>
    <w:rsid w:val="002A4861"/>
    <w:rsid w:val="006A5F10"/>
    <w:rsid w:val="00952B2E"/>
    <w:rsid w:val="009C118A"/>
    <w:rsid w:val="00AF6BB8"/>
    <w:rsid w:val="00E843E2"/>
    <w:rsid w:val="00FC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2D97"/>
  <w15:chartTrackingRefBased/>
  <w15:docId w15:val="{4E9CB7C8-673F-4E48-A8D4-F608B0A6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2022-10-31T18:20:00Z</dcterms:created>
  <dcterms:modified xsi:type="dcterms:W3CDTF">2022-10-31T19:11:00Z</dcterms:modified>
</cp:coreProperties>
</file>