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137" w:rsidRPr="00DF5137" w:rsidRDefault="00DF5137" w:rsidP="00DF5137">
      <w:pPr>
        <w:spacing w:after="120" w:line="360" w:lineRule="auto"/>
        <w:jc w:val="center"/>
        <w:rPr>
          <w:rFonts w:ascii="Times New Roman" w:hAnsi="Times New Roman" w:cs="Times New Roman"/>
          <w:sz w:val="28"/>
          <w:szCs w:val="28"/>
        </w:rPr>
      </w:pPr>
      <w:r w:rsidRPr="00DF5137">
        <w:rPr>
          <w:rFonts w:ascii="Times New Roman" w:hAnsi="Times New Roman" w:cs="Times New Roman"/>
          <w:b/>
          <w:sz w:val="28"/>
          <w:szCs w:val="28"/>
        </w:rPr>
        <w:t>Лекція</w:t>
      </w:r>
      <w:r w:rsidR="00011936">
        <w:rPr>
          <w:rFonts w:ascii="Times New Roman" w:hAnsi="Times New Roman" w:cs="Times New Roman"/>
          <w:b/>
          <w:sz w:val="28"/>
          <w:szCs w:val="28"/>
        </w:rPr>
        <w:t> 1</w:t>
      </w:r>
    </w:p>
    <w:p w:rsidR="00C80C16" w:rsidRPr="00733C83" w:rsidRDefault="00430DF7" w:rsidP="00DF5137">
      <w:pPr>
        <w:spacing w:after="0" w:line="360" w:lineRule="auto"/>
        <w:jc w:val="center"/>
        <w:rPr>
          <w:rFonts w:ascii="Times New Roman" w:hAnsi="Times New Roman" w:cs="Times New Roman"/>
          <w:b/>
          <w:sz w:val="28"/>
          <w:szCs w:val="28"/>
          <w:lang w:val="ru-RU"/>
        </w:rPr>
      </w:pPr>
      <w:r w:rsidRPr="00430DF7">
        <w:rPr>
          <w:rFonts w:ascii="Times New Roman" w:hAnsi="Times New Roman" w:cs="Times New Roman"/>
          <w:b/>
          <w:spacing w:val="-2"/>
          <w:sz w:val="28"/>
          <w:szCs w:val="28"/>
        </w:rPr>
        <w:t>Загальні відомості про електричні систе</w:t>
      </w:r>
      <w:r w:rsidRPr="00430DF7">
        <w:rPr>
          <w:rFonts w:ascii="Times New Roman" w:hAnsi="Times New Roman" w:cs="Times New Roman"/>
          <w:b/>
          <w:sz w:val="28"/>
          <w:szCs w:val="28"/>
        </w:rPr>
        <w:t xml:space="preserve">ми і </w:t>
      </w:r>
      <w:r w:rsidR="00733C83">
        <w:rPr>
          <w:rFonts w:ascii="Times New Roman" w:hAnsi="Times New Roman" w:cs="Times New Roman"/>
          <w:b/>
          <w:sz w:val="28"/>
          <w:szCs w:val="28"/>
        </w:rPr>
        <w:t>електричні</w:t>
      </w:r>
      <w:r w:rsidRPr="00430DF7">
        <w:rPr>
          <w:rFonts w:ascii="Times New Roman" w:hAnsi="Times New Roman" w:cs="Times New Roman"/>
          <w:b/>
          <w:sz w:val="28"/>
          <w:szCs w:val="28"/>
        </w:rPr>
        <w:t xml:space="preserve"> підстанції</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b/>
          <w:sz w:val="28"/>
          <w:szCs w:val="28"/>
        </w:rPr>
      </w:pPr>
      <w:r w:rsidRPr="00F305F4">
        <w:rPr>
          <w:rFonts w:ascii="Times New Roman" w:hAnsi="Times New Roman" w:cs="Times New Roman"/>
          <w:b/>
          <w:sz w:val="28"/>
          <w:szCs w:val="28"/>
        </w:rPr>
        <w:t>1.1 Загальні поняття</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 xml:space="preserve">В курсі </w:t>
      </w:r>
      <w:r w:rsidR="00733C83">
        <w:rPr>
          <w:rFonts w:ascii="Times New Roman" w:hAnsi="Times New Roman" w:cs="Times New Roman"/>
          <w:sz w:val="28"/>
          <w:szCs w:val="28"/>
        </w:rPr>
        <w:t>дисципліни</w:t>
      </w:r>
      <w:r w:rsidRPr="00F305F4">
        <w:rPr>
          <w:rFonts w:ascii="Times New Roman" w:hAnsi="Times New Roman" w:cs="Times New Roman"/>
          <w:sz w:val="28"/>
          <w:szCs w:val="28"/>
        </w:rPr>
        <w:t xml:space="preserve"> використовуються поняття та терміни, що характеризують призначення окремих елементів систем електропостачання. Не знання цих понять та термінів не дозволяє користуватися технічною літературою в даній області знань. З огляду на вищесказане почнемо із загальних визначень.</w:t>
      </w:r>
    </w:p>
    <w:p w:rsidR="00F408B2" w:rsidRPr="00F305F4" w:rsidRDefault="00F408B2" w:rsidP="00F408B2">
      <w:pPr>
        <w:spacing w:after="0" w:line="360" w:lineRule="auto"/>
        <w:ind w:firstLine="540"/>
        <w:jc w:val="both"/>
        <w:rPr>
          <w:rFonts w:ascii="Times New Roman" w:hAnsi="Times New Roman" w:cs="Times New Roman"/>
          <w:sz w:val="28"/>
          <w:szCs w:val="28"/>
        </w:rPr>
      </w:pPr>
      <w:r w:rsidRPr="00F305F4">
        <w:rPr>
          <w:rFonts w:ascii="Times New Roman" w:hAnsi="Times New Roman" w:cs="Times New Roman"/>
          <w:b/>
          <w:sz w:val="28"/>
          <w:szCs w:val="28"/>
        </w:rPr>
        <w:t>Енергетичною системою</w:t>
      </w:r>
      <w:r w:rsidRPr="00F305F4">
        <w:rPr>
          <w:rFonts w:ascii="Times New Roman" w:hAnsi="Times New Roman" w:cs="Times New Roman"/>
          <w:sz w:val="28"/>
          <w:szCs w:val="28"/>
        </w:rPr>
        <w:t xml:space="preserve"> називається сукупність електростанцій, електричних та теплових мереж, з’єднаних між собою та пов’язаних спільністю режиму в неперервному процесі виробництва, перетворення і розподілу електричної енергії та теплоти при загальному керуванні цим режимом.    </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b/>
          <w:sz w:val="28"/>
          <w:szCs w:val="28"/>
        </w:rPr>
      </w:pPr>
      <w:r w:rsidRPr="00F305F4">
        <w:rPr>
          <w:rFonts w:ascii="Times New Roman" w:hAnsi="Times New Roman" w:cs="Times New Roman"/>
          <w:sz w:val="28"/>
          <w:szCs w:val="28"/>
        </w:rPr>
        <w:t xml:space="preserve">Електричну частина енергосистеми, що складається з генераторів і розподільного устаткування електричних станцій, підвищувальних та знижувальних підстанцій; повітряних ліній (ПЛ) та кабельних ліній (КЛ) передачі різних напруг та електричних приймачів різних типів, називають </w:t>
      </w:r>
      <w:r w:rsidRPr="00F305F4">
        <w:rPr>
          <w:rFonts w:ascii="Times New Roman" w:hAnsi="Times New Roman" w:cs="Times New Roman"/>
          <w:b/>
          <w:sz w:val="28"/>
          <w:szCs w:val="28"/>
        </w:rPr>
        <w:t>електричною системою.</w:t>
      </w:r>
    </w:p>
    <w:p w:rsidR="00F408B2" w:rsidRPr="00F305F4" w:rsidRDefault="00F408B2" w:rsidP="00F408B2">
      <w:pPr>
        <w:spacing w:after="0" w:line="360" w:lineRule="auto"/>
        <w:ind w:firstLine="539"/>
        <w:jc w:val="both"/>
        <w:rPr>
          <w:rFonts w:ascii="Times New Roman" w:hAnsi="Times New Roman" w:cs="Times New Roman"/>
          <w:sz w:val="28"/>
          <w:szCs w:val="28"/>
        </w:rPr>
      </w:pPr>
      <w:r w:rsidRPr="00F305F4">
        <w:rPr>
          <w:rFonts w:ascii="Times New Roman" w:hAnsi="Times New Roman" w:cs="Times New Roman"/>
          <w:sz w:val="28"/>
          <w:szCs w:val="28"/>
        </w:rPr>
        <w:t xml:space="preserve">Електроустановка, на якій виробляється електрична, а нерідко і теплова енергія, називається </w:t>
      </w:r>
      <w:r w:rsidRPr="00F305F4">
        <w:rPr>
          <w:rFonts w:ascii="Times New Roman" w:hAnsi="Times New Roman" w:cs="Times New Roman"/>
          <w:b/>
          <w:sz w:val="28"/>
          <w:szCs w:val="28"/>
        </w:rPr>
        <w:t xml:space="preserve">електростанцією.  </w:t>
      </w:r>
      <w:r w:rsidRPr="00F305F4">
        <w:rPr>
          <w:rFonts w:ascii="Times New Roman" w:hAnsi="Times New Roman" w:cs="Times New Roman"/>
          <w:sz w:val="28"/>
          <w:szCs w:val="28"/>
        </w:rPr>
        <w:t xml:space="preserve">Виробництво електричної енергії, в основному, зосереджено на тепло-, гідро- та  атомних електростанціях (АЕС) (рис. 1.1). </w:t>
      </w:r>
    </w:p>
    <w:p w:rsidR="00F408B2" w:rsidRPr="00F305F4" w:rsidRDefault="00F408B2" w:rsidP="00F408B2">
      <w:pPr>
        <w:spacing w:after="0" w:line="360" w:lineRule="auto"/>
        <w:jc w:val="center"/>
      </w:pPr>
      <w:r w:rsidRPr="00F305F4">
        <w:object w:dxaOrig="15731" w:dyaOrig="5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159pt" o:ole="">
            <v:imagedata r:id="rId6" o:title=""/>
          </v:shape>
          <o:OLEObject Type="Embed" ProgID="Visio.Drawing.11" ShapeID="_x0000_i1025" DrawAspect="Content" ObjectID="_1728244772" r:id="rId7"/>
        </w:object>
      </w:r>
    </w:p>
    <w:p w:rsidR="00F408B2" w:rsidRPr="00F305F4" w:rsidRDefault="00F408B2" w:rsidP="00F408B2">
      <w:pPr>
        <w:spacing w:after="0" w:line="360" w:lineRule="auto"/>
        <w:jc w:val="center"/>
        <w:rPr>
          <w:rFonts w:ascii="Times New Roman" w:hAnsi="Times New Roman" w:cs="Times New Roman"/>
          <w:sz w:val="28"/>
          <w:szCs w:val="28"/>
        </w:rPr>
      </w:pPr>
      <w:r w:rsidRPr="00F305F4">
        <w:rPr>
          <w:rFonts w:ascii="Times New Roman" w:hAnsi="Times New Roman" w:cs="Times New Roman"/>
          <w:sz w:val="28"/>
          <w:szCs w:val="28"/>
        </w:rPr>
        <w:t>Рисунок 1.1 – Виробництво електроенергії</w:t>
      </w:r>
    </w:p>
    <w:p w:rsidR="00F408B2" w:rsidRPr="00F305F4" w:rsidRDefault="00F408B2" w:rsidP="00F408B2">
      <w:pPr>
        <w:spacing w:after="0" w:line="360" w:lineRule="auto"/>
        <w:ind w:firstLine="539"/>
        <w:jc w:val="both"/>
        <w:rPr>
          <w:rFonts w:ascii="Times New Roman" w:hAnsi="Times New Roman" w:cs="Times New Roman"/>
          <w:sz w:val="28"/>
          <w:szCs w:val="28"/>
        </w:rPr>
      </w:pPr>
      <w:r w:rsidRPr="00F305F4">
        <w:rPr>
          <w:rFonts w:ascii="Times New Roman" w:hAnsi="Times New Roman" w:cs="Times New Roman"/>
          <w:sz w:val="28"/>
          <w:szCs w:val="28"/>
        </w:rPr>
        <w:t xml:space="preserve">Теплові електростанції (ТЕС) діляться на конденсаційні (КЕС) та теплоцентралі (ТЕЦ); гідростанції  (ГЕС) – на руслові, </w:t>
      </w:r>
      <w:proofErr w:type="spellStart"/>
      <w:r w:rsidRPr="00F305F4">
        <w:rPr>
          <w:rFonts w:ascii="Times New Roman" w:hAnsi="Times New Roman" w:cs="Times New Roman"/>
          <w:sz w:val="28"/>
          <w:szCs w:val="28"/>
        </w:rPr>
        <w:t>пригребельні</w:t>
      </w:r>
      <w:proofErr w:type="spellEnd"/>
      <w:r w:rsidRPr="00F305F4">
        <w:rPr>
          <w:rFonts w:ascii="Times New Roman" w:hAnsi="Times New Roman" w:cs="Times New Roman"/>
          <w:sz w:val="28"/>
          <w:szCs w:val="28"/>
        </w:rPr>
        <w:t xml:space="preserve">, дериваційні, </w:t>
      </w:r>
      <w:proofErr w:type="spellStart"/>
      <w:r w:rsidRPr="00F305F4">
        <w:rPr>
          <w:rFonts w:ascii="Times New Roman" w:hAnsi="Times New Roman" w:cs="Times New Roman"/>
          <w:sz w:val="28"/>
          <w:szCs w:val="28"/>
        </w:rPr>
        <w:t>гідроакумулюючі</w:t>
      </w:r>
      <w:proofErr w:type="spellEnd"/>
      <w:r w:rsidRPr="00F305F4">
        <w:rPr>
          <w:rFonts w:ascii="Times New Roman" w:hAnsi="Times New Roman" w:cs="Times New Roman"/>
          <w:sz w:val="28"/>
          <w:szCs w:val="28"/>
        </w:rPr>
        <w:t>, припливні.</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Розглянемо процес виробництва та перетворення енергії на простому прикладі (рис. 1.2)</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p>
    <w:p w:rsidR="00F408B2" w:rsidRPr="00F305F4" w:rsidRDefault="00F408B2" w:rsidP="00F408B2">
      <w:pPr>
        <w:spacing w:after="0" w:line="240" w:lineRule="auto"/>
        <w:jc w:val="center"/>
        <w:rPr>
          <w:rFonts w:ascii="Times New Roman" w:hAnsi="Times New Roman" w:cs="Times New Roman"/>
          <w:sz w:val="28"/>
          <w:szCs w:val="28"/>
        </w:rPr>
      </w:pPr>
      <w:r w:rsidRPr="00F305F4">
        <w:object w:dxaOrig="16039" w:dyaOrig="3393">
          <v:shape id="_x0000_i1026" type="#_x0000_t75" style="width:497.4pt;height:105pt" o:ole="">
            <v:imagedata r:id="rId8" o:title=""/>
          </v:shape>
          <o:OLEObject Type="Embed" ProgID="Visio.Drawing.11" ShapeID="_x0000_i1026" DrawAspect="Content" ObjectID="_1728244773" r:id="rId9"/>
        </w:object>
      </w:r>
      <w:r w:rsidRPr="00F305F4">
        <w:rPr>
          <w:rFonts w:ascii="Times New Roman" w:hAnsi="Times New Roman" w:cs="Times New Roman"/>
          <w:sz w:val="28"/>
          <w:szCs w:val="28"/>
        </w:rPr>
        <w:t xml:space="preserve"> </w:t>
      </w:r>
    </w:p>
    <w:p w:rsidR="00F408B2" w:rsidRPr="00F305F4" w:rsidRDefault="00F408B2" w:rsidP="00F408B2">
      <w:pPr>
        <w:spacing w:after="0" w:line="360" w:lineRule="auto"/>
        <w:jc w:val="center"/>
        <w:rPr>
          <w:rFonts w:ascii="Times New Roman" w:hAnsi="Times New Roman" w:cs="Times New Roman"/>
          <w:sz w:val="24"/>
          <w:szCs w:val="24"/>
        </w:rPr>
      </w:pPr>
      <w:r w:rsidRPr="00F305F4">
        <w:rPr>
          <w:rFonts w:ascii="Times New Roman" w:hAnsi="Times New Roman" w:cs="Times New Roman"/>
          <w:sz w:val="24"/>
          <w:szCs w:val="24"/>
        </w:rPr>
        <w:t xml:space="preserve">1 – генератор, 2 – підвищувальна підстанція, 3 – </w:t>
      </w:r>
      <w:proofErr w:type="spellStart"/>
      <w:r w:rsidRPr="00F305F4">
        <w:rPr>
          <w:rFonts w:ascii="Times New Roman" w:hAnsi="Times New Roman" w:cs="Times New Roman"/>
          <w:sz w:val="24"/>
          <w:szCs w:val="24"/>
        </w:rPr>
        <w:t>знижуюча</w:t>
      </w:r>
      <w:proofErr w:type="spellEnd"/>
      <w:r w:rsidRPr="00F305F4">
        <w:rPr>
          <w:rFonts w:ascii="Times New Roman" w:hAnsi="Times New Roman" w:cs="Times New Roman"/>
          <w:sz w:val="24"/>
          <w:szCs w:val="24"/>
        </w:rPr>
        <w:t xml:space="preserve"> підстанція, 4 – підстанція для живлення споживачів 380/220 В (400/230 В)</w:t>
      </w:r>
    </w:p>
    <w:p w:rsidR="00F408B2" w:rsidRPr="00F305F4" w:rsidRDefault="00F408B2" w:rsidP="00F408B2">
      <w:pPr>
        <w:spacing w:after="0" w:line="360" w:lineRule="auto"/>
        <w:jc w:val="center"/>
        <w:rPr>
          <w:rFonts w:ascii="Times New Roman" w:hAnsi="Times New Roman" w:cs="Times New Roman"/>
          <w:sz w:val="28"/>
          <w:szCs w:val="28"/>
        </w:rPr>
      </w:pPr>
      <w:r w:rsidRPr="00F305F4">
        <w:rPr>
          <w:rFonts w:ascii="Times New Roman" w:hAnsi="Times New Roman" w:cs="Times New Roman"/>
          <w:sz w:val="28"/>
          <w:szCs w:val="28"/>
        </w:rPr>
        <w:t>Рисунок 1.2 – Схема виробництва, передачі та розподілу електроенергії змінного струму</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 xml:space="preserve">Як правило </w:t>
      </w:r>
      <w:r w:rsidRPr="00F305F4">
        <w:rPr>
          <w:rFonts w:ascii="Times New Roman" w:hAnsi="Times New Roman" w:cs="Times New Roman"/>
          <w:b/>
          <w:sz w:val="28"/>
          <w:szCs w:val="28"/>
        </w:rPr>
        <w:t>підвищувальні підстанції</w:t>
      </w:r>
      <w:r w:rsidRPr="00F305F4">
        <w:rPr>
          <w:rFonts w:ascii="Times New Roman" w:hAnsi="Times New Roman" w:cs="Times New Roman"/>
          <w:sz w:val="28"/>
          <w:szCs w:val="28"/>
        </w:rPr>
        <w:t xml:space="preserve"> споруджується безпосередньо на електростанціях. Вони необхідні для зв’язку електростанції з електричною системою та передачі електроенергії до споживачів високою напругою.</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Різна потужність та віддаленість споживачів електроенергії від їх джерел зумовлюють необхідність використовувати для виробництва, передачі та розподілення електроенергії різні напруги. Як правило електроенергія виробляється на одній напрузі, перетворюється в енергію більш високої напруги та передається по електричним мережам до споживачів, де напруга знижується до необхідного рівня. Такі перетворення найбільш просто та економічно здійснювати за допомогою трансформаторів. Тому виробництво та розподілення електроенергії здійснюється за системою трьохфазного струму частотою 50 Гц.</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proofErr w:type="spellStart"/>
      <w:r w:rsidRPr="00F305F4">
        <w:rPr>
          <w:rFonts w:ascii="Times New Roman" w:hAnsi="Times New Roman" w:cs="Times New Roman"/>
          <w:b/>
          <w:sz w:val="28"/>
          <w:szCs w:val="28"/>
        </w:rPr>
        <w:t>Знижуючі</w:t>
      </w:r>
      <w:proofErr w:type="spellEnd"/>
      <w:r w:rsidRPr="00F305F4">
        <w:rPr>
          <w:rFonts w:ascii="Times New Roman" w:hAnsi="Times New Roman" w:cs="Times New Roman"/>
          <w:b/>
          <w:sz w:val="28"/>
          <w:szCs w:val="28"/>
        </w:rPr>
        <w:t xml:space="preserve"> підстанції</w:t>
      </w:r>
      <w:r w:rsidRPr="00F305F4">
        <w:rPr>
          <w:rFonts w:ascii="Times New Roman" w:hAnsi="Times New Roman" w:cs="Times New Roman"/>
          <w:sz w:val="28"/>
          <w:szCs w:val="28"/>
        </w:rPr>
        <w:t xml:space="preserve"> призначені для перетворення первинної напруги живлячої мережі в більш низьку вторинну напругу, при якій електроенергія передається споживачам, приєднаним до даної підстанції. Вони можуть бути з однією вторинною напругою 6-10 кВ і двома вторинними напругами 6-10 кВ і 35 кВ, як підстанція 2 на рис. 1.2. На перших встановлюються двох обмоткові трансформатори, а на других - трьох обмоткові. Напругу 35 кВ використовують для живлення віддалених від підстанції споживачів, а напругу 6-10 кВ для живлення споживачів, що розташовані поблизу підстанції. Підстанція 3 (рис. 1.2.) призначена для електропостачання великих районів з промисловими міськими та іншими споживачами, які називаються районні.</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b/>
          <w:sz w:val="28"/>
          <w:szCs w:val="28"/>
        </w:rPr>
        <w:lastRenderedPageBreak/>
        <w:t>Електрична мережа</w:t>
      </w:r>
      <w:r w:rsidRPr="00F305F4">
        <w:rPr>
          <w:rFonts w:ascii="Times New Roman" w:hAnsi="Times New Roman" w:cs="Times New Roman"/>
          <w:sz w:val="28"/>
          <w:szCs w:val="28"/>
        </w:rPr>
        <w:t xml:space="preserve"> – сукупність електроустановок для передачі та розподілу електричної енергії, що складається з підстанцій, розподільних улаштувань, </w:t>
      </w:r>
      <w:proofErr w:type="spellStart"/>
      <w:r w:rsidRPr="00F305F4">
        <w:rPr>
          <w:rFonts w:ascii="Times New Roman" w:hAnsi="Times New Roman" w:cs="Times New Roman"/>
          <w:sz w:val="28"/>
          <w:szCs w:val="28"/>
        </w:rPr>
        <w:t>струмопроводів</w:t>
      </w:r>
      <w:proofErr w:type="spellEnd"/>
      <w:r w:rsidRPr="00F305F4">
        <w:rPr>
          <w:rFonts w:ascii="Times New Roman" w:hAnsi="Times New Roman" w:cs="Times New Roman"/>
          <w:sz w:val="28"/>
          <w:szCs w:val="28"/>
        </w:rPr>
        <w:t>, повітряних та кабельних ліній електропередачі, котрі працюють на певній території.</w:t>
      </w:r>
    </w:p>
    <w:p w:rsidR="00F408B2" w:rsidRPr="00F305F4" w:rsidRDefault="00F408B2" w:rsidP="00F408B2">
      <w:pPr>
        <w:spacing w:after="0" w:line="360" w:lineRule="auto"/>
        <w:ind w:firstLine="539"/>
        <w:jc w:val="both"/>
        <w:rPr>
          <w:rFonts w:ascii="Times New Roman" w:hAnsi="Times New Roman" w:cs="Times New Roman"/>
          <w:sz w:val="28"/>
          <w:szCs w:val="28"/>
        </w:rPr>
      </w:pPr>
      <w:r w:rsidRPr="00F305F4">
        <w:rPr>
          <w:rFonts w:ascii="Times New Roman" w:hAnsi="Times New Roman" w:cs="Times New Roman"/>
          <w:b/>
          <w:sz w:val="28"/>
          <w:szCs w:val="28"/>
        </w:rPr>
        <w:t xml:space="preserve">Електроустановка </w:t>
      </w:r>
      <w:r w:rsidRPr="00F305F4">
        <w:rPr>
          <w:rFonts w:ascii="Times New Roman" w:hAnsi="Times New Roman" w:cs="Times New Roman"/>
          <w:sz w:val="28"/>
          <w:szCs w:val="28"/>
        </w:rPr>
        <w:t>–</w:t>
      </w:r>
      <w:r w:rsidRPr="00F305F4">
        <w:rPr>
          <w:rFonts w:ascii="Times New Roman" w:hAnsi="Times New Roman" w:cs="Times New Roman"/>
          <w:b/>
          <w:sz w:val="28"/>
          <w:szCs w:val="28"/>
        </w:rPr>
        <w:t xml:space="preserve"> </w:t>
      </w:r>
      <w:r w:rsidRPr="00F305F4">
        <w:rPr>
          <w:rFonts w:ascii="Times New Roman" w:hAnsi="Times New Roman" w:cs="Times New Roman"/>
          <w:sz w:val="28"/>
          <w:szCs w:val="28"/>
        </w:rPr>
        <w:t>називається сукупність машин, апаратів, ліній та допоміжного обладнання (разом зі спорудами та приміщеннями, в котрих вони встановлені), що призначені для виробництва, перетворення, трансформації, передачі, розподілу електроенергії та перетворення її в інший вид енергії.</w:t>
      </w:r>
    </w:p>
    <w:p w:rsidR="00F408B2" w:rsidRPr="00F305F4" w:rsidRDefault="00F408B2" w:rsidP="00F408B2">
      <w:pPr>
        <w:spacing w:after="0" w:line="360" w:lineRule="auto"/>
        <w:ind w:firstLine="539"/>
        <w:jc w:val="both"/>
        <w:rPr>
          <w:rFonts w:ascii="Times New Roman" w:hAnsi="Times New Roman" w:cs="Times New Roman"/>
          <w:sz w:val="28"/>
          <w:szCs w:val="28"/>
        </w:rPr>
      </w:pPr>
      <w:r w:rsidRPr="00F305F4">
        <w:rPr>
          <w:rFonts w:ascii="Times New Roman" w:hAnsi="Times New Roman" w:cs="Times New Roman"/>
          <w:sz w:val="28"/>
          <w:szCs w:val="28"/>
        </w:rPr>
        <w:t>Відповідно до Правил улаштування електроустановок (ПУЕ) за умовами електробезпеки розрізняють електроустановки напругою до 1000 В і вище 1000 В.</w:t>
      </w:r>
    </w:p>
    <w:p w:rsidR="00F408B2" w:rsidRPr="00F305F4" w:rsidRDefault="00F408B2" w:rsidP="00F408B2">
      <w:pPr>
        <w:spacing w:after="0" w:line="360" w:lineRule="auto"/>
        <w:ind w:firstLine="539"/>
        <w:jc w:val="both"/>
        <w:rPr>
          <w:rFonts w:ascii="Times New Roman" w:hAnsi="Times New Roman" w:cs="Times New Roman"/>
          <w:sz w:val="28"/>
          <w:szCs w:val="28"/>
        </w:rPr>
      </w:pPr>
      <w:r w:rsidRPr="00F305F4">
        <w:rPr>
          <w:rFonts w:ascii="Times New Roman" w:hAnsi="Times New Roman" w:cs="Times New Roman"/>
          <w:b/>
          <w:sz w:val="28"/>
          <w:szCs w:val="28"/>
        </w:rPr>
        <w:t>Розподільчий пристрій (РП)</w:t>
      </w:r>
      <w:r w:rsidRPr="00F305F4">
        <w:rPr>
          <w:rFonts w:ascii="Times New Roman" w:hAnsi="Times New Roman" w:cs="Times New Roman"/>
          <w:sz w:val="28"/>
          <w:szCs w:val="28"/>
        </w:rPr>
        <w:t xml:space="preserve"> – електроустановка, призначена для прийому та розподілення електричної енергії на одній напрузі, що містить комутаційні апарати, допоміжні пристрої та з’єднуючі їх апарати.</w:t>
      </w:r>
    </w:p>
    <w:p w:rsidR="00F408B2" w:rsidRPr="00F305F4" w:rsidRDefault="00F408B2" w:rsidP="00F408B2">
      <w:pPr>
        <w:spacing w:after="0" w:line="360" w:lineRule="auto"/>
        <w:ind w:firstLine="539"/>
        <w:jc w:val="both"/>
        <w:rPr>
          <w:rFonts w:ascii="Times New Roman" w:hAnsi="Times New Roman" w:cs="Times New Roman"/>
          <w:sz w:val="28"/>
          <w:szCs w:val="28"/>
        </w:rPr>
      </w:pPr>
      <w:r w:rsidRPr="00F305F4">
        <w:rPr>
          <w:rFonts w:ascii="Times New Roman" w:hAnsi="Times New Roman" w:cs="Times New Roman"/>
          <w:b/>
          <w:sz w:val="28"/>
          <w:szCs w:val="28"/>
        </w:rPr>
        <w:t>Електрична підстанція</w:t>
      </w:r>
      <w:r w:rsidRPr="00F305F4">
        <w:rPr>
          <w:rFonts w:ascii="Times New Roman" w:hAnsi="Times New Roman" w:cs="Times New Roman"/>
          <w:sz w:val="28"/>
          <w:szCs w:val="28"/>
        </w:rPr>
        <w:t xml:space="preserve"> – електроустановка, або сукупність електричних пристроїв для перетворення електричної енергії за напругою, родом струму або частоті та розподілу її між споживачами.</w:t>
      </w:r>
    </w:p>
    <w:p w:rsidR="00F408B2" w:rsidRPr="00F305F4" w:rsidRDefault="00F408B2" w:rsidP="00F408B2">
      <w:pPr>
        <w:spacing w:after="0" w:line="360" w:lineRule="auto"/>
        <w:ind w:firstLine="539"/>
        <w:jc w:val="both"/>
        <w:rPr>
          <w:rFonts w:ascii="Times New Roman" w:hAnsi="Times New Roman" w:cs="Times New Roman"/>
          <w:sz w:val="28"/>
          <w:szCs w:val="28"/>
        </w:rPr>
      </w:pPr>
      <w:r w:rsidRPr="00F305F4">
        <w:rPr>
          <w:rFonts w:ascii="Times New Roman" w:hAnsi="Times New Roman" w:cs="Times New Roman"/>
          <w:b/>
          <w:sz w:val="28"/>
          <w:szCs w:val="28"/>
        </w:rPr>
        <w:t xml:space="preserve">Тягова підстанція (ТП) – </w:t>
      </w:r>
      <w:r w:rsidRPr="00F305F4">
        <w:rPr>
          <w:rFonts w:ascii="Times New Roman" w:hAnsi="Times New Roman" w:cs="Times New Roman"/>
          <w:sz w:val="28"/>
          <w:szCs w:val="28"/>
        </w:rPr>
        <w:t>електрична підстанція, що призначена для живлення транспортних засобів на електричній тязі через контактну мережу. Від тягових підстанцій отримують живлення й інші споживачі.</w:t>
      </w:r>
    </w:p>
    <w:p w:rsidR="00F408B2" w:rsidRPr="00F305F4" w:rsidRDefault="00F408B2" w:rsidP="00F408B2">
      <w:pPr>
        <w:spacing w:after="0" w:line="360" w:lineRule="auto"/>
        <w:ind w:firstLine="709"/>
        <w:jc w:val="both"/>
        <w:rPr>
          <w:rFonts w:ascii="Times New Roman" w:hAnsi="Times New Roman" w:cs="Times New Roman"/>
          <w:sz w:val="28"/>
          <w:szCs w:val="28"/>
        </w:rPr>
      </w:pPr>
      <w:r w:rsidRPr="00F305F4">
        <w:rPr>
          <w:rFonts w:ascii="Times New Roman" w:hAnsi="Times New Roman" w:cs="Times New Roman"/>
          <w:sz w:val="28"/>
          <w:szCs w:val="28"/>
        </w:rPr>
        <w:t>Тягові підстанції розділяють за наступними ознаками (рис. 1.3)</w:t>
      </w:r>
    </w:p>
    <w:p w:rsidR="00F408B2" w:rsidRPr="00F305F4" w:rsidRDefault="00F408B2" w:rsidP="00F408B2">
      <w:pPr>
        <w:pStyle w:val="a5"/>
        <w:spacing w:after="0" w:line="360" w:lineRule="auto"/>
        <w:ind w:left="0" w:firstLine="709"/>
        <w:contextualSpacing w:val="0"/>
        <w:jc w:val="both"/>
        <w:rPr>
          <w:rFonts w:ascii="Times New Roman" w:eastAsiaTheme="minorEastAsia" w:hAnsi="Times New Roman" w:cs="Times New Roman"/>
          <w:sz w:val="28"/>
          <w:szCs w:val="28"/>
        </w:rPr>
      </w:pPr>
      <w:r w:rsidRPr="00F305F4">
        <w:rPr>
          <w:rFonts w:ascii="Times New Roman" w:hAnsi="Times New Roman" w:cs="Times New Roman"/>
          <w:sz w:val="28"/>
          <w:szCs w:val="28"/>
        </w:rPr>
        <w:t>Електрифікація залізниць велась та ведеться як на постійному струмі 3,3 кВ, так і на змінному струмі напругою 25 кВ. Також існує більш потужна система 2</w:t>
      </w:r>
      <m:oMath>
        <m:r>
          <w:rPr>
            <w:rFonts w:ascii="Cambria Math" w:hAnsi="Cambria Math" w:cs="Times New Roman"/>
            <w:sz w:val="28"/>
            <w:szCs w:val="28"/>
          </w:rPr>
          <m:t>×</m:t>
        </m:r>
      </m:oMath>
      <w:r w:rsidRPr="00F305F4">
        <w:rPr>
          <w:rFonts w:ascii="Times New Roman" w:eastAsiaTheme="minorEastAsia" w:hAnsi="Times New Roman" w:cs="Times New Roman"/>
          <w:sz w:val="28"/>
          <w:szCs w:val="28"/>
        </w:rPr>
        <w:t>25 кВ. Звідки отримали розповсюдження ТП постійного струм, ТП змінного струму та стикові ТП (поєднують постійний та змінний струм).</w:t>
      </w:r>
    </w:p>
    <w:p w:rsidR="00F408B2" w:rsidRPr="00F305F4" w:rsidRDefault="00F408B2" w:rsidP="00F408B2">
      <w:pPr>
        <w:pStyle w:val="a5"/>
        <w:spacing w:after="0" w:line="360" w:lineRule="auto"/>
        <w:ind w:left="0"/>
        <w:contextualSpacing w:val="0"/>
        <w:jc w:val="both"/>
        <w:rPr>
          <w:rFonts w:ascii="Times New Roman" w:hAnsi="Times New Roman" w:cs="Times New Roman"/>
          <w:sz w:val="28"/>
          <w:szCs w:val="28"/>
        </w:rPr>
      </w:pPr>
      <w:r w:rsidRPr="00F305F4">
        <w:object w:dxaOrig="15952" w:dyaOrig="9804">
          <v:shape id="_x0000_i1027" type="#_x0000_t75" style="width:481.8pt;height:295.8pt" o:ole="">
            <v:imagedata r:id="rId10" o:title=""/>
          </v:shape>
          <o:OLEObject Type="Embed" ProgID="Visio.Drawing.11" ShapeID="_x0000_i1027" DrawAspect="Content" ObjectID="_1728244774" r:id="rId11"/>
        </w:object>
      </w:r>
    </w:p>
    <w:p w:rsidR="00F408B2" w:rsidRPr="00F305F4" w:rsidRDefault="00F408B2" w:rsidP="00F408B2">
      <w:pPr>
        <w:pStyle w:val="a5"/>
        <w:spacing w:after="0" w:line="360" w:lineRule="auto"/>
        <w:ind w:left="0" w:firstLine="709"/>
        <w:contextualSpacing w:val="0"/>
        <w:jc w:val="center"/>
        <w:rPr>
          <w:rFonts w:ascii="Times New Roman" w:hAnsi="Times New Roman" w:cs="Times New Roman"/>
          <w:sz w:val="28"/>
          <w:szCs w:val="28"/>
        </w:rPr>
      </w:pPr>
      <w:r w:rsidRPr="00F305F4">
        <w:rPr>
          <w:rFonts w:ascii="Times New Roman" w:hAnsi="Times New Roman" w:cs="Times New Roman"/>
          <w:sz w:val="28"/>
          <w:szCs w:val="28"/>
        </w:rPr>
        <w:t>Рисунок 1.3 – Класифікація тягових підстанцій</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eastAsiaTheme="minorEastAsia" w:hAnsi="Times New Roman" w:cs="Times New Roman"/>
          <w:b/>
          <w:sz w:val="28"/>
          <w:szCs w:val="28"/>
        </w:rPr>
        <w:t>Опорні ТП</w:t>
      </w:r>
      <w:r w:rsidRPr="00F305F4">
        <w:rPr>
          <w:rFonts w:ascii="Times New Roman" w:eastAsiaTheme="minorEastAsia" w:hAnsi="Times New Roman" w:cs="Times New Roman"/>
          <w:sz w:val="28"/>
          <w:szCs w:val="28"/>
        </w:rPr>
        <w:t xml:space="preserve"> (рис. 1.4, а) отримують живлення відразу по декільком повітряним лініям (не менше трьох).</w:t>
      </w:r>
    </w:p>
    <w:p w:rsidR="00F408B2" w:rsidRPr="00F305F4" w:rsidRDefault="00F408B2" w:rsidP="00F408B2">
      <w:pPr>
        <w:pStyle w:val="a5"/>
        <w:spacing w:after="0" w:line="360" w:lineRule="auto"/>
        <w:ind w:left="0" w:firstLine="709"/>
        <w:contextualSpacing w:val="0"/>
        <w:jc w:val="both"/>
        <w:rPr>
          <w:rFonts w:ascii="Times New Roman" w:eastAsiaTheme="minorEastAsia" w:hAnsi="Times New Roman" w:cs="Times New Roman"/>
          <w:sz w:val="28"/>
          <w:szCs w:val="28"/>
        </w:rPr>
      </w:pPr>
      <w:r w:rsidRPr="00F305F4">
        <w:rPr>
          <w:rFonts w:ascii="Times New Roman" w:hAnsi="Times New Roman" w:cs="Times New Roman"/>
          <w:b/>
          <w:sz w:val="28"/>
          <w:szCs w:val="28"/>
        </w:rPr>
        <w:t>ТП на відпайках</w:t>
      </w:r>
      <w:r w:rsidRPr="00F305F4">
        <w:rPr>
          <w:rFonts w:ascii="Times New Roman" w:hAnsi="Times New Roman" w:cs="Times New Roman"/>
          <w:sz w:val="28"/>
          <w:szCs w:val="28"/>
        </w:rPr>
        <w:t xml:space="preserve"> </w:t>
      </w:r>
      <w:r w:rsidRPr="00F305F4">
        <w:rPr>
          <w:rFonts w:ascii="Times New Roman" w:eastAsiaTheme="minorEastAsia" w:hAnsi="Times New Roman" w:cs="Times New Roman"/>
          <w:sz w:val="28"/>
          <w:szCs w:val="28"/>
        </w:rPr>
        <w:t>(рис. 1.4, б) отримують живлення по двом лініям. Такі ТП підключаються глухими відпайками.</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eastAsiaTheme="minorEastAsia" w:hAnsi="Times New Roman" w:cs="Times New Roman"/>
          <w:b/>
          <w:sz w:val="28"/>
          <w:szCs w:val="28"/>
        </w:rPr>
        <w:t>Транзитні ТП</w:t>
      </w:r>
      <w:r w:rsidRPr="00F305F4">
        <w:rPr>
          <w:rFonts w:ascii="Times New Roman" w:eastAsiaTheme="minorEastAsia" w:hAnsi="Times New Roman" w:cs="Times New Roman"/>
          <w:sz w:val="28"/>
          <w:szCs w:val="28"/>
        </w:rPr>
        <w:t xml:space="preserve"> (рис. 1.4, в) отримують живлення по одній лінії. Такі ТП здійснюють транзит потужності через живлячі РП.</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b/>
          <w:sz w:val="28"/>
          <w:szCs w:val="28"/>
        </w:rPr>
        <w:t>Кільцеві (тупикові) ТП</w:t>
      </w:r>
      <w:r w:rsidRPr="00F305F4">
        <w:rPr>
          <w:rFonts w:ascii="Times New Roman" w:hAnsi="Times New Roman" w:cs="Times New Roman"/>
          <w:sz w:val="28"/>
          <w:szCs w:val="28"/>
        </w:rPr>
        <w:t xml:space="preserve"> </w:t>
      </w:r>
      <w:r w:rsidRPr="00F305F4">
        <w:rPr>
          <w:rFonts w:ascii="Times New Roman" w:eastAsiaTheme="minorEastAsia" w:hAnsi="Times New Roman" w:cs="Times New Roman"/>
          <w:sz w:val="28"/>
          <w:szCs w:val="28"/>
        </w:rPr>
        <w:t>(рис. 1.4, г) отримують живлення від двох незалежних секцій шин районної підстанції, по двом паралельно прокладеним ПЛ (радіальним лініям).</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b/>
          <w:sz w:val="28"/>
          <w:szCs w:val="28"/>
        </w:rPr>
        <w:t>Незалежною секцією шин</w:t>
      </w:r>
      <w:r w:rsidRPr="00F305F4">
        <w:rPr>
          <w:rFonts w:ascii="Times New Roman" w:hAnsi="Times New Roman" w:cs="Times New Roman"/>
          <w:sz w:val="28"/>
          <w:szCs w:val="28"/>
        </w:rPr>
        <w:t xml:space="preserve"> вважають  секцію на якій зберігається напруга при пошкодженні та відключенні іншої секції.</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b/>
          <w:sz w:val="28"/>
          <w:szCs w:val="28"/>
        </w:rPr>
      </w:pPr>
      <w:r w:rsidRPr="00F305F4">
        <w:rPr>
          <w:rFonts w:ascii="Times New Roman" w:hAnsi="Times New Roman" w:cs="Times New Roman"/>
          <w:sz w:val="28"/>
          <w:szCs w:val="28"/>
        </w:rPr>
        <w:t xml:space="preserve">Іноді ТП поєднують з іншими пристроями електропостачання: з районними підстанціями, з дистанціями контактної мережі, або черговими пунктами. Такі ТП називають </w:t>
      </w:r>
      <w:r w:rsidRPr="00F305F4">
        <w:rPr>
          <w:rFonts w:ascii="Times New Roman" w:hAnsi="Times New Roman" w:cs="Times New Roman"/>
          <w:b/>
          <w:sz w:val="28"/>
          <w:szCs w:val="28"/>
        </w:rPr>
        <w:t>суміщеними.</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p>
    <w:p w:rsidR="00F408B2" w:rsidRPr="00F305F4" w:rsidRDefault="00F408B2" w:rsidP="00F408B2">
      <w:pPr>
        <w:spacing w:after="0" w:line="360" w:lineRule="auto"/>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5208"/>
      </w:tblGrid>
      <w:tr w:rsidR="00F408B2" w:rsidRPr="00F305F4" w:rsidTr="00430FFC">
        <w:trPr>
          <w:trHeight w:val="367"/>
        </w:trPr>
        <w:tc>
          <w:tcPr>
            <w:tcW w:w="4645" w:type="dxa"/>
          </w:tcPr>
          <w:p w:rsidR="00F408B2" w:rsidRPr="00F305F4" w:rsidRDefault="00F408B2" w:rsidP="00430FFC">
            <w:pPr>
              <w:pStyle w:val="a5"/>
              <w:ind w:left="0"/>
              <w:contextualSpacing w:val="0"/>
              <w:jc w:val="both"/>
              <w:rPr>
                <w:sz w:val="28"/>
                <w:szCs w:val="28"/>
              </w:rPr>
            </w:pPr>
            <w:r w:rsidRPr="00F305F4">
              <w:rPr>
                <w:sz w:val="28"/>
                <w:szCs w:val="28"/>
              </w:rPr>
              <w:lastRenderedPageBreak/>
              <w:t>а)</w:t>
            </w:r>
          </w:p>
        </w:tc>
        <w:tc>
          <w:tcPr>
            <w:tcW w:w="5208" w:type="dxa"/>
          </w:tcPr>
          <w:p w:rsidR="00F408B2" w:rsidRPr="00F305F4" w:rsidRDefault="00F408B2" w:rsidP="00430FFC">
            <w:pPr>
              <w:pStyle w:val="a5"/>
              <w:ind w:left="0"/>
              <w:contextualSpacing w:val="0"/>
              <w:jc w:val="both"/>
              <w:rPr>
                <w:sz w:val="28"/>
                <w:szCs w:val="28"/>
              </w:rPr>
            </w:pPr>
            <w:r w:rsidRPr="00F305F4">
              <w:rPr>
                <w:sz w:val="28"/>
                <w:szCs w:val="28"/>
              </w:rPr>
              <w:t>б)</w:t>
            </w:r>
          </w:p>
        </w:tc>
      </w:tr>
      <w:tr w:rsidR="00F408B2" w:rsidRPr="00F305F4" w:rsidTr="00430FFC">
        <w:trPr>
          <w:trHeight w:val="968"/>
        </w:trPr>
        <w:tc>
          <w:tcPr>
            <w:tcW w:w="4645" w:type="dxa"/>
          </w:tcPr>
          <w:p w:rsidR="00F408B2" w:rsidRPr="00F305F4" w:rsidRDefault="00F408B2" w:rsidP="00430FFC">
            <w:pPr>
              <w:pStyle w:val="a5"/>
              <w:spacing w:before="120" w:after="120"/>
              <w:ind w:left="0"/>
              <w:contextualSpacing w:val="0"/>
              <w:jc w:val="center"/>
              <w:rPr>
                <w:sz w:val="28"/>
                <w:szCs w:val="28"/>
              </w:rPr>
            </w:pPr>
            <w:r w:rsidRPr="00F305F4">
              <w:rPr>
                <w:rFonts w:asciiTheme="minorHAnsi" w:eastAsiaTheme="minorHAnsi" w:hAnsiTheme="minorHAnsi" w:cstheme="minorBidi"/>
                <w:sz w:val="22"/>
                <w:szCs w:val="22"/>
                <w:lang w:eastAsia="en-US"/>
              </w:rPr>
              <w:object w:dxaOrig="6094" w:dyaOrig="3373">
                <v:shape id="_x0000_i1028" type="#_x0000_t75" style="width:208.2pt;height:115.8pt" o:ole="">
                  <v:imagedata r:id="rId12" o:title=""/>
                </v:shape>
                <o:OLEObject Type="Embed" ProgID="Visio.Drawing.11" ShapeID="_x0000_i1028" DrawAspect="Content" ObjectID="_1728244775" r:id="rId13"/>
              </w:object>
            </w:r>
          </w:p>
        </w:tc>
        <w:tc>
          <w:tcPr>
            <w:tcW w:w="5208" w:type="dxa"/>
          </w:tcPr>
          <w:p w:rsidR="00F408B2" w:rsidRPr="00F305F4" w:rsidRDefault="00F408B2" w:rsidP="00430FFC">
            <w:pPr>
              <w:pStyle w:val="a5"/>
              <w:spacing w:before="120" w:after="120"/>
              <w:ind w:left="0"/>
              <w:contextualSpacing w:val="0"/>
              <w:jc w:val="center"/>
              <w:rPr>
                <w:sz w:val="28"/>
                <w:szCs w:val="28"/>
              </w:rPr>
            </w:pPr>
            <w:r w:rsidRPr="00F305F4">
              <w:rPr>
                <w:rFonts w:asciiTheme="minorHAnsi" w:eastAsiaTheme="minorHAnsi" w:hAnsiTheme="minorHAnsi" w:cstheme="minorBidi"/>
                <w:sz w:val="22"/>
                <w:szCs w:val="22"/>
                <w:lang w:eastAsia="en-US"/>
              </w:rPr>
              <w:object w:dxaOrig="5753" w:dyaOrig="3370">
                <v:shape id="_x0000_i1029" type="#_x0000_t75" style="width:197.4pt;height:116.4pt" o:ole="">
                  <v:imagedata r:id="rId14" o:title=""/>
                </v:shape>
                <o:OLEObject Type="Embed" ProgID="Visio.Drawing.11" ShapeID="_x0000_i1029" DrawAspect="Content" ObjectID="_1728244776" r:id="rId15"/>
              </w:object>
            </w:r>
          </w:p>
        </w:tc>
      </w:tr>
      <w:tr w:rsidR="00F408B2" w:rsidRPr="00F305F4" w:rsidTr="00430FFC">
        <w:tc>
          <w:tcPr>
            <w:tcW w:w="4645" w:type="dxa"/>
          </w:tcPr>
          <w:p w:rsidR="00F408B2" w:rsidRPr="00F305F4" w:rsidRDefault="00F408B2" w:rsidP="00430FFC">
            <w:pPr>
              <w:pStyle w:val="a5"/>
              <w:ind w:left="0"/>
              <w:contextualSpacing w:val="0"/>
              <w:jc w:val="both"/>
              <w:rPr>
                <w:sz w:val="28"/>
                <w:szCs w:val="28"/>
              </w:rPr>
            </w:pPr>
            <w:r w:rsidRPr="00F305F4">
              <w:rPr>
                <w:sz w:val="28"/>
                <w:szCs w:val="28"/>
              </w:rPr>
              <w:t>в)</w:t>
            </w:r>
          </w:p>
        </w:tc>
        <w:tc>
          <w:tcPr>
            <w:tcW w:w="5208" w:type="dxa"/>
          </w:tcPr>
          <w:p w:rsidR="00F408B2" w:rsidRPr="00F305F4" w:rsidRDefault="00F408B2" w:rsidP="00430FFC">
            <w:pPr>
              <w:pStyle w:val="a5"/>
              <w:ind w:left="0"/>
              <w:contextualSpacing w:val="0"/>
              <w:jc w:val="both"/>
              <w:rPr>
                <w:sz w:val="28"/>
                <w:szCs w:val="28"/>
              </w:rPr>
            </w:pPr>
            <w:r w:rsidRPr="00F305F4">
              <w:rPr>
                <w:sz w:val="28"/>
                <w:szCs w:val="28"/>
              </w:rPr>
              <w:t>г)</w:t>
            </w:r>
          </w:p>
        </w:tc>
      </w:tr>
      <w:tr w:rsidR="00F408B2" w:rsidRPr="00F305F4" w:rsidTr="00430FFC">
        <w:trPr>
          <w:trHeight w:val="1653"/>
        </w:trPr>
        <w:tc>
          <w:tcPr>
            <w:tcW w:w="4645" w:type="dxa"/>
          </w:tcPr>
          <w:p w:rsidR="00F408B2" w:rsidRPr="00F305F4" w:rsidRDefault="00F408B2" w:rsidP="00430FFC">
            <w:pPr>
              <w:pStyle w:val="a5"/>
              <w:spacing w:before="120" w:after="120"/>
              <w:ind w:left="0"/>
              <w:contextualSpacing w:val="0"/>
              <w:jc w:val="both"/>
              <w:rPr>
                <w:sz w:val="28"/>
                <w:szCs w:val="28"/>
              </w:rPr>
            </w:pPr>
            <w:r w:rsidRPr="00F305F4">
              <w:rPr>
                <w:rFonts w:asciiTheme="minorHAnsi" w:eastAsiaTheme="minorHAnsi" w:hAnsiTheme="minorHAnsi" w:cstheme="minorBidi"/>
                <w:sz w:val="22"/>
                <w:szCs w:val="22"/>
                <w:lang w:eastAsia="en-US"/>
              </w:rPr>
              <w:object w:dxaOrig="5753" w:dyaOrig="3202">
                <v:shape id="_x0000_i1030" type="#_x0000_t75" style="width:204pt;height:113.4pt" o:ole="">
                  <v:imagedata r:id="rId16" o:title=""/>
                </v:shape>
                <o:OLEObject Type="Embed" ProgID="Visio.Drawing.11" ShapeID="_x0000_i1030" DrawAspect="Content" ObjectID="_1728244777" r:id="rId17"/>
              </w:object>
            </w:r>
          </w:p>
        </w:tc>
        <w:tc>
          <w:tcPr>
            <w:tcW w:w="5208" w:type="dxa"/>
          </w:tcPr>
          <w:p w:rsidR="00F408B2" w:rsidRPr="00F305F4" w:rsidRDefault="00F408B2" w:rsidP="00430FFC">
            <w:pPr>
              <w:pStyle w:val="a5"/>
              <w:spacing w:before="120" w:after="120"/>
              <w:ind w:left="0"/>
              <w:contextualSpacing w:val="0"/>
              <w:jc w:val="center"/>
              <w:rPr>
                <w:sz w:val="28"/>
                <w:szCs w:val="28"/>
              </w:rPr>
            </w:pPr>
            <w:r w:rsidRPr="00F305F4">
              <w:rPr>
                <w:rFonts w:asciiTheme="minorHAnsi" w:eastAsiaTheme="minorHAnsi" w:hAnsiTheme="minorHAnsi" w:cstheme="minorBidi"/>
                <w:sz w:val="22"/>
                <w:szCs w:val="22"/>
                <w:lang w:eastAsia="en-US"/>
              </w:rPr>
              <w:object w:dxaOrig="8475" w:dyaOrig="3373">
                <v:shape id="_x0000_i1031" type="#_x0000_t75" style="width:249pt;height:99pt" o:ole="">
                  <v:imagedata r:id="rId18" o:title=""/>
                </v:shape>
                <o:OLEObject Type="Embed" ProgID="Visio.Drawing.11" ShapeID="_x0000_i1031" DrawAspect="Content" ObjectID="_1728244778" r:id="rId19"/>
              </w:object>
            </w:r>
          </w:p>
        </w:tc>
      </w:tr>
    </w:tbl>
    <w:p w:rsidR="00F408B2" w:rsidRPr="00F305F4" w:rsidRDefault="00F408B2" w:rsidP="00F408B2">
      <w:pPr>
        <w:pStyle w:val="a5"/>
        <w:spacing w:after="0" w:line="360" w:lineRule="auto"/>
        <w:ind w:left="0" w:firstLine="709"/>
        <w:contextualSpacing w:val="0"/>
        <w:jc w:val="center"/>
        <w:rPr>
          <w:rFonts w:ascii="Times New Roman" w:hAnsi="Times New Roman" w:cs="Times New Roman"/>
          <w:sz w:val="28"/>
          <w:szCs w:val="28"/>
        </w:rPr>
      </w:pPr>
      <w:r w:rsidRPr="00F305F4">
        <w:rPr>
          <w:rFonts w:ascii="Times New Roman" w:hAnsi="Times New Roman" w:cs="Times New Roman"/>
          <w:sz w:val="28"/>
          <w:szCs w:val="28"/>
        </w:rPr>
        <w:t>Рисунок 1.4 – Тягові підстанції за схемою приєднання до мережі зовнішнього електропостачання: а – опорна ТП, б – ТП на відпайках, в – транзитна ТП, г -  тупикова ТП.</w:t>
      </w:r>
    </w:p>
    <w:p w:rsidR="00035EAF" w:rsidRPr="00035EAF" w:rsidRDefault="00035EAF" w:rsidP="00035EAF">
      <w:pPr>
        <w:pStyle w:val="a5"/>
        <w:spacing w:before="120" w:after="0" w:line="360" w:lineRule="auto"/>
        <w:ind w:left="0" w:firstLine="709"/>
        <w:contextualSpacing w:val="0"/>
        <w:jc w:val="both"/>
        <w:rPr>
          <w:rFonts w:ascii="Times New Roman" w:hAnsi="Times New Roman" w:cs="Times New Roman"/>
          <w:b/>
          <w:sz w:val="28"/>
          <w:szCs w:val="28"/>
        </w:rPr>
      </w:pPr>
      <w:r w:rsidRPr="00035EAF">
        <w:rPr>
          <w:rFonts w:ascii="Times New Roman" w:hAnsi="Times New Roman" w:cs="Times New Roman"/>
          <w:b/>
          <w:sz w:val="28"/>
          <w:szCs w:val="28"/>
        </w:rPr>
        <w:t>1.2 Живлення тягових підстанцій</w:t>
      </w:r>
    </w:p>
    <w:p w:rsidR="00035EAF" w:rsidRPr="00035EAF" w:rsidRDefault="00035EAF" w:rsidP="00035EAF">
      <w:pPr>
        <w:pStyle w:val="a5"/>
        <w:spacing w:after="0" w:line="360" w:lineRule="auto"/>
        <w:ind w:left="0" w:firstLine="709"/>
        <w:jc w:val="both"/>
        <w:rPr>
          <w:rFonts w:ascii="Times New Roman" w:hAnsi="Times New Roman" w:cs="Times New Roman"/>
          <w:sz w:val="28"/>
          <w:szCs w:val="28"/>
        </w:rPr>
      </w:pPr>
      <w:r w:rsidRPr="00035EAF">
        <w:rPr>
          <w:rFonts w:ascii="Times New Roman" w:hAnsi="Times New Roman" w:cs="Times New Roman"/>
          <w:sz w:val="28"/>
          <w:szCs w:val="28"/>
        </w:rPr>
        <w:t xml:space="preserve">Схема зовнішнього електропостачання електрифікованої залізниці повинна забезпечувати живлення тягових підстанцій (крім розташованих на </w:t>
      </w:r>
      <w:proofErr w:type="spellStart"/>
      <w:r w:rsidRPr="00035EAF">
        <w:rPr>
          <w:rFonts w:ascii="Times New Roman" w:hAnsi="Times New Roman" w:cs="Times New Roman"/>
          <w:sz w:val="28"/>
          <w:szCs w:val="28"/>
        </w:rPr>
        <w:t>слабозавантажених</w:t>
      </w:r>
      <w:proofErr w:type="spellEnd"/>
      <w:r w:rsidRPr="00035EAF">
        <w:rPr>
          <w:rFonts w:ascii="Times New Roman" w:hAnsi="Times New Roman" w:cs="Times New Roman"/>
          <w:sz w:val="28"/>
          <w:szCs w:val="28"/>
        </w:rPr>
        <w:t xml:space="preserve"> ділянках) від енергосистеми на умовах, передбачених для споживачів з </w:t>
      </w:r>
      <w:proofErr w:type="spellStart"/>
      <w:r w:rsidRPr="00035EAF">
        <w:rPr>
          <w:rFonts w:ascii="Times New Roman" w:hAnsi="Times New Roman" w:cs="Times New Roman"/>
          <w:sz w:val="28"/>
          <w:szCs w:val="28"/>
        </w:rPr>
        <w:t>електроприймачами</w:t>
      </w:r>
      <w:proofErr w:type="spellEnd"/>
      <w:r w:rsidRPr="00035EAF">
        <w:rPr>
          <w:rFonts w:ascii="Times New Roman" w:hAnsi="Times New Roman" w:cs="Times New Roman"/>
          <w:sz w:val="28"/>
          <w:szCs w:val="28"/>
        </w:rPr>
        <w:t xml:space="preserve"> </w:t>
      </w:r>
      <w:r w:rsidRPr="00035EAF">
        <w:rPr>
          <w:rFonts w:ascii="Times New Roman" w:hAnsi="Times New Roman" w:cs="Times New Roman"/>
          <w:sz w:val="28"/>
          <w:szCs w:val="28"/>
          <w:lang w:val="en-US"/>
        </w:rPr>
        <w:t>I</w:t>
      </w:r>
      <w:r w:rsidRPr="00035EAF">
        <w:rPr>
          <w:rFonts w:ascii="Times New Roman" w:hAnsi="Times New Roman" w:cs="Times New Roman"/>
          <w:sz w:val="28"/>
          <w:szCs w:val="28"/>
        </w:rPr>
        <w:t> категорії, щоб вихід з роботи однієї з підстанцій (секції шин) енергосистеми або лінії живлення не призводило до відключення тягової підстанції. З цією метою тягові підстанції повинні мати, як правило, двостороннє живлення від двох підстанцій енергосистеми або по двох радіальних лініях від різних систем шин однієї підстанції енергосистеми, що має не менше двох джерел живлення. За допомогою двоколової тупикової повітряної лінії електропередачі (ПЛ) допускається живлення не більше однієї тягової підстанції.</w:t>
      </w:r>
    </w:p>
    <w:p w:rsidR="00035EAF" w:rsidRPr="00035EAF" w:rsidRDefault="00035EAF" w:rsidP="00035EAF">
      <w:pPr>
        <w:pStyle w:val="a5"/>
        <w:spacing w:after="0" w:line="360" w:lineRule="auto"/>
        <w:ind w:left="0" w:firstLine="709"/>
        <w:jc w:val="both"/>
        <w:rPr>
          <w:rFonts w:ascii="Times New Roman" w:hAnsi="Times New Roman" w:cs="Times New Roman"/>
          <w:sz w:val="28"/>
          <w:szCs w:val="28"/>
          <w:lang w:val="ru-RU"/>
        </w:rPr>
      </w:pPr>
      <w:r w:rsidRPr="00035EAF">
        <w:rPr>
          <w:rFonts w:ascii="Times New Roman" w:hAnsi="Times New Roman" w:cs="Times New Roman"/>
          <w:sz w:val="28"/>
          <w:szCs w:val="28"/>
          <w:lang w:val="ru-RU"/>
        </w:rPr>
        <w:t xml:space="preserve">При </w:t>
      </w:r>
      <w:proofErr w:type="spellStart"/>
      <w:r w:rsidRPr="00035EAF">
        <w:rPr>
          <w:rFonts w:ascii="Times New Roman" w:hAnsi="Times New Roman" w:cs="Times New Roman"/>
          <w:sz w:val="28"/>
          <w:szCs w:val="28"/>
          <w:lang w:val="ru-RU"/>
        </w:rPr>
        <w:t>двосторонньому</w:t>
      </w:r>
      <w:proofErr w:type="spellEnd"/>
      <w:r w:rsidRPr="00035EAF">
        <w:rPr>
          <w:rFonts w:ascii="Times New Roman" w:hAnsi="Times New Roman" w:cs="Times New Roman"/>
          <w:sz w:val="28"/>
          <w:szCs w:val="28"/>
          <w:lang w:val="ru-RU"/>
        </w:rPr>
        <w:t xml:space="preserve"> </w:t>
      </w:r>
      <w:r w:rsidRPr="00035EAF">
        <w:rPr>
          <w:rFonts w:ascii="Times New Roman" w:hAnsi="Times New Roman" w:cs="Times New Roman"/>
          <w:sz w:val="28"/>
          <w:szCs w:val="28"/>
        </w:rPr>
        <w:t>живленні</w:t>
      </w:r>
      <w:r w:rsidRPr="00035EAF">
        <w:rPr>
          <w:rFonts w:ascii="Times New Roman" w:hAnsi="Times New Roman" w:cs="Times New Roman"/>
          <w:sz w:val="28"/>
          <w:szCs w:val="28"/>
          <w:lang w:val="ru-RU"/>
        </w:rPr>
        <w:t xml:space="preserve"> </w:t>
      </w:r>
      <w:proofErr w:type="spellStart"/>
      <w:proofErr w:type="gramStart"/>
      <w:r w:rsidRPr="00035EAF">
        <w:rPr>
          <w:rFonts w:ascii="Times New Roman" w:hAnsi="Times New Roman" w:cs="Times New Roman"/>
          <w:sz w:val="28"/>
          <w:szCs w:val="28"/>
          <w:lang w:val="ru-RU"/>
        </w:rPr>
        <w:t>п</w:t>
      </w:r>
      <w:proofErr w:type="gramEnd"/>
      <w:r w:rsidRPr="00035EAF">
        <w:rPr>
          <w:rFonts w:ascii="Times New Roman" w:hAnsi="Times New Roman" w:cs="Times New Roman"/>
          <w:sz w:val="28"/>
          <w:szCs w:val="28"/>
          <w:lang w:val="ru-RU"/>
        </w:rPr>
        <w:t>ідстанцій</w:t>
      </w:r>
      <w:proofErr w:type="spellEnd"/>
      <w:r w:rsidRPr="00035EAF">
        <w:rPr>
          <w:rFonts w:ascii="Times New Roman" w:hAnsi="Times New Roman" w:cs="Times New Roman"/>
          <w:sz w:val="28"/>
          <w:szCs w:val="28"/>
          <w:lang w:val="ru-RU"/>
        </w:rPr>
        <w:t xml:space="preserve"> по </w:t>
      </w:r>
      <w:r w:rsidRPr="00035EAF">
        <w:rPr>
          <w:rFonts w:ascii="Times New Roman" w:hAnsi="Times New Roman" w:cs="Times New Roman"/>
          <w:sz w:val="28"/>
          <w:szCs w:val="28"/>
        </w:rPr>
        <w:t xml:space="preserve">одноколовій </w:t>
      </w:r>
      <w:r w:rsidRPr="00035EAF">
        <w:rPr>
          <w:rFonts w:ascii="Times New Roman" w:hAnsi="Times New Roman" w:cs="Times New Roman"/>
          <w:sz w:val="28"/>
          <w:szCs w:val="28"/>
          <w:lang w:val="ru-RU"/>
        </w:rPr>
        <w:t xml:space="preserve">ПЛ число </w:t>
      </w:r>
      <w:proofErr w:type="spellStart"/>
      <w:r w:rsidRPr="00035EAF">
        <w:rPr>
          <w:rFonts w:ascii="Times New Roman" w:hAnsi="Times New Roman" w:cs="Times New Roman"/>
          <w:sz w:val="28"/>
          <w:szCs w:val="28"/>
          <w:lang w:val="ru-RU"/>
        </w:rPr>
        <w:t>проміжних</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підстанцій</w:t>
      </w:r>
      <w:proofErr w:type="spellEnd"/>
      <w:r w:rsidRPr="00035EAF">
        <w:rPr>
          <w:rFonts w:ascii="Times New Roman" w:hAnsi="Times New Roman" w:cs="Times New Roman"/>
          <w:sz w:val="28"/>
          <w:szCs w:val="28"/>
          <w:lang w:val="ru-RU"/>
        </w:rPr>
        <w:t xml:space="preserve"> (у тому </w:t>
      </w:r>
      <w:proofErr w:type="spellStart"/>
      <w:r w:rsidRPr="00035EAF">
        <w:rPr>
          <w:rFonts w:ascii="Times New Roman" w:hAnsi="Times New Roman" w:cs="Times New Roman"/>
          <w:sz w:val="28"/>
          <w:szCs w:val="28"/>
          <w:lang w:val="ru-RU"/>
        </w:rPr>
        <w:t>числі</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нетягових</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що</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включаються</w:t>
      </w:r>
      <w:proofErr w:type="spellEnd"/>
      <w:r w:rsidRPr="00035EAF">
        <w:rPr>
          <w:rFonts w:ascii="Times New Roman" w:hAnsi="Times New Roman" w:cs="Times New Roman"/>
          <w:sz w:val="28"/>
          <w:szCs w:val="28"/>
          <w:lang w:val="ru-RU"/>
        </w:rPr>
        <w:t xml:space="preserve"> у </w:t>
      </w:r>
      <w:proofErr w:type="spellStart"/>
      <w:r w:rsidRPr="00035EAF">
        <w:rPr>
          <w:rFonts w:ascii="Times New Roman" w:hAnsi="Times New Roman" w:cs="Times New Roman"/>
          <w:sz w:val="28"/>
          <w:szCs w:val="28"/>
          <w:lang w:val="ru-RU"/>
        </w:rPr>
        <w:t>розтин</w:t>
      </w:r>
      <w:proofErr w:type="spellEnd"/>
      <w:r w:rsidRPr="00035EAF">
        <w:rPr>
          <w:rFonts w:ascii="Times New Roman" w:hAnsi="Times New Roman" w:cs="Times New Roman"/>
          <w:sz w:val="28"/>
          <w:szCs w:val="28"/>
          <w:lang w:val="ru-RU"/>
        </w:rPr>
        <w:t xml:space="preserve"> ПЛ </w:t>
      </w:r>
      <w:proofErr w:type="spellStart"/>
      <w:r w:rsidRPr="00035EAF">
        <w:rPr>
          <w:rFonts w:ascii="Times New Roman" w:hAnsi="Times New Roman" w:cs="Times New Roman"/>
          <w:sz w:val="28"/>
          <w:szCs w:val="28"/>
          <w:lang w:val="ru-RU"/>
        </w:rPr>
        <w:t>між</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опорними</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підстанціями</w:t>
      </w:r>
      <w:proofErr w:type="spellEnd"/>
      <w:r w:rsidRPr="00035EAF">
        <w:rPr>
          <w:rFonts w:ascii="Times New Roman" w:hAnsi="Times New Roman" w:cs="Times New Roman"/>
          <w:sz w:val="28"/>
          <w:szCs w:val="28"/>
          <w:lang w:val="ru-RU"/>
        </w:rPr>
        <w:t xml:space="preserve"> за схемою рис.1.5, як правило,</w:t>
      </w:r>
      <w:r w:rsidRPr="00035EAF">
        <w:rPr>
          <w:rFonts w:ascii="Times New Roman" w:hAnsi="Times New Roman" w:cs="Times New Roman"/>
          <w:b/>
          <w:sz w:val="28"/>
          <w:szCs w:val="28"/>
          <w:lang w:val="ru-RU"/>
        </w:rPr>
        <w:t xml:space="preserve"> не повинно бути </w:t>
      </w:r>
      <w:proofErr w:type="spellStart"/>
      <w:r w:rsidRPr="00035EAF">
        <w:rPr>
          <w:rFonts w:ascii="Times New Roman" w:hAnsi="Times New Roman" w:cs="Times New Roman"/>
          <w:b/>
          <w:sz w:val="28"/>
          <w:szCs w:val="28"/>
          <w:lang w:val="ru-RU"/>
        </w:rPr>
        <w:t>більше</w:t>
      </w:r>
      <w:proofErr w:type="spellEnd"/>
      <w:r w:rsidRPr="00035EAF">
        <w:rPr>
          <w:rFonts w:ascii="Times New Roman" w:hAnsi="Times New Roman" w:cs="Times New Roman"/>
          <w:b/>
          <w:sz w:val="28"/>
          <w:szCs w:val="28"/>
          <w:lang w:val="ru-RU"/>
        </w:rPr>
        <w:t xml:space="preserve"> </w:t>
      </w:r>
      <w:proofErr w:type="spellStart"/>
      <w:r w:rsidRPr="00035EAF">
        <w:rPr>
          <w:rFonts w:ascii="Times New Roman" w:hAnsi="Times New Roman" w:cs="Times New Roman"/>
          <w:b/>
          <w:sz w:val="28"/>
          <w:szCs w:val="28"/>
          <w:lang w:val="ru-RU"/>
        </w:rPr>
        <w:t>трьох</w:t>
      </w:r>
      <w:proofErr w:type="spellEnd"/>
      <w:r w:rsidRPr="00035EAF">
        <w:rPr>
          <w:rFonts w:ascii="Times New Roman" w:hAnsi="Times New Roman" w:cs="Times New Roman"/>
          <w:b/>
          <w:sz w:val="28"/>
          <w:szCs w:val="28"/>
          <w:lang w:val="ru-RU"/>
        </w:rPr>
        <w:t>.</w:t>
      </w:r>
    </w:p>
    <w:p w:rsidR="00035EAF" w:rsidRPr="00035EAF" w:rsidRDefault="00035EAF" w:rsidP="00035EAF">
      <w:pPr>
        <w:pStyle w:val="a5"/>
        <w:spacing w:after="0" w:line="360" w:lineRule="auto"/>
        <w:ind w:left="0"/>
        <w:jc w:val="center"/>
        <w:rPr>
          <w:rFonts w:ascii="Times New Roman" w:hAnsi="Times New Roman" w:cs="Times New Roman"/>
          <w:sz w:val="28"/>
          <w:szCs w:val="28"/>
        </w:rPr>
      </w:pPr>
      <w:r w:rsidRPr="00035EAF">
        <w:rPr>
          <w:rFonts w:ascii="Times New Roman" w:hAnsi="Times New Roman" w:cs="Times New Roman"/>
          <w:sz w:val="28"/>
          <w:szCs w:val="28"/>
        </w:rPr>
        <w:object w:dxaOrig="19858" w:dyaOrig="3760">
          <v:shape id="_x0000_i1032" type="#_x0000_t75" style="width:481.8pt;height:91.8pt" o:ole="">
            <v:imagedata r:id="rId20" o:title=""/>
          </v:shape>
          <o:OLEObject Type="Embed" ProgID="Visio.Drawing.11" ShapeID="_x0000_i1032" DrawAspect="Content" ObjectID="_1728244779" r:id="rId21"/>
        </w:object>
      </w:r>
    </w:p>
    <w:p w:rsidR="00035EAF" w:rsidRPr="00035EAF" w:rsidRDefault="00035EAF" w:rsidP="00035EAF">
      <w:pPr>
        <w:pStyle w:val="a5"/>
        <w:spacing w:after="120" w:line="360" w:lineRule="auto"/>
        <w:ind w:left="0"/>
        <w:contextualSpacing w:val="0"/>
        <w:jc w:val="center"/>
        <w:rPr>
          <w:rFonts w:ascii="Times New Roman" w:hAnsi="Times New Roman" w:cs="Times New Roman"/>
          <w:spacing w:val="-6"/>
          <w:sz w:val="28"/>
          <w:szCs w:val="28"/>
          <w:lang w:val="ru-RU"/>
        </w:rPr>
      </w:pPr>
      <w:r w:rsidRPr="00035EAF">
        <w:rPr>
          <w:rFonts w:ascii="Times New Roman" w:hAnsi="Times New Roman" w:cs="Times New Roman"/>
          <w:spacing w:val="-6"/>
          <w:sz w:val="28"/>
          <w:szCs w:val="28"/>
        </w:rPr>
        <w:t>Рисунок 1.5 – Схема живлення тягових підстанцій по одноколовим ПЛ</w:t>
      </w:r>
    </w:p>
    <w:p w:rsidR="00035EAF" w:rsidRPr="00035EAF" w:rsidRDefault="00035EAF" w:rsidP="00035EAF">
      <w:pPr>
        <w:pStyle w:val="a5"/>
        <w:spacing w:after="0" w:line="360" w:lineRule="auto"/>
        <w:ind w:left="0" w:firstLine="709"/>
        <w:contextualSpacing w:val="0"/>
        <w:jc w:val="both"/>
        <w:rPr>
          <w:rFonts w:ascii="Times New Roman" w:hAnsi="Times New Roman" w:cs="Times New Roman"/>
          <w:sz w:val="28"/>
          <w:szCs w:val="28"/>
          <w:lang w:val="ru-RU"/>
        </w:rPr>
      </w:pPr>
      <w:proofErr w:type="spellStart"/>
      <w:r w:rsidRPr="00035EAF">
        <w:rPr>
          <w:rFonts w:ascii="Times New Roman" w:hAnsi="Times New Roman" w:cs="Times New Roman"/>
          <w:sz w:val="28"/>
          <w:szCs w:val="28"/>
          <w:lang w:val="ru-RU"/>
        </w:rPr>
        <w:t>Приєднання</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тягових</w:t>
      </w:r>
      <w:proofErr w:type="spellEnd"/>
      <w:r w:rsidRPr="00035EAF">
        <w:rPr>
          <w:rFonts w:ascii="Times New Roman" w:hAnsi="Times New Roman" w:cs="Times New Roman"/>
          <w:sz w:val="28"/>
          <w:szCs w:val="28"/>
          <w:lang w:val="ru-RU"/>
        </w:rPr>
        <w:t xml:space="preserve"> </w:t>
      </w:r>
      <w:proofErr w:type="spellStart"/>
      <w:proofErr w:type="gramStart"/>
      <w:r w:rsidRPr="00035EAF">
        <w:rPr>
          <w:rFonts w:ascii="Times New Roman" w:hAnsi="Times New Roman" w:cs="Times New Roman"/>
          <w:sz w:val="28"/>
          <w:szCs w:val="28"/>
          <w:lang w:val="ru-RU"/>
        </w:rPr>
        <w:t>п</w:t>
      </w:r>
      <w:proofErr w:type="gramEnd"/>
      <w:r w:rsidRPr="00035EAF">
        <w:rPr>
          <w:rFonts w:ascii="Times New Roman" w:hAnsi="Times New Roman" w:cs="Times New Roman"/>
          <w:sz w:val="28"/>
          <w:szCs w:val="28"/>
          <w:lang w:val="ru-RU"/>
        </w:rPr>
        <w:t>ідстанцій</w:t>
      </w:r>
      <w:proofErr w:type="spellEnd"/>
      <w:r w:rsidRPr="00035EAF">
        <w:rPr>
          <w:rFonts w:ascii="Times New Roman" w:hAnsi="Times New Roman" w:cs="Times New Roman"/>
          <w:sz w:val="28"/>
          <w:szCs w:val="28"/>
          <w:lang w:val="ru-RU"/>
        </w:rPr>
        <w:t xml:space="preserve"> до </w:t>
      </w:r>
      <w:proofErr w:type="spellStart"/>
      <w:r w:rsidRPr="00035EAF">
        <w:rPr>
          <w:rFonts w:ascii="Times New Roman" w:hAnsi="Times New Roman" w:cs="Times New Roman"/>
          <w:sz w:val="28"/>
          <w:szCs w:val="28"/>
          <w:lang w:val="ru-RU"/>
        </w:rPr>
        <w:t>одноколової</w:t>
      </w:r>
      <w:proofErr w:type="spellEnd"/>
      <w:r w:rsidRPr="00035EAF">
        <w:rPr>
          <w:rFonts w:ascii="Times New Roman" w:hAnsi="Times New Roman" w:cs="Times New Roman"/>
          <w:sz w:val="28"/>
          <w:szCs w:val="28"/>
          <w:lang w:val="ru-RU"/>
        </w:rPr>
        <w:t xml:space="preserve"> ПЛ </w:t>
      </w:r>
      <w:r w:rsidRPr="00035EAF">
        <w:rPr>
          <w:rFonts w:ascii="Times New Roman" w:hAnsi="Times New Roman" w:cs="Times New Roman"/>
          <w:b/>
          <w:sz w:val="28"/>
          <w:szCs w:val="28"/>
          <w:lang w:val="ru-RU"/>
        </w:rPr>
        <w:t xml:space="preserve">на </w:t>
      </w:r>
      <w:proofErr w:type="spellStart"/>
      <w:r w:rsidRPr="00035EAF">
        <w:rPr>
          <w:rFonts w:ascii="Times New Roman" w:hAnsi="Times New Roman" w:cs="Times New Roman"/>
          <w:b/>
          <w:sz w:val="28"/>
          <w:szCs w:val="28"/>
          <w:lang w:val="ru-RU"/>
        </w:rPr>
        <w:t>відгалуженнях</w:t>
      </w:r>
      <w:proofErr w:type="spellEnd"/>
      <w:r w:rsidRPr="00035EAF">
        <w:rPr>
          <w:rFonts w:ascii="Times New Roman" w:hAnsi="Times New Roman" w:cs="Times New Roman"/>
          <w:b/>
          <w:sz w:val="28"/>
          <w:szCs w:val="28"/>
          <w:lang w:val="ru-RU"/>
        </w:rPr>
        <w:t xml:space="preserve"> (на </w:t>
      </w:r>
      <w:proofErr w:type="spellStart"/>
      <w:r w:rsidRPr="00035EAF">
        <w:rPr>
          <w:rFonts w:ascii="Times New Roman" w:hAnsi="Times New Roman" w:cs="Times New Roman"/>
          <w:b/>
          <w:sz w:val="28"/>
          <w:szCs w:val="28"/>
          <w:lang w:val="ru-RU"/>
        </w:rPr>
        <w:t>відпайках</w:t>
      </w:r>
      <w:proofErr w:type="spellEnd"/>
      <w:r w:rsidRPr="00035EAF">
        <w:rPr>
          <w:rFonts w:ascii="Times New Roman" w:hAnsi="Times New Roman" w:cs="Times New Roman"/>
          <w:b/>
          <w:sz w:val="28"/>
          <w:szCs w:val="28"/>
          <w:lang w:val="ru-RU"/>
        </w:rPr>
        <w:t xml:space="preserve">) не </w:t>
      </w:r>
      <w:proofErr w:type="spellStart"/>
      <w:r w:rsidRPr="00035EAF">
        <w:rPr>
          <w:rFonts w:ascii="Times New Roman" w:hAnsi="Times New Roman" w:cs="Times New Roman"/>
          <w:b/>
          <w:sz w:val="28"/>
          <w:szCs w:val="28"/>
          <w:lang w:val="ru-RU"/>
        </w:rPr>
        <w:t>допускається</w:t>
      </w:r>
      <w:proofErr w:type="spellEnd"/>
      <w:r w:rsidRPr="00035EAF">
        <w:rPr>
          <w:rFonts w:ascii="Times New Roman" w:hAnsi="Times New Roman" w:cs="Times New Roman"/>
          <w:sz w:val="28"/>
          <w:szCs w:val="28"/>
          <w:lang w:val="ru-RU"/>
        </w:rPr>
        <w:t>.</w:t>
      </w:r>
    </w:p>
    <w:p w:rsidR="00035EAF" w:rsidRPr="00035EAF" w:rsidRDefault="00035EAF" w:rsidP="00035EAF">
      <w:pPr>
        <w:pStyle w:val="a5"/>
        <w:spacing w:after="0" w:line="360" w:lineRule="auto"/>
        <w:ind w:left="0" w:firstLine="709"/>
        <w:jc w:val="both"/>
        <w:rPr>
          <w:rFonts w:ascii="Times New Roman" w:hAnsi="Times New Roman" w:cs="Times New Roman"/>
          <w:sz w:val="28"/>
          <w:szCs w:val="28"/>
          <w:lang w:val="ru-RU"/>
        </w:rPr>
      </w:pPr>
      <w:proofErr w:type="spellStart"/>
      <w:r w:rsidRPr="00035EAF">
        <w:rPr>
          <w:rFonts w:ascii="Times New Roman" w:hAnsi="Times New Roman" w:cs="Times New Roman"/>
          <w:sz w:val="28"/>
          <w:szCs w:val="28"/>
          <w:lang w:val="ru-RU"/>
        </w:rPr>
        <w:t>Від</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двоколової</w:t>
      </w:r>
      <w:proofErr w:type="spellEnd"/>
      <w:r w:rsidRPr="00035EAF">
        <w:rPr>
          <w:rFonts w:ascii="Times New Roman" w:hAnsi="Times New Roman" w:cs="Times New Roman"/>
          <w:sz w:val="28"/>
          <w:szCs w:val="28"/>
          <w:lang w:val="ru-RU"/>
        </w:rPr>
        <w:t xml:space="preserve"> </w:t>
      </w:r>
      <w:proofErr w:type="gramStart"/>
      <w:r w:rsidRPr="00035EAF">
        <w:rPr>
          <w:rFonts w:ascii="Times New Roman" w:hAnsi="Times New Roman" w:cs="Times New Roman"/>
          <w:sz w:val="28"/>
          <w:szCs w:val="28"/>
          <w:lang w:val="ru-RU"/>
        </w:rPr>
        <w:t>ПЛ</w:t>
      </w:r>
      <w:proofErr w:type="gramEnd"/>
      <w:r w:rsidRPr="00035EAF">
        <w:rPr>
          <w:rFonts w:ascii="Times New Roman" w:hAnsi="Times New Roman" w:cs="Times New Roman"/>
          <w:sz w:val="28"/>
          <w:szCs w:val="28"/>
          <w:lang w:val="ru-RU"/>
        </w:rPr>
        <w:t xml:space="preserve"> (за </w:t>
      </w:r>
      <w:proofErr w:type="spellStart"/>
      <w:r w:rsidRPr="00035EAF">
        <w:rPr>
          <w:rFonts w:ascii="Times New Roman" w:hAnsi="Times New Roman" w:cs="Times New Roman"/>
          <w:sz w:val="28"/>
          <w:szCs w:val="28"/>
          <w:lang w:val="ru-RU"/>
        </w:rPr>
        <w:t>умови</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підвішування</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обох</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кіл</w:t>
      </w:r>
      <w:proofErr w:type="spellEnd"/>
      <w:r w:rsidRPr="00035EAF">
        <w:rPr>
          <w:rFonts w:ascii="Times New Roman" w:hAnsi="Times New Roman" w:cs="Times New Roman"/>
          <w:sz w:val="28"/>
          <w:szCs w:val="28"/>
          <w:lang w:val="ru-RU"/>
        </w:rPr>
        <w:t xml:space="preserve"> на </w:t>
      </w:r>
      <w:proofErr w:type="spellStart"/>
      <w:r w:rsidRPr="00035EAF">
        <w:rPr>
          <w:rFonts w:ascii="Times New Roman" w:hAnsi="Times New Roman" w:cs="Times New Roman"/>
          <w:sz w:val="28"/>
          <w:szCs w:val="28"/>
          <w:lang w:val="ru-RU"/>
        </w:rPr>
        <w:t>загальних</w:t>
      </w:r>
      <w:proofErr w:type="spellEnd"/>
      <w:r w:rsidRPr="00035EAF">
        <w:rPr>
          <w:rFonts w:ascii="Times New Roman" w:hAnsi="Times New Roman" w:cs="Times New Roman"/>
          <w:sz w:val="28"/>
          <w:szCs w:val="28"/>
          <w:lang w:val="ru-RU"/>
        </w:rPr>
        <w:t xml:space="preserve"> опорах) з </w:t>
      </w:r>
      <w:proofErr w:type="spellStart"/>
      <w:r w:rsidRPr="00035EAF">
        <w:rPr>
          <w:rFonts w:ascii="Times New Roman" w:hAnsi="Times New Roman" w:cs="Times New Roman"/>
          <w:sz w:val="28"/>
          <w:szCs w:val="28"/>
          <w:lang w:val="ru-RU"/>
        </w:rPr>
        <w:t>двостороннім</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живленням</w:t>
      </w:r>
      <w:proofErr w:type="spellEnd"/>
      <w:r w:rsidRPr="00035EAF">
        <w:rPr>
          <w:rFonts w:ascii="Times New Roman" w:hAnsi="Times New Roman" w:cs="Times New Roman"/>
          <w:sz w:val="28"/>
          <w:szCs w:val="28"/>
          <w:lang w:val="ru-RU"/>
        </w:rPr>
        <w:t xml:space="preserve"> на </w:t>
      </w:r>
      <w:proofErr w:type="spellStart"/>
      <w:r w:rsidRPr="00035EAF">
        <w:rPr>
          <w:rFonts w:ascii="Times New Roman" w:hAnsi="Times New Roman" w:cs="Times New Roman"/>
          <w:sz w:val="28"/>
          <w:szCs w:val="28"/>
          <w:lang w:val="ru-RU"/>
        </w:rPr>
        <w:t>ділянці</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між</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двома</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опорними</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підстанціями</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рекомендується</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живлення</w:t>
      </w:r>
      <w:proofErr w:type="spellEnd"/>
      <w:r w:rsidRPr="00035EAF">
        <w:rPr>
          <w:rFonts w:ascii="Times New Roman" w:hAnsi="Times New Roman" w:cs="Times New Roman"/>
          <w:sz w:val="28"/>
          <w:szCs w:val="28"/>
          <w:lang w:val="ru-RU"/>
        </w:rPr>
        <w:t xml:space="preserve"> не </w:t>
      </w:r>
      <w:proofErr w:type="spellStart"/>
      <w:r w:rsidRPr="00035EAF">
        <w:rPr>
          <w:rFonts w:ascii="Times New Roman" w:hAnsi="Times New Roman" w:cs="Times New Roman"/>
          <w:sz w:val="28"/>
          <w:szCs w:val="28"/>
          <w:lang w:val="ru-RU"/>
        </w:rPr>
        <w:t>більше</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нижчепереліченої</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кількості</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проміжних</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підстанцій</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включаючи</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нетягові</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що</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приєднуються</w:t>
      </w:r>
      <w:proofErr w:type="spellEnd"/>
      <w:r w:rsidRPr="00035EAF">
        <w:rPr>
          <w:rFonts w:ascii="Times New Roman" w:hAnsi="Times New Roman" w:cs="Times New Roman"/>
          <w:sz w:val="28"/>
          <w:szCs w:val="28"/>
          <w:lang w:val="ru-RU"/>
        </w:rPr>
        <w:t xml:space="preserve"> за схемою рис.1.6:</w:t>
      </w:r>
    </w:p>
    <w:p w:rsidR="00035EAF" w:rsidRPr="00035EAF" w:rsidRDefault="00035EAF" w:rsidP="00035EAF">
      <w:pPr>
        <w:pStyle w:val="a5"/>
        <w:spacing w:after="0" w:line="360" w:lineRule="auto"/>
        <w:ind w:left="0" w:firstLine="709"/>
        <w:jc w:val="both"/>
        <w:rPr>
          <w:rFonts w:ascii="Times New Roman" w:hAnsi="Times New Roman" w:cs="Times New Roman"/>
          <w:sz w:val="28"/>
          <w:szCs w:val="28"/>
          <w:lang w:val="ru-RU"/>
        </w:rPr>
      </w:pPr>
      <w:r w:rsidRPr="00035EAF">
        <w:rPr>
          <w:rFonts w:ascii="Times New Roman" w:hAnsi="Times New Roman" w:cs="Times New Roman"/>
          <w:sz w:val="28"/>
          <w:szCs w:val="28"/>
          <w:lang w:val="ru-RU"/>
        </w:rPr>
        <w:t xml:space="preserve">- для </w:t>
      </w:r>
      <w:proofErr w:type="gramStart"/>
      <w:r w:rsidRPr="00035EAF">
        <w:rPr>
          <w:rFonts w:ascii="Times New Roman" w:hAnsi="Times New Roman" w:cs="Times New Roman"/>
          <w:sz w:val="28"/>
          <w:szCs w:val="28"/>
          <w:lang w:val="ru-RU"/>
        </w:rPr>
        <w:t>ПЛ</w:t>
      </w:r>
      <w:proofErr w:type="gramEnd"/>
      <w:r w:rsidRPr="00035EAF">
        <w:rPr>
          <w:rFonts w:ascii="Times New Roman" w:hAnsi="Times New Roman" w:cs="Times New Roman"/>
          <w:sz w:val="28"/>
          <w:szCs w:val="28"/>
          <w:lang w:val="ru-RU"/>
        </w:rPr>
        <w:t xml:space="preserve"> 220 </w:t>
      </w:r>
      <w:proofErr w:type="spellStart"/>
      <w:r w:rsidRPr="00035EAF">
        <w:rPr>
          <w:rFonts w:ascii="Times New Roman" w:hAnsi="Times New Roman" w:cs="Times New Roman"/>
          <w:sz w:val="28"/>
          <w:szCs w:val="28"/>
          <w:lang w:val="ru-RU"/>
        </w:rPr>
        <w:t>кВ</w:t>
      </w:r>
      <w:proofErr w:type="spellEnd"/>
      <w:r w:rsidRPr="00035EAF">
        <w:rPr>
          <w:rFonts w:ascii="Times New Roman" w:hAnsi="Times New Roman" w:cs="Times New Roman"/>
          <w:sz w:val="28"/>
          <w:szCs w:val="28"/>
          <w:lang w:val="ru-RU"/>
        </w:rPr>
        <w:t xml:space="preserve"> – </w:t>
      </w:r>
      <w:r w:rsidRPr="00035EAF">
        <w:rPr>
          <w:rFonts w:ascii="Times New Roman" w:hAnsi="Times New Roman" w:cs="Times New Roman"/>
          <w:b/>
          <w:sz w:val="28"/>
          <w:szCs w:val="28"/>
          <w:lang w:val="ru-RU"/>
        </w:rPr>
        <w:t xml:space="preserve">не </w:t>
      </w:r>
      <w:proofErr w:type="spellStart"/>
      <w:r w:rsidRPr="00035EAF">
        <w:rPr>
          <w:rFonts w:ascii="Times New Roman" w:hAnsi="Times New Roman" w:cs="Times New Roman"/>
          <w:b/>
          <w:sz w:val="28"/>
          <w:szCs w:val="28"/>
          <w:lang w:val="ru-RU"/>
        </w:rPr>
        <w:t>більше</w:t>
      </w:r>
      <w:proofErr w:type="spellEnd"/>
      <w:r w:rsidRPr="00035EAF">
        <w:rPr>
          <w:rFonts w:ascii="Times New Roman" w:hAnsi="Times New Roman" w:cs="Times New Roman"/>
          <w:b/>
          <w:sz w:val="28"/>
          <w:szCs w:val="28"/>
          <w:lang w:val="ru-RU"/>
        </w:rPr>
        <w:t xml:space="preserve"> </w:t>
      </w:r>
      <w:proofErr w:type="spellStart"/>
      <w:r w:rsidRPr="00035EAF">
        <w:rPr>
          <w:rFonts w:ascii="Times New Roman" w:hAnsi="Times New Roman" w:cs="Times New Roman"/>
          <w:b/>
          <w:sz w:val="28"/>
          <w:szCs w:val="28"/>
          <w:lang w:val="ru-RU"/>
        </w:rPr>
        <w:t>п'яти</w:t>
      </w:r>
      <w:proofErr w:type="spellEnd"/>
      <w:r w:rsidRPr="00035EAF">
        <w:rPr>
          <w:rFonts w:ascii="Times New Roman" w:hAnsi="Times New Roman" w:cs="Times New Roman"/>
          <w:sz w:val="28"/>
          <w:szCs w:val="28"/>
          <w:lang w:val="ru-RU"/>
        </w:rPr>
        <w:t xml:space="preserve"> при </w:t>
      </w:r>
      <w:proofErr w:type="spellStart"/>
      <w:r w:rsidRPr="00035EAF">
        <w:rPr>
          <w:rFonts w:ascii="Times New Roman" w:hAnsi="Times New Roman" w:cs="Times New Roman"/>
          <w:sz w:val="28"/>
          <w:szCs w:val="28"/>
          <w:lang w:val="ru-RU"/>
        </w:rPr>
        <w:t>електрифікації</w:t>
      </w:r>
      <w:proofErr w:type="spellEnd"/>
      <w:r w:rsidRPr="00035EAF">
        <w:rPr>
          <w:rFonts w:ascii="Times New Roman" w:hAnsi="Times New Roman" w:cs="Times New Roman"/>
          <w:sz w:val="28"/>
          <w:szCs w:val="28"/>
          <w:lang w:val="ru-RU"/>
        </w:rPr>
        <w:t xml:space="preserve"> тяги як на </w:t>
      </w:r>
      <w:proofErr w:type="spellStart"/>
      <w:r w:rsidRPr="00035EAF">
        <w:rPr>
          <w:rFonts w:ascii="Times New Roman" w:hAnsi="Times New Roman" w:cs="Times New Roman"/>
          <w:sz w:val="28"/>
          <w:szCs w:val="28"/>
          <w:lang w:val="ru-RU"/>
        </w:rPr>
        <w:t>постійному</w:t>
      </w:r>
      <w:proofErr w:type="spellEnd"/>
      <w:r w:rsidRPr="00035EAF">
        <w:rPr>
          <w:rFonts w:ascii="Times New Roman" w:hAnsi="Times New Roman" w:cs="Times New Roman"/>
          <w:sz w:val="28"/>
          <w:szCs w:val="28"/>
          <w:lang w:val="ru-RU"/>
        </w:rPr>
        <w:t xml:space="preserve">, так і на </w:t>
      </w:r>
      <w:proofErr w:type="spellStart"/>
      <w:r w:rsidRPr="00035EAF">
        <w:rPr>
          <w:rFonts w:ascii="Times New Roman" w:hAnsi="Times New Roman" w:cs="Times New Roman"/>
          <w:sz w:val="28"/>
          <w:szCs w:val="28"/>
          <w:lang w:val="ru-RU"/>
        </w:rPr>
        <w:t>змінному</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струмі</w:t>
      </w:r>
      <w:proofErr w:type="spellEnd"/>
      <w:r w:rsidRPr="00035EAF">
        <w:rPr>
          <w:rFonts w:ascii="Times New Roman" w:hAnsi="Times New Roman" w:cs="Times New Roman"/>
          <w:sz w:val="28"/>
          <w:szCs w:val="28"/>
          <w:lang w:val="ru-RU"/>
        </w:rPr>
        <w:t>;</w:t>
      </w:r>
    </w:p>
    <w:p w:rsidR="00035EAF" w:rsidRPr="00035EAF" w:rsidRDefault="00035EAF" w:rsidP="00035EAF">
      <w:pPr>
        <w:pStyle w:val="a5"/>
        <w:spacing w:after="0" w:line="360" w:lineRule="auto"/>
        <w:ind w:left="0" w:firstLine="709"/>
        <w:contextualSpacing w:val="0"/>
        <w:jc w:val="both"/>
        <w:rPr>
          <w:rFonts w:ascii="Times New Roman" w:hAnsi="Times New Roman" w:cs="Times New Roman"/>
          <w:sz w:val="28"/>
          <w:szCs w:val="28"/>
          <w:lang w:val="ru-RU"/>
        </w:rPr>
      </w:pPr>
      <w:r w:rsidRPr="00035EAF">
        <w:rPr>
          <w:rFonts w:ascii="Times New Roman" w:hAnsi="Times New Roman" w:cs="Times New Roman"/>
          <w:sz w:val="28"/>
          <w:szCs w:val="28"/>
          <w:lang w:val="ru-RU"/>
        </w:rPr>
        <w:t xml:space="preserve">- для </w:t>
      </w:r>
      <w:proofErr w:type="gramStart"/>
      <w:r w:rsidRPr="00035EAF">
        <w:rPr>
          <w:rFonts w:ascii="Times New Roman" w:hAnsi="Times New Roman" w:cs="Times New Roman"/>
          <w:sz w:val="28"/>
          <w:szCs w:val="28"/>
          <w:lang w:val="ru-RU"/>
        </w:rPr>
        <w:t>ПЛ</w:t>
      </w:r>
      <w:proofErr w:type="gramEnd"/>
      <w:r w:rsidRPr="00035EAF">
        <w:rPr>
          <w:rFonts w:ascii="Times New Roman" w:hAnsi="Times New Roman" w:cs="Times New Roman"/>
          <w:sz w:val="28"/>
          <w:szCs w:val="28"/>
          <w:lang w:val="ru-RU"/>
        </w:rPr>
        <w:t xml:space="preserve"> 110 </w:t>
      </w:r>
      <w:proofErr w:type="spellStart"/>
      <w:r w:rsidRPr="00035EAF">
        <w:rPr>
          <w:rFonts w:ascii="Times New Roman" w:hAnsi="Times New Roman" w:cs="Times New Roman"/>
          <w:sz w:val="28"/>
          <w:szCs w:val="28"/>
          <w:lang w:val="ru-RU"/>
        </w:rPr>
        <w:t>кВ</w:t>
      </w:r>
      <w:proofErr w:type="spellEnd"/>
      <w:r w:rsidRPr="00035EAF">
        <w:rPr>
          <w:rFonts w:ascii="Times New Roman" w:hAnsi="Times New Roman" w:cs="Times New Roman"/>
          <w:sz w:val="28"/>
          <w:szCs w:val="28"/>
          <w:lang w:val="ru-RU"/>
        </w:rPr>
        <w:t xml:space="preserve"> – </w:t>
      </w:r>
      <w:r w:rsidRPr="00035EAF">
        <w:rPr>
          <w:rFonts w:ascii="Times New Roman" w:hAnsi="Times New Roman" w:cs="Times New Roman"/>
          <w:b/>
          <w:sz w:val="28"/>
          <w:szCs w:val="28"/>
          <w:lang w:val="ru-RU"/>
        </w:rPr>
        <w:t xml:space="preserve">не </w:t>
      </w:r>
      <w:proofErr w:type="spellStart"/>
      <w:r w:rsidRPr="00035EAF">
        <w:rPr>
          <w:rFonts w:ascii="Times New Roman" w:hAnsi="Times New Roman" w:cs="Times New Roman"/>
          <w:b/>
          <w:sz w:val="28"/>
          <w:szCs w:val="28"/>
          <w:lang w:val="ru-RU"/>
        </w:rPr>
        <w:t>більше</w:t>
      </w:r>
      <w:proofErr w:type="spellEnd"/>
      <w:r w:rsidRPr="00035EAF">
        <w:rPr>
          <w:rFonts w:ascii="Times New Roman" w:hAnsi="Times New Roman" w:cs="Times New Roman"/>
          <w:b/>
          <w:sz w:val="28"/>
          <w:szCs w:val="28"/>
          <w:lang w:val="ru-RU"/>
        </w:rPr>
        <w:t xml:space="preserve"> </w:t>
      </w:r>
      <w:proofErr w:type="spellStart"/>
      <w:r w:rsidRPr="00035EAF">
        <w:rPr>
          <w:rFonts w:ascii="Times New Roman" w:hAnsi="Times New Roman" w:cs="Times New Roman"/>
          <w:b/>
          <w:sz w:val="28"/>
          <w:szCs w:val="28"/>
          <w:lang w:val="ru-RU"/>
        </w:rPr>
        <w:t>п'яти</w:t>
      </w:r>
      <w:proofErr w:type="spellEnd"/>
      <w:r w:rsidRPr="00035EAF">
        <w:rPr>
          <w:rFonts w:ascii="Times New Roman" w:hAnsi="Times New Roman" w:cs="Times New Roman"/>
          <w:sz w:val="28"/>
          <w:szCs w:val="28"/>
          <w:lang w:val="ru-RU"/>
        </w:rPr>
        <w:t xml:space="preserve"> при </w:t>
      </w:r>
      <w:proofErr w:type="spellStart"/>
      <w:r w:rsidRPr="00035EAF">
        <w:rPr>
          <w:rFonts w:ascii="Times New Roman" w:hAnsi="Times New Roman" w:cs="Times New Roman"/>
          <w:sz w:val="28"/>
          <w:szCs w:val="28"/>
          <w:lang w:val="ru-RU"/>
        </w:rPr>
        <w:t>електрифікації</w:t>
      </w:r>
      <w:proofErr w:type="spellEnd"/>
      <w:r w:rsidRPr="00035EAF">
        <w:rPr>
          <w:rFonts w:ascii="Times New Roman" w:hAnsi="Times New Roman" w:cs="Times New Roman"/>
          <w:sz w:val="28"/>
          <w:szCs w:val="28"/>
          <w:lang w:val="ru-RU"/>
        </w:rPr>
        <w:t xml:space="preserve"> тяги на </w:t>
      </w:r>
      <w:proofErr w:type="spellStart"/>
      <w:r w:rsidRPr="00035EAF">
        <w:rPr>
          <w:rFonts w:ascii="Times New Roman" w:hAnsi="Times New Roman" w:cs="Times New Roman"/>
          <w:sz w:val="28"/>
          <w:szCs w:val="28"/>
          <w:lang w:val="ru-RU"/>
        </w:rPr>
        <w:t>постійному</w:t>
      </w:r>
      <w:proofErr w:type="spellEnd"/>
      <w:r w:rsidRPr="00035EAF">
        <w:rPr>
          <w:rFonts w:ascii="Times New Roman" w:hAnsi="Times New Roman" w:cs="Times New Roman"/>
          <w:sz w:val="28"/>
          <w:szCs w:val="28"/>
          <w:lang w:val="ru-RU"/>
        </w:rPr>
        <w:t xml:space="preserve"> і </w:t>
      </w:r>
      <w:r w:rsidRPr="00035EAF">
        <w:rPr>
          <w:rFonts w:ascii="Times New Roman" w:hAnsi="Times New Roman" w:cs="Times New Roman"/>
          <w:b/>
          <w:sz w:val="28"/>
          <w:szCs w:val="28"/>
          <w:lang w:val="ru-RU"/>
        </w:rPr>
        <w:t xml:space="preserve">не </w:t>
      </w:r>
      <w:proofErr w:type="spellStart"/>
      <w:r w:rsidRPr="00035EAF">
        <w:rPr>
          <w:rFonts w:ascii="Times New Roman" w:hAnsi="Times New Roman" w:cs="Times New Roman"/>
          <w:b/>
          <w:sz w:val="28"/>
          <w:szCs w:val="28"/>
          <w:lang w:val="ru-RU"/>
        </w:rPr>
        <w:t>більше</w:t>
      </w:r>
      <w:proofErr w:type="spellEnd"/>
      <w:r w:rsidRPr="00035EAF">
        <w:rPr>
          <w:rFonts w:ascii="Times New Roman" w:hAnsi="Times New Roman" w:cs="Times New Roman"/>
          <w:b/>
          <w:sz w:val="28"/>
          <w:szCs w:val="28"/>
          <w:lang w:val="ru-RU"/>
        </w:rPr>
        <w:t xml:space="preserve"> </w:t>
      </w:r>
      <w:proofErr w:type="spellStart"/>
      <w:r w:rsidRPr="00035EAF">
        <w:rPr>
          <w:rFonts w:ascii="Times New Roman" w:hAnsi="Times New Roman" w:cs="Times New Roman"/>
          <w:b/>
          <w:sz w:val="28"/>
          <w:szCs w:val="28"/>
          <w:lang w:val="ru-RU"/>
        </w:rPr>
        <w:t>трьох</w:t>
      </w:r>
      <w:proofErr w:type="spellEnd"/>
      <w:r w:rsidRPr="00035EAF">
        <w:rPr>
          <w:rFonts w:ascii="Times New Roman" w:hAnsi="Times New Roman" w:cs="Times New Roman"/>
          <w:sz w:val="28"/>
          <w:szCs w:val="28"/>
          <w:lang w:val="ru-RU"/>
        </w:rPr>
        <w:t xml:space="preserve"> – на </w:t>
      </w:r>
      <w:proofErr w:type="spellStart"/>
      <w:r w:rsidRPr="00035EAF">
        <w:rPr>
          <w:rFonts w:ascii="Times New Roman" w:hAnsi="Times New Roman" w:cs="Times New Roman"/>
          <w:sz w:val="28"/>
          <w:szCs w:val="28"/>
          <w:lang w:val="ru-RU"/>
        </w:rPr>
        <w:t>змінному</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струмі</w:t>
      </w:r>
      <w:proofErr w:type="spellEnd"/>
      <w:r w:rsidRPr="00035EAF">
        <w:rPr>
          <w:rFonts w:ascii="Times New Roman" w:hAnsi="Times New Roman" w:cs="Times New Roman"/>
          <w:sz w:val="28"/>
          <w:szCs w:val="28"/>
          <w:lang w:val="ru-RU"/>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35EAF" w:rsidRPr="00035EAF" w:rsidTr="00894E3B">
        <w:tc>
          <w:tcPr>
            <w:tcW w:w="9854" w:type="dxa"/>
          </w:tcPr>
          <w:p w:rsidR="00035EAF" w:rsidRPr="00035EAF" w:rsidRDefault="00035EAF" w:rsidP="00035EAF">
            <w:pPr>
              <w:pStyle w:val="a5"/>
              <w:ind w:left="0"/>
              <w:contextualSpacing w:val="0"/>
              <w:jc w:val="both"/>
              <w:rPr>
                <w:sz w:val="28"/>
                <w:szCs w:val="28"/>
                <w:lang w:val="ru-RU"/>
              </w:rPr>
            </w:pPr>
            <w:r w:rsidRPr="00035EAF">
              <w:rPr>
                <w:sz w:val="28"/>
                <w:szCs w:val="28"/>
                <w:lang w:val="ru-RU"/>
              </w:rPr>
              <w:t>а)</w:t>
            </w:r>
          </w:p>
        </w:tc>
      </w:tr>
      <w:tr w:rsidR="00035EAF" w:rsidRPr="00035EAF" w:rsidTr="00894E3B">
        <w:tc>
          <w:tcPr>
            <w:tcW w:w="9854" w:type="dxa"/>
          </w:tcPr>
          <w:p w:rsidR="00035EAF" w:rsidRPr="00035EAF" w:rsidRDefault="00035EAF" w:rsidP="00035EAF">
            <w:pPr>
              <w:pStyle w:val="a5"/>
              <w:ind w:left="0"/>
              <w:contextualSpacing w:val="0"/>
              <w:jc w:val="both"/>
              <w:rPr>
                <w:sz w:val="28"/>
                <w:szCs w:val="28"/>
                <w:lang w:val="ru-RU"/>
              </w:rPr>
            </w:pPr>
            <w:r w:rsidRPr="00035EAF">
              <w:rPr>
                <w:rFonts w:asciiTheme="minorHAnsi" w:eastAsiaTheme="minorHAnsi" w:hAnsiTheme="minorHAnsi" w:cstheme="minorBidi"/>
                <w:sz w:val="28"/>
                <w:szCs w:val="28"/>
                <w:lang w:eastAsia="en-US"/>
              </w:rPr>
              <w:object w:dxaOrig="20425" w:dyaOrig="4610">
                <v:shape id="_x0000_i1033" type="#_x0000_t75" style="width:481.2pt;height:108.6pt" o:ole="">
                  <v:imagedata r:id="rId22" o:title=""/>
                </v:shape>
                <o:OLEObject Type="Embed" ProgID="Visio.Drawing.11" ShapeID="_x0000_i1033" DrawAspect="Content" ObjectID="_1728244780" r:id="rId23"/>
              </w:object>
            </w:r>
          </w:p>
        </w:tc>
      </w:tr>
      <w:tr w:rsidR="00035EAF" w:rsidRPr="00035EAF" w:rsidTr="00894E3B">
        <w:tc>
          <w:tcPr>
            <w:tcW w:w="9854" w:type="dxa"/>
          </w:tcPr>
          <w:p w:rsidR="00035EAF" w:rsidRPr="00035EAF" w:rsidRDefault="00035EAF" w:rsidP="00035EAF">
            <w:pPr>
              <w:pStyle w:val="a5"/>
              <w:ind w:left="0"/>
              <w:contextualSpacing w:val="0"/>
              <w:jc w:val="both"/>
              <w:rPr>
                <w:sz w:val="28"/>
                <w:szCs w:val="28"/>
                <w:lang w:val="ru-RU"/>
              </w:rPr>
            </w:pPr>
            <w:r w:rsidRPr="00035EAF">
              <w:rPr>
                <w:sz w:val="28"/>
                <w:szCs w:val="28"/>
                <w:lang w:val="ru-RU"/>
              </w:rPr>
              <w:t>б)</w:t>
            </w:r>
          </w:p>
        </w:tc>
      </w:tr>
      <w:tr w:rsidR="00035EAF" w:rsidRPr="00035EAF" w:rsidTr="00894E3B">
        <w:tc>
          <w:tcPr>
            <w:tcW w:w="9854" w:type="dxa"/>
          </w:tcPr>
          <w:p w:rsidR="00035EAF" w:rsidRPr="00035EAF" w:rsidRDefault="00035EAF" w:rsidP="00035EAF">
            <w:pPr>
              <w:pStyle w:val="a5"/>
              <w:ind w:left="0"/>
              <w:contextualSpacing w:val="0"/>
              <w:jc w:val="both"/>
              <w:rPr>
                <w:sz w:val="28"/>
                <w:szCs w:val="28"/>
                <w:lang w:val="ru-RU"/>
              </w:rPr>
            </w:pPr>
            <w:r w:rsidRPr="00035EAF">
              <w:rPr>
                <w:rFonts w:asciiTheme="minorHAnsi" w:eastAsiaTheme="minorHAnsi" w:hAnsiTheme="minorHAnsi" w:cstheme="minorBidi"/>
                <w:sz w:val="28"/>
                <w:szCs w:val="28"/>
                <w:lang w:eastAsia="en-US"/>
              </w:rPr>
              <w:object w:dxaOrig="22126" w:dyaOrig="4610">
                <v:shape id="_x0000_i1034" type="#_x0000_t75" style="width:481.2pt;height:100.2pt" o:ole="">
                  <v:imagedata r:id="rId24" o:title=""/>
                </v:shape>
                <o:OLEObject Type="Embed" ProgID="Visio.Drawing.11" ShapeID="_x0000_i1034" DrawAspect="Content" ObjectID="_1728244781" r:id="rId25"/>
              </w:object>
            </w:r>
          </w:p>
        </w:tc>
      </w:tr>
      <w:tr w:rsidR="00035EAF" w:rsidRPr="00035EAF" w:rsidTr="00894E3B">
        <w:tc>
          <w:tcPr>
            <w:tcW w:w="9854" w:type="dxa"/>
          </w:tcPr>
          <w:p w:rsidR="00035EAF" w:rsidRPr="00035EAF" w:rsidRDefault="00035EAF" w:rsidP="00035EAF">
            <w:pPr>
              <w:pStyle w:val="a5"/>
              <w:ind w:left="0"/>
              <w:contextualSpacing w:val="0"/>
              <w:jc w:val="both"/>
              <w:rPr>
                <w:sz w:val="28"/>
                <w:szCs w:val="28"/>
                <w:lang w:val="ru-RU"/>
              </w:rPr>
            </w:pPr>
            <w:r w:rsidRPr="00035EAF">
              <w:rPr>
                <w:sz w:val="28"/>
                <w:szCs w:val="28"/>
                <w:lang w:val="ru-RU"/>
              </w:rPr>
              <w:t>в)</w:t>
            </w:r>
          </w:p>
        </w:tc>
      </w:tr>
      <w:tr w:rsidR="00035EAF" w:rsidRPr="00035EAF" w:rsidTr="00894E3B">
        <w:tc>
          <w:tcPr>
            <w:tcW w:w="9854" w:type="dxa"/>
          </w:tcPr>
          <w:p w:rsidR="00035EAF" w:rsidRPr="00035EAF" w:rsidRDefault="00035EAF" w:rsidP="00035EAF">
            <w:pPr>
              <w:pStyle w:val="a5"/>
              <w:ind w:left="0"/>
              <w:contextualSpacing w:val="0"/>
              <w:jc w:val="both"/>
              <w:rPr>
                <w:sz w:val="28"/>
                <w:szCs w:val="28"/>
                <w:lang w:val="ru-RU"/>
              </w:rPr>
            </w:pPr>
            <w:r w:rsidRPr="00035EAF">
              <w:rPr>
                <w:rFonts w:asciiTheme="minorHAnsi" w:eastAsiaTheme="minorHAnsi" w:hAnsiTheme="minorHAnsi" w:cstheme="minorBidi"/>
                <w:sz w:val="28"/>
                <w:szCs w:val="28"/>
                <w:lang w:eastAsia="en-US"/>
              </w:rPr>
              <w:object w:dxaOrig="24961" w:dyaOrig="4610">
                <v:shape id="_x0000_i1035" type="#_x0000_t75" style="width:481.8pt;height:90pt" o:ole="">
                  <v:imagedata r:id="rId26" o:title=""/>
                </v:shape>
                <o:OLEObject Type="Embed" ProgID="Visio.Drawing.11" ShapeID="_x0000_i1035" DrawAspect="Content" ObjectID="_1728244782" r:id="rId27"/>
              </w:object>
            </w:r>
          </w:p>
        </w:tc>
      </w:tr>
    </w:tbl>
    <w:p w:rsidR="00035EAF" w:rsidRPr="00035EAF" w:rsidRDefault="00035EAF" w:rsidP="00035EAF">
      <w:pPr>
        <w:pStyle w:val="a5"/>
        <w:spacing w:before="120" w:after="0" w:line="360" w:lineRule="auto"/>
        <w:ind w:left="0"/>
        <w:contextualSpacing w:val="0"/>
        <w:jc w:val="center"/>
        <w:rPr>
          <w:rFonts w:ascii="Times New Roman" w:hAnsi="Times New Roman" w:cs="Times New Roman"/>
          <w:sz w:val="24"/>
          <w:szCs w:val="24"/>
        </w:rPr>
      </w:pPr>
      <w:r w:rsidRPr="00035EAF">
        <w:rPr>
          <w:rFonts w:ascii="Times New Roman" w:hAnsi="Times New Roman" w:cs="Times New Roman"/>
          <w:sz w:val="24"/>
          <w:szCs w:val="24"/>
        </w:rPr>
        <w:lastRenderedPageBreak/>
        <w:t xml:space="preserve">а – </w:t>
      </w:r>
      <w:r w:rsidRPr="00035EAF">
        <w:rPr>
          <w:rFonts w:ascii="Times New Roman" w:hAnsi="Times New Roman" w:cs="Times New Roman"/>
          <w:sz w:val="24"/>
          <w:szCs w:val="24"/>
          <w:lang w:val="ru-RU"/>
        </w:rPr>
        <w:t xml:space="preserve">для ПЛ 110 </w:t>
      </w:r>
      <w:proofErr w:type="spellStart"/>
      <w:r w:rsidRPr="00035EAF">
        <w:rPr>
          <w:rFonts w:ascii="Times New Roman" w:hAnsi="Times New Roman" w:cs="Times New Roman"/>
          <w:sz w:val="24"/>
          <w:szCs w:val="24"/>
          <w:lang w:val="ru-RU"/>
        </w:rPr>
        <w:t>кВ</w:t>
      </w:r>
      <w:proofErr w:type="spellEnd"/>
      <w:r w:rsidRPr="00035EAF">
        <w:rPr>
          <w:rFonts w:ascii="Times New Roman" w:hAnsi="Times New Roman" w:cs="Times New Roman"/>
          <w:sz w:val="24"/>
          <w:szCs w:val="24"/>
          <w:lang w:val="ru-RU"/>
        </w:rPr>
        <w:t xml:space="preserve"> на </w:t>
      </w:r>
      <w:proofErr w:type="spellStart"/>
      <w:r w:rsidRPr="00035EAF">
        <w:rPr>
          <w:rFonts w:ascii="Times New Roman" w:hAnsi="Times New Roman" w:cs="Times New Roman"/>
          <w:sz w:val="24"/>
          <w:szCs w:val="24"/>
          <w:lang w:val="ru-RU"/>
        </w:rPr>
        <w:t>змінному</w:t>
      </w:r>
      <w:proofErr w:type="spellEnd"/>
      <w:r w:rsidRPr="00035EAF">
        <w:rPr>
          <w:rFonts w:ascii="Times New Roman" w:hAnsi="Times New Roman" w:cs="Times New Roman"/>
          <w:sz w:val="24"/>
          <w:szCs w:val="24"/>
          <w:lang w:val="ru-RU"/>
        </w:rPr>
        <w:t xml:space="preserve"> </w:t>
      </w:r>
      <w:proofErr w:type="spellStart"/>
      <w:r w:rsidRPr="00035EAF">
        <w:rPr>
          <w:rFonts w:ascii="Times New Roman" w:hAnsi="Times New Roman" w:cs="Times New Roman"/>
          <w:sz w:val="24"/>
          <w:szCs w:val="24"/>
          <w:lang w:val="ru-RU"/>
        </w:rPr>
        <w:t>струмі</w:t>
      </w:r>
      <w:proofErr w:type="spellEnd"/>
      <w:r w:rsidRPr="00035EAF">
        <w:rPr>
          <w:rFonts w:ascii="Times New Roman" w:hAnsi="Times New Roman" w:cs="Times New Roman"/>
          <w:sz w:val="24"/>
          <w:szCs w:val="24"/>
          <w:lang w:val="ru-RU"/>
        </w:rPr>
        <w:t xml:space="preserve">; б, в </w:t>
      </w:r>
      <w:r w:rsidRPr="00035EAF">
        <w:rPr>
          <w:rFonts w:ascii="Times New Roman" w:hAnsi="Times New Roman" w:cs="Times New Roman"/>
          <w:sz w:val="24"/>
          <w:szCs w:val="24"/>
        </w:rPr>
        <w:t xml:space="preserve">– </w:t>
      </w:r>
      <w:r w:rsidRPr="00035EAF">
        <w:rPr>
          <w:rFonts w:ascii="Times New Roman" w:hAnsi="Times New Roman" w:cs="Times New Roman"/>
          <w:sz w:val="24"/>
          <w:szCs w:val="24"/>
          <w:lang w:val="ru-RU"/>
        </w:rPr>
        <w:t xml:space="preserve">для ПЛ 220 </w:t>
      </w:r>
      <w:proofErr w:type="spellStart"/>
      <w:r w:rsidRPr="00035EAF">
        <w:rPr>
          <w:rFonts w:ascii="Times New Roman" w:hAnsi="Times New Roman" w:cs="Times New Roman"/>
          <w:sz w:val="24"/>
          <w:szCs w:val="24"/>
          <w:lang w:val="ru-RU"/>
        </w:rPr>
        <w:t>кВ</w:t>
      </w:r>
      <w:proofErr w:type="spellEnd"/>
      <w:r w:rsidRPr="00035EAF">
        <w:rPr>
          <w:rFonts w:ascii="Times New Roman" w:hAnsi="Times New Roman" w:cs="Times New Roman"/>
          <w:sz w:val="24"/>
          <w:szCs w:val="24"/>
          <w:lang w:val="ru-RU"/>
        </w:rPr>
        <w:t xml:space="preserve"> як на </w:t>
      </w:r>
      <w:proofErr w:type="spellStart"/>
      <w:r w:rsidRPr="00035EAF">
        <w:rPr>
          <w:rFonts w:ascii="Times New Roman" w:hAnsi="Times New Roman" w:cs="Times New Roman"/>
          <w:sz w:val="24"/>
          <w:szCs w:val="24"/>
          <w:lang w:val="ru-RU"/>
        </w:rPr>
        <w:t>постійному</w:t>
      </w:r>
      <w:proofErr w:type="spellEnd"/>
      <w:r w:rsidRPr="00035EAF">
        <w:rPr>
          <w:rFonts w:ascii="Times New Roman" w:hAnsi="Times New Roman" w:cs="Times New Roman"/>
          <w:sz w:val="24"/>
          <w:szCs w:val="24"/>
          <w:lang w:val="ru-RU"/>
        </w:rPr>
        <w:t xml:space="preserve">, так і на </w:t>
      </w:r>
      <w:proofErr w:type="spellStart"/>
      <w:r w:rsidRPr="00035EAF">
        <w:rPr>
          <w:rFonts w:ascii="Times New Roman" w:hAnsi="Times New Roman" w:cs="Times New Roman"/>
          <w:sz w:val="24"/>
          <w:szCs w:val="24"/>
          <w:lang w:val="ru-RU"/>
        </w:rPr>
        <w:t>змінному</w:t>
      </w:r>
      <w:proofErr w:type="spellEnd"/>
      <w:r w:rsidRPr="00035EAF">
        <w:rPr>
          <w:rFonts w:ascii="Times New Roman" w:hAnsi="Times New Roman" w:cs="Times New Roman"/>
          <w:sz w:val="24"/>
          <w:szCs w:val="24"/>
          <w:lang w:val="ru-RU"/>
        </w:rPr>
        <w:t xml:space="preserve"> </w:t>
      </w:r>
      <w:proofErr w:type="spellStart"/>
      <w:r w:rsidRPr="00035EAF">
        <w:rPr>
          <w:rFonts w:ascii="Times New Roman" w:hAnsi="Times New Roman" w:cs="Times New Roman"/>
          <w:sz w:val="24"/>
          <w:szCs w:val="24"/>
          <w:lang w:val="ru-RU"/>
        </w:rPr>
        <w:t>струмі</w:t>
      </w:r>
      <w:proofErr w:type="spellEnd"/>
      <w:r w:rsidRPr="00035EAF">
        <w:rPr>
          <w:rFonts w:ascii="Times New Roman" w:hAnsi="Times New Roman" w:cs="Times New Roman"/>
          <w:sz w:val="24"/>
          <w:szCs w:val="24"/>
          <w:lang w:val="ru-RU"/>
        </w:rPr>
        <w:t xml:space="preserve"> та ПЛ 110 </w:t>
      </w:r>
      <w:proofErr w:type="spellStart"/>
      <w:r w:rsidRPr="00035EAF">
        <w:rPr>
          <w:rFonts w:ascii="Times New Roman" w:hAnsi="Times New Roman" w:cs="Times New Roman"/>
          <w:sz w:val="24"/>
          <w:szCs w:val="24"/>
          <w:lang w:val="ru-RU"/>
        </w:rPr>
        <w:t>кВ</w:t>
      </w:r>
      <w:proofErr w:type="spellEnd"/>
      <w:r w:rsidRPr="00035EAF">
        <w:rPr>
          <w:rFonts w:ascii="Times New Roman" w:hAnsi="Times New Roman" w:cs="Times New Roman"/>
          <w:sz w:val="24"/>
          <w:szCs w:val="24"/>
          <w:lang w:val="ru-RU"/>
        </w:rPr>
        <w:t xml:space="preserve"> на </w:t>
      </w:r>
      <w:proofErr w:type="spellStart"/>
      <w:r w:rsidRPr="00035EAF">
        <w:rPr>
          <w:rFonts w:ascii="Times New Roman" w:hAnsi="Times New Roman" w:cs="Times New Roman"/>
          <w:sz w:val="24"/>
          <w:szCs w:val="24"/>
          <w:lang w:val="ru-RU"/>
        </w:rPr>
        <w:t>постійному</w:t>
      </w:r>
      <w:proofErr w:type="spellEnd"/>
      <w:r w:rsidRPr="00035EAF">
        <w:rPr>
          <w:rFonts w:ascii="Times New Roman" w:hAnsi="Times New Roman" w:cs="Times New Roman"/>
          <w:sz w:val="24"/>
          <w:szCs w:val="24"/>
          <w:lang w:val="ru-RU"/>
        </w:rPr>
        <w:t xml:space="preserve"> </w:t>
      </w:r>
      <w:proofErr w:type="spellStart"/>
      <w:r w:rsidRPr="00035EAF">
        <w:rPr>
          <w:rFonts w:ascii="Times New Roman" w:hAnsi="Times New Roman" w:cs="Times New Roman"/>
          <w:sz w:val="24"/>
          <w:szCs w:val="24"/>
          <w:lang w:val="ru-RU"/>
        </w:rPr>
        <w:t>струмі</w:t>
      </w:r>
      <w:proofErr w:type="spellEnd"/>
    </w:p>
    <w:p w:rsidR="00035EAF" w:rsidRPr="00C834BD" w:rsidRDefault="00035EAF" w:rsidP="00C834BD">
      <w:pPr>
        <w:pStyle w:val="a5"/>
        <w:spacing w:after="120" w:line="360" w:lineRule="auto"/>
        <w:ind w:left="0"/>
        <w:contextualSpacing w:val="0"/>
        <w:jc w:val="center"/>
        <w:rPr>
          <w:rFonts w:ascii="Times New Roman" w:hAnsi="Times New Roman" w:cs="Times New Roman"/>
          <w:sz w:val="28"/>
          <w:szCs w:val="28"/>
        </w:rPr>
      </w:pPr>
      <w:r w:rsidRPr="00035EAF">
        <w:rPr>
          <w:rFonts w:ascii="Times New Roman" w:hAnsi="Times New Roman" w:cs="Times New Roman"/>
          <w:sz w:val="28"/>
          <w:szCs w:val="28"/>
        </w:rPr>
        <w:t>Рисунок 1.6 – Схеми живлення тягових підстанцій по двоколовим ПЛ на загальних опорах</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35EAF" w:rsidRPr="00035EAF" w:rsidTr="00894E3B">
        <w:tc>
          <w:tcPr>
            <w:tcW w:w="9854" w:type="dxa"/>
          </w:tcPr>
          <w:p w:rsidR="00035EAF" w:rsidRPr="00035EAF" w:rsidRDefault="00035EAF" w:rsidP="00C834BD">
            <w:pPr>
              <w:pStyle w:val="a5"/>
              <w:ind w:left="0"/>
              <w:jc w:val="both"/>
              <w:rPr>
                <w:sz w:val="28"/>
                <w:szCs w:val="28"/>
                <w:lang w:val="ru-RU"/>
              </w:rPr>
            </w:pPr>
            <w:r w:rsidRPr="00035EAF">
              <w:rPr>
                <w:sz w:val="28"/>
                <w:szCs w:val="28"/>
                <w:lang w:val="ru-RU"/>
              </w:rPr>
              <w:t>а)</w:t>
            </w:r>
          </w:p>
        </w:tc>
      </w:tr>
      <w:tr w:rsidR="00035EAF" w:rsidRPr="00035EAF" w:rsidTr="00894E3B">
        <w:tc>
          <w:tcPr>
            <w:tcW w:w="9854" w:type="dxa"/>
          </w:tcPr>
          <w:p w:rsidR="00035EAF" w:rsidRPr="00035EAF" w:rsidRDefault="00035EAF" w:rsidP="00C834BD">
            <w:pPr>
              <w:pStyle w:val="a5"/>
              <w:ind w:left="0"/>
              <w:jc w:val="both"/>
              <w:rPr>
                <w:sz w:val="28"/>
                <w:szCs w:val="28"/>
                <w:lang w:val="ru-RU"/>
              </w:rPr>
            </w:pPr>
            <w:r w:rsidRPr="00035EAF">
              <w:rPr>
                <w:rFonts w:asciiTheme="minorHAnsi" w:eastAsiaTheme="minorHAnsi" w:hAnsiTheme="minorHAnsi" w:cstheme="minorBidi"/>
                <w:sz w:val="28"/>
                <w:szCs w:val="28"/>
                <w:lang w:eastAsia="en-US"/>
              </w:rPr>
              <w:object w:dxaOrig="18271" w:dyaOrig="4610">
                <v:shape id="_x0000_i1036" type="#_x0000_t75" style="width:481.2pt;height:121.2pt" o:ole="">
                  <v:imagedata r:id="rId28" o:title=""/>
                </v:shape>
                <o:OLEObject Type="Embed" ProgID="Visio.Drawing.11" ShapeID="_x0000_i1036" DrawAspect="Content" ObjectID="_1728244783" r:id="rId29"/>
              </w:object>
            </w:r>
          </w:p>
        </w:tc>
      </w:tr>
      <w:tr w:rsidR="00035EAF" w:rsidRPr="00035EAF" w:rsidTr="00894E3B">
        <w:tc>
          <w:tcPr>
            <w:tcW w:w="9854" w:type="dxa"/>
          </w:tcPr>
          <w:p w:rsidR="00035EAF" w:rsidRPr="00035EAF" w:rsidRDefault="00035EAF" w:rsidP="00C834BD">
            <w:pPr>
              <w:pStyle w:val="a5"/>
              <w:ind w:left="0"/>
              <w:jc w:val="both"/>
              <w:rPr>
                <w:sz w:val="28"/>
                <w:szCs w:val="28"/>
                <w:lang w:val="ru-RU"/>
              </w:rPr>
            </w:pPr>
            <w:r w:rsidRPr="00035EAF">
              <w:rPr>
                <w:sz w:val="28"/>
                <w:szCs w:val="28"/>
                <w:lang w:val="ru-RU"/>
              </w:rPr>
              <w:t>б)</w:t>
            </w:r>
          </w:p>
        </w:tc>
      </w:tr>
      <w:tr w:rsidR="00035EAF" w:rsidRPr="00035EAF" w:rsidTr="00894E3B">
        <w:tc>
          <w:tcPr>
            <w:tcW w:w="9854" w:type="dxa"/>
          </w:tcPr>
          <w:p w:rsidR="00035EAF" w:rsidRPr="00035EAF" w:rsidRDefault="00035EAF" w:rsidP="00C834BD">
            <w:pPr>
              <w:pStyle w:val="a5"/>
              <w:ind w:left="0"/>
              <w:jc w:val="both"/>
              <w:rPr>
                <w:sz w:val="28"/>
                <w:szCs w:val="28"/>
                <w:lang w:val="ru-RU"/>
              </w:rPr>
            </w:pPr>
            <w:r w:rsidRPr="00035EAF">
              <w:rPr>
                <w:rFonts w:asciiTheme="minorHAnsi" w:eastAsiaTheme="minorHAnsi" w:hAnsiTheme="minorHAnsi" w:cstheme="minorBidi"/>
                <w:sz w:val="28"/>
                <w:szCs w:val="28"/>
                <w:lang w:eastAsia="en-US"/>
              </w:rPr>
              <w:object w:dxaOrig="21389" w:dyaOrig="4639">
                <v:shape id="_x0000_i1037" type="#_x0000_t75" style="width:481.2pt;height:104.4pt" o:ole="">
                  <v:imagedata r:id="rId30" o:title=""/>
                </v:shape>
                <o:OLEObject Type="Embed" ProgID="Visio.Drawing.11" ShapeID="_x0000_i1037" DrawAspect="Content" ObjectID="_1728244784" r:id="rId31"/>
              </w:object>
            </w:r>
          </w:p>
        </w:tc>
      </w:tr>
      <w:tr w:rsidR="00035EAF" w:rsidRPr="00035EAF" w:rsidTr="00894E3B">
        <w:tc>
          <w:tcPr>
            <w:tcW w:w="9854" w:type="dxa"/>
          </w:tcPr>
          <w:p w:rsidR="00035EAF" w:rsidRPr="00035EAF" w:rsidRDefault="00035EAF" w:rsidP="00C834BD">
            <w:pPr>
              <w:pStyle w:val="a5"/>
              <w:ind w:left="0"/>
              <w:jc w:val="both"/>
              <w:rPr>
                <w:sz w:val="28"/>
                <w:szCs w:val="28"/>
                <w:lang w:val="ru-RU"/>
              </w:rPr>
            </w:pPr>
            <w:r w:rsidRPr="00035EAF">
              <w:rPr>
                <w:sz w:val="28"/>
                <w:szCs w:val="28"/>
                <w:lang w:val="ru-RU"/>
              </w:rPr>
              <w:t>в)</w:t>
            </w:r>
          </w:p>
        </w:tc>
      </w:tr>
      <w:tr w:rsidR="00035EAF" w:rsidRPr="00035EAF" w:rsidTr="00894E3B">
        <w:tc>
          <w:tcPr>
            <w:tcW w:w="9854" w:type="dxa"/>
          </w:tcPr>
          <w:p w:rsidR="00035EAF" w:rsidRPr="00035EAF" w:rsidRDefault="00035EAF" w:rsidP="00C834BD">
            <w:pPr>
              <w:pStyle w:val="a5"/>
              <w:ind w:left="0"/>
              <w:jc w:val="both"/>
              <w:rPr>
                <w:sz w:val="28"/>
                <w:szCs w:val="28"/>
                <w:lang w:val="ru-RU"/>
              </w:rPr>
            </w:pPr>
            <w:r w:rsidRPr="00035EAF">
              <w:rPr>
                <w:rFonts w:asciiTheme="minorHAnsi" w:eastAsiaTheme="minorHAnsi" w:hAnsiTheme="minorHAnsi" w:cstheme="minorBidi"/>
                <w:sz w:val="28"/>
                <w:szCs w:val="28"/>
                <w:lang w:eastAsia="en-US"/>
              </w:rPr>
              <w:object w:dxaOrig="24054" w:dyaOrig="4639">
                <v:shape id="_x0000_i1038" type="#_x0000_t75" style="width:481.2pt;height:93pt" o:ole="">
                  <v:imagedata r:id="rId32" o:title=""/>
                </v:shape>
                <o:OLEObject Type="Embed" ProgID="Visio.Drawing.11" ShapeID="_x0000_i1038" DrawAspect="Content" ObjectID="_1728244785" r:id="rId33"/>
              </w:object>
            </w:r>
          </w:p>
        </w:tc>
      </w:tr>
    </w:tbl>
    <w:p w:rsidR="00035EAF" w:rsidRPr="00C834BD" w:rsidRDefault="00035EAF" w:rsidP="00035EAF">
      <w:pPr>
        <w:pStyle w:val="a5"/>
        <w:spacing w:before="120" w:after="0" w:line="360" w:lineRule="auto"/>
        <w:ind w:left="0"/>
        <w:contextualSpacing w:val="0"/>
        <w:jc w:val="center"/>
        <w:rPr>
          <w:rFonts w:ascii="Times New Roman" w:hAnsi="Times New Roman" w:cs="Times New Roman"/>
          <w:sz w:val="24"/>
          <w:szCs w:val="24"/>
        </w:rPr>
      </w:pPr>
      <w:r w:rsidRPr="00C834BD">
        <w:rPr>
          <w:rFonts w:ascii="Times New Roman" w:hAnsi="Times New Roman" w:cs="Times New Roman"/>
          <w:sz w:val="24"/>
          <w:szCs w:val="24"/>
        </w:rPr>
        <w:t xml:space="preserve">а – </w:t>
      </w:r>
      <w:r w:rsidRPr="00C834BD">
        <w:rPr>
          <w:rFonts w:ascii="Times New Roman" w:hAnsi="Times New Roman" w:cs="Times New Roman"/>
          <w:sz w:val="24"/>
          <w:szCs w:val="24"/>
          <w:lang w:val="ru-RU"/>
        </w:rPr>
        <w:t xml:space="preserve">для ПЛ 110 </w:t>
      </w:r>
      <w:proofErr w:type="spellStart"/>
      <w:r w:rsidRPr="00C834BD">
        <w:rPr>
          <w:rFonts w:ascii="Times New Roman" w:hAnsi="Times New Roman" w:cs="Times New Roman"/>
          <w:sz w:val="24"/>
          <w:szCs w:val="24"/>
          <w:lang w:val="ru-RU"/>
        </w:rPr>
        <w:t>кВ</w:t>
      </w:r>
      <w:proofErr w:type="spellEnd"/>
      <w:r w:rsidRPr="00C834BD">
        <w:rPr>
          <w:rFonts w:ascii="Times New Roman" w:hAnsi="Times New Roman" w:cs="Times New Roman"/>
          <w:sz w:val="24"/>
          <w:szCs w:val="24"/>
          <w:lang w:val="ru-RU"/>
        </w:rPr>
        <w:t xml:space="preserve"> на </w:t>
      </w:r>
      <w:proofErr w:type="spellStart"/>
      <w:r w:rsidRPr="00C834BD">
        <w:rPr>
          <w:rFonts w:ascii="Times New Roman" w:hAnsi="Times New Roman" w:cs="Times New Roman"/>
          <w:sz w:val="24"/>
          <w:szCs w:val="24"/>
          <w:lang w:val="ru-RU"/>
        </w:rPr>
        <w:t>змінному</w:t>
      </w:r>
      <w:proofErr w:type="spellEnd"/>
      <w:r w:rsidRPr="00C834BD">
        <w:rPr>
          <w:rFonts w:ascii="Times New Roman" w:hAnsi="Times New Roman" w:cs="Times New Roman"/>
          <w:sz w:val="24"/>
          <w:szCs w:val="24"/>
          <w:lang w:val="ru-RU"/>
        </w:rPr>
        <w:t xml:space="preserve"> </w:t>
      </w:r>
      <w:proofErr w:type="spellStart"/>
      <w:r w:rsidRPr="00C834BD">
        <w:rPr>
          <w:rFonts w:ascii="Times New Roman" w:hAnsi="Times New Roman" w:cs="Times New Roman"/>
          <w:sz w:val="24"/>
          <w:szCs w:val="24"/>
          <w:lang w:val="ru-RU"/>
        </w:rPr>
        <w:t>струмі</w:t>
      </w:r>
      <w:proofErr w:type="spellEnd"/>
      <w:r w:rsidRPr="00C834BD">
        <w:rPr>
          <w:rFonts w:ascii="Times New Roman" w:hAnsi="Times New Roman" w:cs="Times New Roman"/>
          <w:sz w:val="24"/>
          <w:szCs w:val="24"/>
          <w:lang w:val="ru-RU"/>
        </w:rPr>
        <w:t xml:space="preserve">; б, в </w:t>
      </w:r>
      <w:r w:rsidRPr="00C834BD">
        <w:rPr>
          <w:rFonts w:ascii="Times New Roman" w:hAnsi="Times New Roman" w:cs="Times New Roman"/>
          <w:sz w:val="24"/>
          <w:szCs w:val="24"/>
        </w:rPr>
        <w:t xml:space="preserve">– </w:t>
      </w:r>
      <w:r w:rsidRPr="00C834BD">
        <w:rPr>
          <w:rFonts w:ascii="Times New Roman" w:hAnsi="Times New Roman" w:cs="Times New Roman"/>
          <w:sz w:val="24"/>
          <w:szCs w:val="24"/>
          <w:lang w:val="ru-RU"/>
        </w:rPr>
        <w:t xml:space="preserve">для ПЛ 220 </w:t>
      </w:r>
      <w:proofErr w:type="spellStart"/>
      <w:r w:rsidRPr="00C834BD">
        <w:rPr>
          <w:rFonts w:ascii="Times New Roman" w:hAnsi="Times New Roman" w:cs="Times New Roman"/>
          <w:sz w:val="24"/>
          <w:szCs w:val="24"/>
          <w:lang w:val="ru-RU"/>
        </w:rPr>
        <w:t>кВ</w:t>
      </w:r>
      <w:proofErr w:type="spellEnd"/>
      <w:r w:rsidRPr="00C834BD">
        <w:rPr>
          <w:rFonts w:ascii="Times New Roman" w:hAnsi="Times New Roman" w:cs="Times New Roman"/>
          <w:sz w:val="24"/>
          <w:szCs w:val="24"/>
          <w:lang w:val="ru-RU"/>
        </w:rPr>
        <w:t xml:space="preserve"> як на </w:t>
      </w:r>
      <w:proofErr w:type="spellStart"/>
      <w:r w:rsidRPr="00C834BD">
        <w:rPr>
          <w:rFonts w:ascii="Times New Roman" w:hAnsi="Times New Roman" w:cs="Times New Roman"/>
          <w:sz w:val="24"/>
          <w:szCs w:val="24"/>
          <w:lang w:val="ru-RU"/>
        </w:rPr>
        <w:t>постійному</w:t>
      </w:r>
      <w:proofErr w:type="spellEnd"/>
      <w:r w:rsidRPr="00C834BD">
        <w:rPr>
          <w:rFonts w:ascii="Times New Roman" w:hAnsi="Times New Roman" w:cs="Times New Roman"/>
          <w:sz w:val="24"/>
          <w:szCs w:val="24"/>
          <w:lang w:val="ru-RU"/>
        </w:rPr>
        <w:t xml:space="preserve">, так і на </w:t>
      </w:r>
      <w:proofErr w:type="spellStart"/>
      <w:r w:rsidRPr="00C834BD">
        <w:rPr>
          <w:rFonts w:ascii="Times New Roman" w:hAnsi="Times New Roman" w:cs="Times New Roman"/>
          <w:sz w:val="24"/>
          <w:szCs w:val="24"/>
          <w:lang w:val="ru-RU"/>
        </w:rPr>
        <w:t>змінному</w:t>
      </w:r>
      <w:proofErr w:type="spellEnd"/>
      <w:r w:rsidRPr="00C834BD">
        <w:rPr>
          <w:rFonts w:ascii="Times New Roman" w:hAnsi="Times New Roman" w:cs="Times New Roman"/>
          <w:sz w:val="24"/>
          <w:szCs w:val="24"/>
          <w:lang w:val="ru-RU"/>
        </w:rPr>
        <w:t xml:space="preserve"> </w:t>
      </w:r>
      <w:proofErr w:type="spellStart"/>
      <w:r w:rsidRPr="00C834BD">
        <w:rPr>
          <w:rFonts w:ascii="Times New Roman" w:hAnsi="Times New Roman" w:cs="Times New Roman"/>
          <w:sz w:val="24"/>
          <w:szCs w:val="24"/>
          <w:lang w:val="ru-RU"/>
        </w:rPr>
        <w:t>струмі</w:t>
      </w:r>
      <w:proofErr w:type="spellEnd"/>
      <w:r w:rsidRPr="00C834BD">
        <w:rPr>
          <w:rFonts w:ascii="Times New Roman" w:hAnsi="Times New Roman" w:cs="Times New Roman"/>
          <w:sz w:val="24"/>
          <w:szCs w:val="24"/>
          <w:lang w:val="ru-RU"/>
        </w:rPr>
        <w:t xml:space="preserve"> та ПЛ 110 </w:t>
      </w:r>
      <w:proofErr w:type="spellStart"/>
      <w:r w:rsidRPr="00C834BD">
        <w:rPr>
          <w:rFonts w:ascii="Times New Roman" w:hAnsi="Times New Roman" w:cs="Times New Roman"/>
          <w:sz w:val="24"/>
          <w:szCs w:val="24"/>
          <w:lang w:val="ru-RU"/>
        </w:rPr>
        <w:t>кВ</w:t>
      </w:r>
      <w:proofErr w:type="spellEnd"/>
      <w:r w:rsidRPr="00C834BD">
        <w:rPr>
          <w:rFonts w:ascii="Times New Roman" w:hAnsi="Times New Roman" w:cs="Times New Roman"/>
          <w:sz w:val="24"/>
          <w:szCs w:val="24"/>
          <w:lang w:val="ru-RU"/>
        </w:rPr>
        <w:t xml:space="preserve"> на </w:t>
      </w:r>
      <w:proofErr w:type="spellStart"/>
      <w:r w:rsidRPr="00C834BD">
        <w:rPr>
          <w:rFonts w:ascii="Times New Roman" w:hAnsi="Times New Roman" w:cs="Times New Roman"/>
          <w:sz w:val="24"/>
          <w:szCs w:val="24"/>
          <w:lang w:val="ru-RU"/>
        </w:rPr>
        <w:t>постійному</w:t>
      </w:r>
      <w:proofErr w:type="spellEnd"/>
      <w:r w:rsidRPr="00C834BD">
        <w:rPr>
          <w:rFonts w:ascii="Times New Roman" w:hAnsi="Times New Roman" w:cs="Times New Roman"/>
          <w:sz w:val="24"/>
          <w:szCs w:val="24"/>
          <w:lang w:val="ru-RU"/>
        </w:rPr>
        <w:t xml:space="preserve"> </w:t>
      </w:r>
      <w:proofErr w:type="spellStart"/>
      <w:r w:rsidRPr="00C834BD">
        <w:rPr>
          <w:rFonts w:ascii="Times New Roman" w:hAnsi="Times New Roman" w:cs="Times New Roman"/>
          <w:sz w:val="24"/>
          <w:szCs w:val="24"/>
          <w:lang w:val="ru-RU"/>
        </w:rPr>
        <w:t>струмі</w:t>
      </w:r>
      <w:proofErr w:type="spellEnd"/>
    </w:p>
    <w:p w:rsidR="00035EAF" w:rsidRPr="00035EAF" w:rsidRDefault="00035EAF" w:rsidP="00035EAF">
      <w:pPr>
        <w:pStyle w:val="a5"/>
        <w:spacing w:after="120" w:line="360" w:lineRule="auto"/>
        <w:ind w:left="0"/>
        <w:contextualSpacing w:val="0"/>
        <w:jc w:val="center"/>
        <w:rPr>
          <w:rFonts w:ascii="Times New Roman" w:hAnsi="Times New Roman" w:cs="Times New Roman"/>
          <w:sz w:val="28"/>
          <w:szCs w:val="28"/>
          <w:lang w:val="ru-RU"/>
        </w:rPr>
      </w:pPr>
      <w:r w:rsidRPr="00035EAF">
        <w:rPr>
          <w:rFonts w:ascii="Times New Roman" w:hAnsi="Times New Roman" w:cs="Times New Roman"/>
          <w:sz w:val="28"/>
          <w:szCs w:val="28"/>
        </w:rPr>
        <w:t>Рисунок 1.7 – Схема живлення тягових підстанцій по двом одноколовим ПЛ</w:t>
      </w:r>
    </w:p>
    <w:p w:rsidR="00035EAF" w:rsidRPr="00035EAF" w:rsidRDefault="00035EAF" w:rsidP="00035EAF">
      <w:pPr>
        <w:pStyle w:val="a5"/>
        <w:spacing w:after="0" w:line="360" w:lineRule="auto"/>
        <w:ind w:left="0" w:firstLine="709"/>
        <w:jc w:val="both"/>
        <w:rPr>
          <w:rFonts w:ascii="Times New Roman" w:hAnsi="Times New Roman" w:cs="Times New Roman"/>
          <w:sz w:val="28"/>
          <w:szCs w:val="28"/>
          <w:lang w:val="ru-RU"/>
        </w:rPr>
      </w:pPr>
      <w:r w:rsidRPr="00035EAF">
        <w:rPr>
          <w:rFonts w:ascii="Times New Roman" w:hAnsi="Times New Roman" w:cs="Times New Roman"/>
          <w:sz w:val="28"/>
          <w:szCs w:val="28"/>
          <w:lang w:val="ru-RU"/>
        </w:rPr>
        <w:t xml:space="preserve">На </w:t>
      </w:r>
      <w:proofErr w:type="spellStart"/>
      <w:r w:rsidRPr="00035EAF">
        <w:rPr>
          <w:rFonts w:ascii="Times New Roman" w:hAnsi="Times New Roman" w:cs="Times New Roman"/>
          <w:sz w:val="28"/>
          <w:szCs w:val="28"/>
          <w:lang w:val="ru-RU"/>
        </w:rPr>
        <w:t>слабозавантажених</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ділянках</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залізниць</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допускається</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забезпечення</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надійності</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живлення</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тягових</w:t>
      </w:r>
      <w:proofErr w:type="spellEnd"/>
      <w:r w:rsidRPr="00035EAF">
        <w:rPr>
          <w:rFonts w:ascii="Times New Roman" w:hAnsi="Times New Roman" w:cs="Times New Roman"/>
          <w:sz w:val="28"/>
          <w:szCs w:val="28"/>
          <w:lang w:val="ru-RU"/>
        </w:rPr>
        <w:t xml:space="preserve"> </w:t>
      </w:r>
      <w:proofErr w:type="spellStart"/>
      <w:proofErr w:type="gramStart"/>
      <w:r w:rsidRPr="00035EAF">
        <w:rPr>
          <w:rFonts w:ascii="Times New Roman" w:hAnsi="Times New Roman" w:cs="Times New Roman"/>
          <w:sz w:val="28"/>
          <w:szCs w:val="28"/>
          <w:lang w:val="ru-RU"/>
        </w:rPr>
        <w:t>п</w:t>
      </w:r>
      <w:proofErr w:type="gramEnd"/>
      <w:r w:rsidRPr="00035EAF">
        <w:rPr>
          <w:rFonts w:ascii="Times New Roman" w:hAnsi="Times New Roman" w:cs="Times New Roman"/>
          <w:sz w:val="28"/>
          <w:szCs w:val="28"/>
          <w:lang w:val="ru-RU"/>
        </w:rPr>
        <w:t>ідстанцій</w:t>
      </w:r>
      <w:proofErr w:type="spellEnd"/>
      <w:r w:rsidRPr="00035EAF">
        <w:rPr>
          <w:rFonts w:ascii="Times New Roman" w:hAnsi="Times New Roman" w:cs="Times New Roman"/>
          <w:sz w:val="28"/>
          <w:szCs w:val="28"/>
          <w:lang w:val="ru-RU"/>
        </w:rPr>
        <w:t xml:space="preserve"> як </w:t>
      </w:r>
      <w:proofErr w:type="spellStart"/>
      <w:r w:rsidRPr="00035EAF">
        <w:rPr>
          <w:rFonts w:ascii="Times New Roman" w:hAnsi="Times New Roman" w:cs="Times New Roman"/>
          <w:sz w:val="28"/>
          <w:szCs w:val="28"/>
          <w:lang w:val="ru-RU"/>
        </w:rPr>
        <w:t>споживачів</w:t>
      </w:r>
      <w:proofErr w:type="spellEnd"/>
      <w:r w:rsidRPr="00035EAF">
        <w:rPr>
          <w:rFonts w:ascii="Times New Roman" w:hAnsi="Times New Roman" w:cs="Times New Roman"/>
          <w:sz w:val="28"/>
          <w:szCs w:val="28"/>
          <w:lang w:val="ru-RU"/>
        </w:rPr>
        <w:t xml:space="preserve"> з </w:t>
      </w:r>
      <w:proofErr w:type="spellStart"/>
      <w:r w:rsidRPr="00035EAF">
        <w:rPr>
          <w:rFonts w:ascii="Times New Roman" w:hAnsi="Times New Roman" w:cs="Times New Roman"/>
          <w:sz w:val="28"/>
          <w:szCs w:val="28"/>
          <w:lang w:val="ru-RU"/>
        </w:rPr>
        <w:t>електроприймачами</w:t>
      </w:r>
      <w:proofErr w:type="spellEnd"/>
      <w:r w:rsidRPr="00035EAF">
        <w:rPr>
          <w:rFonts w:ascii="Times New Roman" w:hAnsi="Times New Roman" w:cs="Times New Roman"/>
          <w:sz w:val="28"/>
          <w:szCs w:val="28"/>
          <w:lang w:val="ru-RU"/>
        </w:rPr>
        <w:t xml:space="preserve"> II </w:t>
      </w:r>
      <w:proofErr w:type="spellStart"/>
      <w:r w:rsidRPr="00035EAF">
        <w:rPr>
          <w:rFonts w:ascii="Times New Roman" w:hAnsi="Times New Roman" w:cs="Times New Roman"/>
          <w:sz w:val="28"/>
          <w:szCs w:val="28"/>
          <w:lang w:val="ru-RU"/>
        </w:rPr>
        <w:t>категорії</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одностороннє</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живлення</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тягових</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підстанцій</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живлення</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тягових</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підстанцій</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від</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однієї</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секціонованої</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лінії</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електропередачі</w:t>
      </w:r>
      <w:proofErr w:type="spellEnd"/>
      <w:r w:rsidRPr="00035EAF">
        <w:rPr>
          <w:rFonts w:ascii="Times New Roman" w:hAnsi="Times New Roman" w:cs="Times New Roman"/>
          <w:sz w:val="28"/>
          <w:szCs w:val="28"/>
          <w:lang w:val="ru-RU"/>
        </w:rPr>
        <w:t xml:space="preserve"> за </w:t>
      </w:r>
      <w:proofErr w:type="spellStart"/>
      <w:r w:rsidRPr="00035EAF">
        <w:rPr>
          <w:rFonts w:ascii="Times New Roman" w:hAnsi="Times New Roman" w:cs="Times New Roman"/>
          <w:sz w:val="28"/>
          <w:szCs w:val="28"/>
          <w:lang w:val="ru-RU"/>
        </w:rPr>
        <w:t>умови</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підключення</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суміжних</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підстанцій</w:t>
      </w:r>
      <w:proofErr w:type="spellEnd"/>
      <w:r w:rsidRPr="00035EAF">
        <w:rPr>
          <w:rFonts w:ascii="Times New Roman" w:hAnsi="Times New Roman" w:cs="Times New Roman"/>
          <w:sz w:val="28"/>
          <w:szCs w:val="28"/>
          <w:lang w:val="ru-RU"/>
        </w:rPr>
        <w:t xml:space="preserve"> до </w:t>
      </w:r>
      <w:proofErr w:type="spellStart"/>
      <w:r w:rsidRPr="00035EAF">
        <w:rPr>
          <w:rFonts w:ascii="Times New Roman" w:hAnsi="Times New Roman" w:cs="Times New Roman"/>
          <w:sz w:val="28"/>
          <w:szCs w:val="28"/>
          <w:lang w:val="ru-RU"/>
        </w:rPr>
        <w:t>різних</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секцій</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лінії</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підключення</w:t>
      </w:r>
      <w:proofErr w:type="spellEnd"/>
      <w:r w:rsidRPr="00035EAF">
        <w:rPr>
          <w:rFonts w:ascii="Times New Roman" w:hAnsi="Times New Roman" w:cs="Times New Roman"/>
          <w:sz w:val="28"/>
          <w:szCs w:val="28"/>
          <w:lang w:val="ru-RU"/>
        </w:rPr>
        <w:t xml:space="preserve"> </w:t>
      </w:r>
      <w:proofErr w:type="spellStart"/>
      <w:proofErr w:type="gramStart"/>
      <w:r w:rsidRPr="00035EAF">
        <w:rPr>
          <w:rFonts w:ascii="Times New Roman" w:hAnsi="Times New Roman" w:cs="Times New Roman"/>
          <w:sz w:val="28"/>
          <w:szCs w:val="28"/>
          <w:lang w:val="ru-RU"/>
        </w:rPr>
        <w:t>п</w:t>
      </w:r>
      <w:proofErr w:type="gramEnd"/>
      <w:r w:rsidRPr="00035EAF">
        <w:rPr>
          <w:rFonts w:ascii="Times New Roman" w:hAnsi="Times New Roman" w:cs="Times New Roman"/>
          <w:sz w:val="28"/>
          <w:szCs w:val="28"/>
          <w:lang w:val="ru-RU"/>
        </w:rPr>
        <w:t>ідстанцій</w:t>
      </w:r>
      <w:proofErr w:type="spellEnd"/>
      <w:r w:rsidRPr="00035EAF">
        <w:rPr>
          <w:rFonts w:ascii="Times New Roman" w:hAnsi="Times New Roman" w:cs="Times New Roman"/>
          <w:sz w:val="28"/>
          <w:szCs w:val="28"/>
          <w:lang w:val="ru-RU"/>
        </w:rPr>
        <w:t xml:space="preserve"> до </w:t>
      </w:r>
      <w:proofErr w:type="spellStart"/>
      <w:r w:rsidRPr="00035EAF">
        <w:rPr>
          <w:rFonts w:ascii="Times New Roman" w:hAnsi="Times New Roman" w:cs="Times New Roman"/>
          <w:sz w:val="28"/>
          <w:szCs w:val="28"/>
          <w:lang w:val="ru-RU"/>
        </w:rPr>
        <w:t>живильної</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лінії</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електропередачі</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відпайкою</w:t>
      </w:r>
      <w:proofErr w:type="spellEnd"/>
      <w:r w:rsidRPr="00035EAF">
        <w:rPr>
          <w:rFonts w:ascii="Times New Roman" w:hAnsi="Times New Roman" w:cs="Times New Roman"/>
          <w:sz w:val="28"/>
          <w:szCs w:val="28"/>
          <w:lang w:val="ru-RU"/>
        </w:rPr>
        <w:t xml:space="preserve"> за </w:t>
      </w:r>
      <w:proofErr w:type="spellStart"/>
      <w:r w:rsidRPr="00035EAF">
        <w:rPr>
          <w:rFonts w:ascii="Times New Roman" w:hAnsi="Times New Roman" w:cs="Times New Roman"/>
          <w:sz w:val="28"/>
          <w:szCs w:val="28"/>
          <w:lang w:val="ru-RU"/>
        </w:rPr>
        <w:t>допомогою</w:t>
      </w:r>
      <w:proofErr w:type="spellEnd"/>
      <w:r w:rsidRPr="00035EAF">
        <w:rPr>
          <w:rFonts w:ascii="Times New Roman" w:hAnsi="Times New Roman" w:cs="Times New Roman"/>
          <w:sz w:val="28"/>
          <w:szCs w:val="28"/>
          <w:lang w:val="ru-RU"/>
        </w:rPr>
        <w:t xml:space="preserve"> одного вводу з </w:t>
      </w:r>
      <w:proofErr w:type="spellStart"/>
      <w:r w:rsidRPr="00035EAF">
        <w:rPr>
          <w:rFonts w:ascii="Times New Roman" w:hAnsi="Times New Roman" w:cs="Times New Roman"/>
          <w:sz w:val="28"/>
          <w:szCs w:val="28"/>
          <w:lang w:val="ru-RU"/>
        </w:rPr>
        <w:t>вимикачем</w:t>
      </w:r>
      <w:proofErr w:type="spellEnd"/>
      <w:r w:rsidRPr="00035EAF">
        <w:rPr>
          <w:rFonts w:ascii="Times New Roman" w:hAnsi="Times New Roman" w:cs="Times New Roman"/>
          <w:sz w:val="28"/>
          <w:szCs w:val="28"/>
          <w:lang w:val="ru-RU"/>
        </w:rPr>
        <w:t>.</w:t>
      </w:r>
    </w:p>
    <w:p w:rsidR="00035EAF" w:rsidRPr="00035EAF" w:rsidRDefault="00035EAF" w:rsidP="00035EAF">
      <w:pPr>
        <w:pStyle w:val="a5"/>
        <w:spacing w:after="0" w:line="360" w:lineRule="auto"/>
        <w:ind w:left="0" w:firstLine="709"/>
        <w:contextualSpacing w:val="0"/>
        <w:jc w:val="both"/>
        <w:rPr>
          <w:rFonts w:ascii="Times New Roman" w:hAnsi="Times New Roman" w:cs="Times New Roman"/>
          <w:sz w:val="28"/>
          <w:szCs w:val="28"/>
          <w:lang w:val="ru-RU"/>
        </w:rPr>
      </w:pPr>
      <w:r w:rsidRPr="00035EAF">
        <w:rPr>
          <w:rFonts w:ascii="Times New Roman" w:hAnsi="Times New Roman" w:cs="Times New Roman"/>
          <w:sz w:val="28"/>
          <w:szCs w:val="28"/>
          <w:lang w:val="ru-RU"/>
        </w:rPr>
        <w:t xml:space="preserve">Тип і </w:t>
      </w:r>
      <w:proofErr w:type="spellStart"/>
      <w:r w:rsidRPr="00035EAF">
        <w:rPr>
          <w:rFonts w:ascii="Times New Roman" w:hAnsi="Times New Roman" w:cs="Times New Roman"/>
          <w:sz w:val="28"/>
          <w:szCs w:val="28"/>
          <w:lang w:val="ru-RU"/>
        </w:rPr>
        <w:t>кількість</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проміжних</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тягових</w:t>
      </w:r>
      <w:proofErr w:type="spellEnd"/>
      <w:r w:rsidRPr="00035EAF">
        <w:rPr>
          <w:rFonts w:ascii="Times New Roman" w:hAnsi="Times New Roman" w:cs="Times New Roman"/>
          <w:sz w:val="28"/>
          <w:szCs w:val="28"/>
          <w:lang w:val="ru-RU"/>
        </w:rPr>
        <w:t xml:space="preserve"> </w:t>
      </w:r>
      <w:proofErr w:type="spellStart"/>
      <w:proofErr w:type="gramStart"/>
      <w:r w:rsidRPr="00035EAF">
        <w:rPr>
          <w:rFonts w:ascii="Times New Roman" w:hAnsi="Times New Roman" w:cs="Times New Roman"/>
          <w:sz w:val="28"/>
          <w:szCs w:val="28"/>
          <w:lang w:val="ru-RU"/>
        </w:rPr>
        <w:t>п</w:t>
      </w:r>
      <w:proofErr w:type="gramEnd"/>
      <w:r w:rsidRPr="00035EAF">
        <w:rPr>
          <w:rFonts w:ascii="Times New Roman" w:hAnsi="Times New Roman" w:cs="Times New Roman"/>
          <w:sz w:val="28"/>
          <w:szCs w:val="28"/>
          <w:lang w:val="ru-RU"/>
        </w:rPr>
        <w:t>ідстанцій</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між</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опорними</w:t>
      </w:r>
      <w:proofErr w:type="spellEnd"/>
      <w:r w:rsidRPr="00035EAF">
        <w:rPr>
          <w:rFonts w:ascii="Times New Roman" w:hAnsi="Times New Roman" w:cs="Times New Roman"/>
          <w:sz w:val="28"/>
          <w:szCs w:val="28"/>
          <w:lang w:val="ru-RU"/>
        </w:rPr>
        <w:t xml:space="preserve">, у тому </w:t>
      </w:r>
      <w:proofErr w:type="spellStart"/>
      <w:r w:rsidRPr="00035EAF">
        <w:rPr>
          <w:rFonts w:ascii="Times New Roman" w:hAnsi="Times New Roman" w:cs="Times New Roman"/>
          <w:sz w:val="28"/>
          <w:szCs w:val="28"/>
          <w:lang w:val="ru-RU"/>
        </w:rPr>
        <w:t>числі</w:t>
      </w:r>
      <w:proofErr w:type="spellEnd"/>
      <w:r w:rsidRPr="00035EAF">
        <w:rPr>
          <w:rFonts w:ascii="Times New Roman" w:hAnsi="Times New Roman" w:cs="Times New Roman"/>
          <w:sz w:val="28"/>
          <w:szCs w:val="28"/>
          <w:lang w:val="ru-RU"/>
        </w:rPr>
        <w:t xml:space="preserve"> при </w:t>
      </w:r>
      <w:proofErr w:type="spellStart"/>
      <w:r w:rsidRPr="00035EAF">
        <w:rPr>
          <w:rFonts w:ascii="Times New Roman" w:hAnsi="Times New Roman" w:cs="Times New Roman"/>
          <w:sz w:val="28"/>
          <w:szCs w:val="28"/>
          <w:lang w:val="ru-RU"/>
        </w:rPr>
        <w:t>будівництві</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додаткових</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підстанцій</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повинні</w:t>
      </w:r>
      <w:proofErr w:type="spellEnd"/>
      <w:r w:rsidRPr="00035EAF">
        <w:rPr>
          <w:rFonts w:ascii="Times New Roman" w:hAnsi="Times New Roman" w:cs="Times New Roman"/>
          <w:sz w:val="28"/>
          <w:szCs w:val="28"/>
          <w:lang w:val="ru-RU"/>
        </w:rPr>
        <w:t xml:space="preserve"> бути </w:t>
      </w:r>
      <w:proofErr w:type="spellStart"/>
      <w:r w:rsidRPr="00035EAF">
        <w:rPr>
          <w:rFonts w:ascii="Times New Roman" w:hAnsi="Times New Roman" w:cs="Times New Roman"/>
          <w:sz w:val="28"/>
          <w:szCs w:val="28"/>
          <w:lang w:val="ru-RU"/>
        </w:rPr>
        <w:t>узгоджені</w:t>
      </w:r>
      <w:proofErr w:type="spellEnd"/>
      <w:r w:rsidRPr="00035EAF">
        <w:rPr>
          <w:rFonts w:ascii="Times New Roman" w:hAnsi="Times New Roman" w:cs="Times New Roman"/>
          <w:sz w:val="28"/>
          <w:szCs w:val="28"/>
          <w:lang w:val="ru-RU"/>
        </w:rPr>
        <w:t xml:space="preserve"> з </w:t>
      </w:r>
      <w:proofErr w:type="spellStart"/>
      <w:r w:rsidRPr="00035EAF">
        <w:rPr>
          <w:rFonts w:ascii="Times New Roman" w:hAnsi="Times New Roman" w:cs="Times New Roman"/>
          <w:sz w:val="28"/>
          <w:szCs w:val="28"/>
          <w:lang w:val="ru-RU"/>
        </w:rPr>
        <w:t>енергопостачальними</w:t>
      </w:r>
      <w:proofErr w:type="spellEnd"/>
      <w:r w:rsidRPr="00035EAF">
        <w:rPr>
          <w:rFonts w:ascii="Times New Roman" w:hAnsi="Times New Roman" w:cs="Times New Roman"/>
          <w:sz w:val="28"/>
          <w:szCs w:val="28"/>
          <w:lang w:val="ru-RU"/>
        </w:rPr>
        <w:t xml:space="preserve"> </w:t>
      </w:r>
      <w:proofErr w:type="spellStart"/>
      <w:r w:rsidRPr="00035EAF">
        <w:rPr>
          <w:rFonts w:ascii="Times New Roman" w:hAnsi="Times New Roman" w:cs="Times New Roman"/>
          <w:sz w:val="28"/>
          <w:szCs w:val="28"/>
          <w:lang w:val="ru-RU"/>
        </w:rPr>
        <w:t>організаціями</w:t>
      </w:r>
      <w:proofErr w:type="spellEnd"/>
      <w:r w:rsidRPr="00035EAF">
        <w:rPr>
          <w:rFonts w:ascii="Times New Roman" w:hAnsi="Times New Roman" w:cs="Times New Roman"/>
          <w:sz w:val="28"/>
          <w:szCs w:val="28"/>
          <w:lang w:val="ru-RU"/>
        </w:rPr>
        <w:t>.</w:t>
      </w:r>
    </w:p>
    <w:p w:rsidR="00035EAF" w:rsidRPr="00035EAF" w:rsidRDefault="00035EAF" w:rsidP="00035EAF">
      <w:pPr>
        <w:shd w:val="clear" w:color="auto" w:fill="FFFFFF"/>
        <w:spacing w:after="0" w:line="360" w:lineRule="auto"/>
        <w:ind w:firstLine="709"/>
        <w:jc w:val="both"/>
        <w:rPr>
          <w:rFonts w:ascii="Times New Roman" w:hAnsi="Times New Roman" w:cs="Times New Roman"/>
          <w:color w:val="000000"/>
          <w:spacing w:val="-2"/>
          <w:sz w:val="28"/>
          <w:szCs w:val="28"/>
        </w:rPr>
      </w:pPr>
      <w:r w:rsidRPr="00035EAF">
        <w:rPr>
          <w:rFonts w:ascii="Times New Roman" w:hAnsi="Times New Roman" w:cs="Times New Roman"/>
          <w:color w:val="000000"/>
          <w:spacing w:val="-2"/>
          <w:sz w:val="28"/>
          <w:szCs w:val="28"/>
        </w:rPr>
        <w:lastRenderedPageBreak/>
        <w:t>Тягові підстанції підрозділяють на підстанції постійного і змінного струму. Тягові підстанці</w:t>
      </w:r>
      <w:r w:rsidR="00C834BD">
        <w:rPr>
          <w:rFonts w:ascii="Times New Roman" w:hAnsi="Times New Roman" w:cs="Times New Roman"/>
          <w:color w:val="000000"/>
          <w:spacing w:val="-2"/>
          <w:sz w:val="28"/>
          <w:szCs w:val="28"/>
        </w:rPr>
        <w:t xml:space="preserve">ї постійного струму (рис. 1.8) </w:t>
      </w:r>
      <w:r w:rsidRPr="00035EAF">
        <w:rPr>
          <w:rFonts w:ascii="Times New Roman" w:hAnsi="Times New Roman" w:cs="Times New Roman"/>
          <w:color w:val="000000"/>
          <w:spacing w:val="-2"/>
          <w:sz w:val="28"/>
          <w:szCs w:val="28"/>
        </w:rPr>
        <w:t xml:space="preserve"> розрізняють: по первинній напрузі — 6 або 10 кВ (</w:t>
      </w:r>
      <w:r w:rsidRPr="00035EAF">
        <w:rPr>
          <w:rFonts w:ascii="Times New Roman" w:hAnsi="Times New Roman" w:cs="Times New Roman"/>
          <w:spacing w:val="-2"/>
          <w:sz w:val="28"/>
          <w:szCs w:val="28"/>
        </w:rPr>
        <w:t>ТП</w:t>
      </w:r>
      <w:r w:rsidRPr="00035EAF">
        <w:rPr>
          <w:rFonts w:ascii="Times New Roman" w:hAnsi="Times New Roman" w:cs="Times New Roman"/>
          <w:color w:val="000000"/>
          <w:spacing w:val="-2"/>
          <w:sz w:val="28"/>
          <w:szCs w:val="28"/>
        </w:rPr>
        <w:t>8), 35 кВ (</w:t>
      </w:r>
      <w:r w:rsidRPr="00035EAF">
        <w:rPr>
          <w:rFonts w:ascii="Times New Roman" w:hAnsi="Times New Roman" w:cs="Times New Roman"/>
          <w:spacing w:val="-2"/>
          <w:sz w:val="28"/>
          <w:szCs w:val="28"/>
        </w:rPr>
        <w:t>ТП</w:t>
      </w:r>
      <w:r w:rsidRPr="00035EAF">
        <w:rPr>
          <w:rFonts w:ascii="Times New Roman" w:hAnsi="Times New Roman" w:cs="Times New Roman"/>
          <w:color w:val="000000"/>
          <w:spacing w:val="-2"/>
          <w:sz w:val="28"/>
          <w:szCs w:val="28"/>
        </w:rPr>
        <w:t>7), 110 або 220 кВ (</w:t>
      </w:r>
      <w:r w:rsidRPr="00035EAF">
        <w:rPr>
          <w:rFonts w:ascii="Times New Roman" w:hAnsi="Times New Roman" w:cs="Times New Roman"/>
          <w:spacing w:val="-2"/>
          <w:sz w:val="28"/>
          <w:szCs w:val="28"/>
        </w:rPr>
        <w:t>ТП</w:t>
      </w:r>
      <w:r w:rsidRPr="00035EAF">
        <w:rPr>
          <w:rFonts w:ascii="Times New Roman" w:hAnsi="Times New Roman" w:cs="Times New Roman"/>
          <w:color w:val="000000"/>
          <w:spacing w:val="-2"/>
          <w:sz w:val="28"/>
          <w:szCs w:val="28"/>
        </w:rPr>
        <w:t xml:space="preserve">1-ТП5); по ролі й призначенню в електричній схемі живильної енергосистеми — </w:t>
      </w:r>
      <w:r w:rsidRPr="00035EAF">
        <w:rPr>
          <w:rFonts w:ascii="Times New Roman" w:hAnsi="Times New Roman" w:cs="Times New Roman"/>
          <w:spacing w:val="-2"/>
          <w:sz w:val="28"/>
          <w:szCs w:val="28"/>
        </w:rPr>
        <w:t>тупикові</w:t>
      </w:r>
      <w:r w:rsidRPr="00035EAF">
        <w:rPr>
          <w:rFonts w:ascii="Times New Roman" w:hAnsi="Times New Roman" w:cs="Times New Roman"/>
          <w:color w:val="000000"/>
          <w:spacing w:val="-2"/>
          <w:sz w:val="28"/>
          <w:szCs w:val="28"/>
        </w:rPr>
        <w:t xml:space="preserve"> (</w:t>
      </w:r>
      <w:r w:rsidRPr="00035EAF">
        <w:rPr>
          <w:rFonts w:ascii="Times New Roman" w:hAnsi="Times New Roman" w:cs="Times New Roman"/>
          <w:spacing w:val="-2"/>
          <w:sz w:val="28"/>
          <w:szCs w:val="28"/>
        </w:rPr>
        <w:t>ТП</w:t>
      </w:r>
      <w:r w:rsidRPr="00035EAF">
        <w:rPr>
          <w:rFonts w:ascii="Times New Roman" w:hAnsi="Times New Roman" w:cs="Times New Roman"/>
          <w:color w:val="000000"/>
          <w:spacing w:val="-2"/>
          <w:sz w:val="28"/>
          <w:szCs w:val="28"/>
        </w:rPr>
        <w:t xml:space="preserve">7-ТП8), проміжні, які підрозділяються на транзитні </w:t>
      </w:r>
      <w:r w:rsidRPr="00035EAF">
        <w:rPr>
          <w:rFonts w:ascii="Times New Roman" w:hAnsi="Times New Roman" w:cs="Times New Roman"/>
          <w:iCs/>
          <w:color w:val="000000"/>
          <w:spacing w:val="-2"/>
          <w:sz w:val="28"/>
          <w:szCs w:val="28"/>
        </w:rPr>
        <w:t>(</w:t>
      </w:r>
      <w:r w:rsidRPr="00035EAF">
        <w:rPr>
          <w:rFonts w:ascii="Times New Roman" w:hAnsi="Times New Roman" w:cs="Times New Roman"/>
          <w:iCs/>
          <w:spacing w:val="-2"/>
          <w:sz w:val="28"/>
          <w:szCs w:val="28"/>
        </w:rPr>
        <w:t>ТП</w:t>
      </w:r>
      <w:r w:rsidRPr="00035EAF">
        <w:rPr>
          <w:rFonts w:ascii="Times New Roman" w:hAnsi="Times New Roman" w:cs="Times New Roman"/>
          <w:iCs/>
          <w:color w:val="000000"/>
          <w:spacing w:val="-2"/>
          <w:sz w:val="28"/>
          <w:szCs w:val="28"/>
        </w:rPr>
        <w:t xml:space="preserve">5) </w:t>
      </w:r>
      <w:r w:rsidRPr="00035EAF">
        <w:rPr>
          <w:rFonts w:ascii="Times New Roman" w:hAnsi="Times New Roman" w:cs="Times New Roman"/>
          <w:color w:val="000000"/>
          <w:spacing w:val="-2"/>
          <w:sz w:val="28"/>
          <w:szCs w:val="28"/>
        </w:rPr>
        <w:t xml:space="preserve">і </w:t>
      </w:r>
      <w:proofErr w:type="spellStart"/>
      <w:r w:rsidRPr="00035EAF">
        <w:rPr>
          <w:rFonts w:ascii="Times New Roman" w:hAnsi="Times New Roman" w:cs="Times New Roman"/>
          <w:color w:val="000000"/>
          <w:spacing w:val="-2"/>
          <w:sz w:val="28"/>
          <w:szCs w:val="28"/>
        </w:rPr>
        <w:t>відпайкові</w:t>
      </w:r>
      <w:proofErr w:type="spellEnd"/>
      <w:r w:rsidRPr="00035EAF">
        <w:rPr>
          <w:rFonts w:ascii="Times New Roman" w:hAnsi="Times New Roman" w:cs="Times New Roman"/>
          <w:color w:val="000000"/>
          <w:spacing w:val="-2"/>
          <w:sz w:val="28"/>
          <w:szCs w:val="28"/>
        </w:rPr>
        <w:t xml:space="preserve"> (</w:t>
      </w:r>
      <w:r w:rsidRPr="00035EAF">
        <w:rPr>
          <w:rFonts w:ascii="Times New Roman" w:hAnsi="Times New Roman" w:cs="Times New Roman"/>
          <w:spacing w:val="-2"/>
          <w:sz w:val="28"/>
          <w:szCs w:val="28"/>
        </w:rPr>
        <w:t>ТП</w:t>
      </w:r>
      <w:r w:rsidRPr="00035EAF">
        <w:rPr>
          <w:rFonts w:ascii="Times New Roman" w:hAnsi="Times New Roman" w:cs="Times New Roman"/>
          <w:color w:val="000000"/>
          <w:spacing w:val="-2"/>
          <w:sz w:val="28"/>
          <w:szCs w:val="28"/>
        </w:rPr>
        <w:t xml:space="preserve">3), і </w:t>
      </w:r>
      <w:r w:rsidRPr="00035EAF">
        <w:rPr>
          <w:rFonts w:ascii="Times New Roman" w:hAnsi="Times New Roman" w:cs="Times New Roman"/>
          <w:spacing w:val="-2"/>
          <w:sz w:val="28"/>
          <w:szCs w:val="28"/>
        </w:rPr>
        <w:t>опорні</w:t>
      </w:r>
      <w:r w:rsidRPr="00035EAF">
        <w:rPr>
          <w:rFonts w:ascii="Times New Roman" w:hAnsi="Times New Roman" w:cs="Times New Roman"/>
          <w:color w:val="000000"/>
          <w:spacing w:val="-2"/>
          <w:sz w:val="28"/>
          <w:szCs w:val="28"/>
        </w:rPr>
        <w:t xml:space="preserve"> (</w:t>
      </w:r>
      <w:r w:rsidRPr="00035EAF">
        <w:rPr>
          <w:rFonts w:ascii="Times New Roman" w:hAnsi="Times New Roman" w:cs="Times New Roman"/>
          <w:spacing w:val="-2"/>
          <w:sz w:val="28"/>
          <w:szCs w:val="28"/>
        </w:rPr>
        <w:t>ТП</w:t>
      </w:r>
      <w:r w:rsidRPr="00035EAF">
        <w:rPr>
          <w:rFonts w:ascii="Times New Roman" w:hAnsi="Times New Roman" w:cs="Times New Roman"/>
          <w:color w:val="000000"/>
          <w:spacing w:val="-2"/>
          <w:sz w:val="28"/>
          <w:szCs w:val="28"/>
        </w:rPr>
        <w:t>1).</w:t>
      </w:r>
    </w:p>
    <w:p w:rsidR="00035EAF" w:rsidRPr="00035EAF" w:rsidRDefault="00035EAF" w:rsidP="00035EAF">
      <w:pPr>
        <w:shd w:val="clear" w:color="auto" w:fill="FFFFFF"/>
        <w:spacing w:after="0" w:line="360" w:lineRule="auto"/>
        <w:jc w:val="both"/>
        <w:rPr>
          <w:rFonts w:ascii="Times New Roman" w:hAnsi="Times New Roman" w:cs="Times New Roman"/>
          <w:color w:val="000000"/>
          <w:sz w:val="28"/>
          <w:szCs w:val="28"/>
        </w:rPr>
      </w:pPr>
      <w:r w:rsidRPr="00035EAF">
        <w:rPr>
          <w:rFonts w:ascii="Times New Roman" w:hAnsi="Times New Roman" w:cs="Times New Roman"/>
          <w:noProof/>
          <w:sz w:val="28"/>
          <w:szCs w:val="28"/>
          <w:lang w:val="ru-RU" w:eastAsia="ru-RU"/>
        </w:rPr>
        <w:drawing>
          <wp:inline distT="0" distB="0" distL="0" distR="0" wp14:anchorId="6BE322AF" wp14:editId="03B684DF">
            <wp:extent cx="6248400" cy="3800475"/>
            <wp:effectExtent l="0" t="0" r="0" b="9525"/>
            <wp:docPr id="20652" name="Рисунок 2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8400" cy="3800475"/>
                    </a:xfrm>
                    <a:prstGeom prst="rect">
                      <a:avLst/>
                    </a:prstGeom>
                    <a:noFill/>
                    <a:ln>
                      <a:noFill/>
                    </a:ln>
                  </pic:spPr>
                </pic:pic>
              </a:graphicData>
            </a:graphic>
          </wp:inline>
        </w:drawing>
      </w:r>
    </w:p>
    <w:p w:rsidR="00035EAF" w:rsidRPr="00035EAF" w:rsidRDefault="00035EAF" w:rsidP="00035EAF">
      <w:pPr>
        <w:shd w:val="clear" w:color="auto" w:fill="FFFFFF"/>
        <w:spacing w:after="120" w:line="360" w:lineRule="auto"/>
        <w:jc w:val="center"/>
        <w:rPr>
          <w:rFonts w:ascii="Times New Roman" w:hAnsi="Times New Roman" w:cs="Times New Roman"/>
          <w:color w:val="000000"/>
          <w:sz w:val="28"/>
          <w:szCs w:val="28"/>
        </w:rPr>
      </w:pPr>
      <w:r w:rsidRPr="00035EAF">
        <w:rPr>
          <w:rFonts w:ascii="Times New Roman" w:hAnsi="Times New Roman" w:cs="Times New Roman"/>
          <w:color w:val="000000"/>
          <w:sz w:val="28"/>
          <w:szCs w:val="28"/>
        </w:rPr>
        <w:t>Рисунок 1.8 – Спрощена схема живлення тяги і не тягових споживачів від ТП постійного струму</w:t>
      </w:r>
    </w:p>
    <w:p w:rsidR="00035EAF" w:rsidRPr="00035EAF" w:rsidRDefault="00035EAF" w:rsidP="00035EAF">
      <w:pPr>
        <w:shd w:val="clear" w:color="auto" w:fill="FFFFFF"/>
        <w:spacing w:after="0" w:line="360" w:lineRule="auto"/>
        <w:ind w:firstLine="709"/>
        <w:jc w:val="both"/>
        <w:rPr>
          <w:rFonts w:ascii="Times New Roman" w:hAnsi="Times New Roman" w:cs="Times New Roman"/>
          <w:color w:val="000000"/>
          <w:sz w:val="28"/>
          <w:szCs w:val="28"/>
          <w:lang w:val="ru-RU"/>
        </w:rPr>
      </w:pPr>
      <w:r w:rsidRPr="00035EAF">
        <w:rPr>
          <w:rFonts w:ascii="Times New Roman" w:hAnsi="Times New Roman" w:cs="Times New Roman"/>
          <w:color w:val="000000"/>
          <w:sz w:val="28"/>
          <w:szCs w:val="28"/>
        </w:rPr>
        <w:t xml:space="preserve">Опорні тягові підстанції </w:t>
      </w:r>
      <w:r w:rsidRPr="00035EAF">
        <w:rPr>
          <w:rFonts w:ascii="Times New Roman" w:hAnsi="Times New Roman" w:cs="Times New Roman"/>
          <w:sz w:val="28"/>
          <w:szCs w:val="28"/>
        </w:rPr>
        <w:t>служать</w:t>
      </w:r>
      <w:r w:rsidRPr="00035EAF">
        <w:rPr>
          <w:rFonts w:ascii="Times New Roman" w:hAnsi="Times New Roman" w:cs="Times New Roman"/>
          <w:color w:val="000000"/>
          <w:sz w:val="28"/>
          <w:szCs w:val="28"/>
        </w:rPr>
        <w:t xml:space="preserve"> для розподілу електроенергії, що </w:t>
      </w:r>
      <w:r w:rsidRPr="00035EAF">
        <w:rPr>
          <w:rFonts w:ascii="Times New Roman" w:hAnsi="Times New Roman" w:cs="Times New Roman"/>
          <w:sz w:val="28"/>
          <w:szCs w:val="28"/>
        </w:rPr>
        <w:t>надходить</w:t>
      </w:r>
      <w:r w:rsidRPr="00035EAF">
        <w:rPr>
          <w:rFonts w:ascii="Times New Roman" w:hAnsi="Times New Roman" w:cs="Times New Roman"/>
          <w:color w:val="000000"/>
          <w:sz w:val="28"/>
          <w:szCs w:val="28"/>
        </w:rPr>
        <w:t xml:space="preserve"> від електричної системи; від їхніх шин відходять лінії електропередачі в різних </w:t>
      </w:r>
      <w:r w:rsidRPr="00035EAF">
        <w:rPr>
          <w:rFonts w:ascii="Times New Roman" w:hAnsi="Times New Roman" w:cs="Times New Roman"/>
          <w:sz w:val="28"/>
          <w:szCs w:val="28"/>
        </w:rPr>
        <w:t>напрямках</w:t>
      </w:r>
      <w:r w:rsidRPr="00035EAF">
        <w:rPr>
          <w:rFonts w:ascii="Times New Roman" w:hAnsi="Times New Roman" w:cs="Times New Roman"/>
          <w:color w:val="000000"/>
          <w:sz w:val="28"/>
          <w:szCs w:val="28"/>
        </w:rPr>
        <w:t xml:space="preserve"> для </w:t>
      </w:r>
      <w:r w:rsidRPr="00035EAF">
        <w:rPr>
          <w:rFonts w:ascii="Times New Roman" w:hAnsi="Times New Roman" w:cs="Times New Roman"/>
          <w:sz w:val="28"/>
          <w:szCs w:val="28"/>
        </w:rPr>
        <w:t>живлення</w:t>
      </w:r>
      <w:r w:rsidRPr="00035EAF">
        <w:rPr>
          <w:rFonts w:ascii="Times New Roman" w:hAnsi="Times New Roman" w:cs="Times New Roman"/>
          <w:color w:val="000000"/>
          <w:sz w:val="28"/>
          <w:szCs w:val="28"/>
        </w:rPr>
        <w:t xml:space="preserve"> інших тягових підстанцій. </w:t>
      </w:r>
      <w:r w:rsidRPr="00035EAF">
        <w:rPr>
          <w:rFonts w:ascii="Times New Roman" w:hAnsi="Times New Roman" w:cs="Times New Roman"/>
          <w:sz w:val="28"/>
          <w:szCs w:val="28"/>
        </w:rPr>
        <w:t>Опорною</w:t>
      </w:r>
      <w:r w:rsidRPr="00035EAF">
        <w:rPr>
          <w:rFonts w:ascii="Times New Roman" w:hAnsi="Times New Roman" w:cs="Times New Roman"/>
          <w:color w:val="000000"/>
          <w:sz w:val="28"/>
          <w:szCs w:val="28"/>
        </w:rPr>
        <w:t xml:space="preserve"> </w:t>
      </w:r>
      <w:r w:rsidRPr="00035EAF">
        <w:rPr>
          <w:rFonts w:ascii="Times New Roman" w:hAnsi="Times New Roman" w:cs="Times New Roman"/>
          <w:sz w:val="28"/>
          <w:szCs w:val="28"/>
        </w:rPr>
        <w:t>вважається</w:t>
      </w:r>
      <w:r w:rsidRPr="00035EAF">
        <w:rPr>
          <w:rFonts w:ascii="Times New Roman" w:hAnsi="Times New Roman" w:cs="Times New Roman"/>
          <w:color w:val="000000"/>
          <w:sz w:val="28"/>
          <w:szCs w:val="28"/>
        </w:rPr>
        <w:t xml:space="preserve"> підстанція, до шин 110-220 кВ якої приєднується не </w:t>
      </w:r>
      <w:r w:rsidRPr="00035EAF">
        <w:rPr>
          <w:rFonts w:ascii="Times New Roman" w:hAnsi="Times New Roman" w:cs="Times New Roman"/>
          <w:sz w:val="28"/>
          <w:szCs w:val="28"/>
        </w:rPr>
        <w:t>менш</w:t>
      </w:r>
      <w:r w:rsidRPr="00035EAF">
        <w:rPr>
          <w:rFonts w:ascii="Times New Roman" w:hAnsi="Times New Roman" w:cs="Times New Roman"/>
          <w:color w:val="000000"/>
          <w:sz w:val="28"/>
          <w:szCs w:val="28"/>
        </w:rPr>
        <w:t xml:space="preserve"> трьох живильних ліній електропередачі.</w:t>
      </w:r>
    </w:p>
    <w:p w:rsidR="00035EAF" w:rsidRPr="00035EAF" w:rsidRDefault="00035EAF" w:rsidP="00035EAF">
      <w:pPr>
        <w:shd w:val="clear" w:color="auto" w:fill="FFFFFF"/>
        <w:spacing w:after="0" w:line="360" w:lineRule="auto"/>
        <w:ind w:firstLine="709"/>
        <w:jc w:val="both"/>
        <w:rPr>
          <w:rFonts w:ascii="Times New Roman" w:hAnsi="Times New Roman" w:cs="Times New Roman"/>
          <w:sz w:val="28"/>
          <w:szCs w:val="28"/>
        </w:rPr>
      </w:pPr>
      <w:r w:rsidRPr="00035EAF">
        <w:rPr>
          <w:rFonts w:ascii="Times New Roman" w:hAnsi="Times New Roman" w:cs="Times New Roman"/>
          <w:sz w:val="28"/>
          <w:szCs w:val="28"/>
        </w:rPr>
        <w:t>Виходячи</w:t>
      </w:r>
      <w:r w:rsidRPr="00035EAF">
        <w:rPr>
          <w:rFonts w:ascii="Times New Roman" w:hAnsi="Times New Roman" w:cs="Times New Roman"/>
          <w:color w:val="000000"/>
          <w:sz w:val="28"/>
          <w:szCs w:val="28"/>
        </w:rPr>
        <w:t xml:space="preserve"> із забезпечення надійності електропостачання проміжних тягових підстанцій до </w:t>
      </w:r>
      <w:proofErr w:type="spellStart"/>
      <w:r w:rsidRPr="00035EAF">
        <w:rPr>
          <w:rFonts w:ascii="Times New Roman" w:hAnsi="Times New Roman" w:cs="Times New Roman"/>
          <w:sz w:val="28"/>
          <w:szCs w:val="28"/>
        </w:rPr>
        <w:t>двохланцюгової</w:t>
      </w:r>
      <w:proofErr w:type="spellEnd"/>
      <w:r w:rsidRPr="00035EAF">
        <w:rPr>
          <w:rFonts w:ascii="Times New Roman" w:hAnsi="Times New Roman" w:cs="Times New Roman"/>
          <w:color w:val="000000"/>
          <w:sz w:val="28"/>
          <w:szCs w:val="28"/>
        </w:rPr>
        <w:t xml:space="preserve"> ЛЕП із </w:t>
      </w:r>
      <w:r w:rsidRPr="00035EAF">
        <w:rPr>
          <w:rFonts w:ascii="Times New Roman" w:hAnsi="Times New Roman" w:cs="Times New Roman"/>
          <w:sz w:val="28"/>
          <w:szCs w:val="28"/>
        </w:rPr>
        <w:t>двостороннім</w:t>
      </w:r>
      <w:r w:rsidRPr="00035EAF">
        <w:rPr>
          <w:rFonts w:ascii="Times New Roman" w:hAnsi="Times New Roman" w:cs="Times New Roman"/>
          <w:color w:val="000000"/>
          <w:sz w:val="28"/>
          <w:szCs w:val="28"/>
        </w:rPr>
        <w:t xml:space="preserve"> </w:t>
      </w:r>
      <w:r w:rsidRPr="00035EAF">
        <w:rPr>
          <w:rFonts w:ascii="Times New Roman" w:hAnsi="Times New Roman" w:cs="Times New Roman"/>
          <w:sz w:val="28"/>
          <w:szCs w:val="28"/>
        </w:rPr>
        <w:t>живленням</w:t>
      </w:r>
      <w:r w:rsidRPr="00035EAF">
        <w:rPr>
          <w:rFonts w:ascii="Times New Roman" w:hAnsi="Times New Roman" w:cs="Times New Roman"/>
          <w:color w:val="000000"/>
          <w:sz w:val="28"/>
          <w:szCs w:val="28"/>
        </w:rPr>
        <w:t xml:space="preserve"> дозволяється приєднувати при напрузі 220</w:t>
      </w:r>
      <w:r w:rsidRPr="00035EAF">
        <w:rPr>
          <w:rFonts w:ascii="Times New Roman" w:hAnsi="Times New Roman" w:cs="Times New Roman"/>
          <w:color w:val="000000"/>
          <w:sz w:val="28"/>
          <w:szCs w:val="28"/>
          <w:lang w:val="en-US"/>
        </w:rPr>
        <w:t> </w:t>
      </w:r>
      <w:r w:rsidRPr="00035EAF">
        <w:rPr>
          <w:rFonts w:ascii="Times New Roman" w:hAnsi="Times New Roman" w:cs="Times New Roman"/>
          <w:color w:val="000000"/>
          <w:sz w:val="28"/>
          <w:szCs w:val="28"/>
        </w:rPr>
        <w:t xml:space="preserve">кВ не </w:t>
      </w:r>
      <w:r w:rsidRPr="00035EAF">
        <w:rPr>
          <w:rFonts w:ascii="Times New Roman" w:hAnsi="Times New Roman" w:cs="Times New Roman"/>
          <w:sz w:val="28"/>
          <w:szCs w:val="28"/>
        </w:rPr>
        <w:t>більше</w:t>
      </w:r>
      <w:r w:rsidRPr="00035EAF">
        <w:rPr>
          <w:rFonts w:ascii="Times New Roman" w:hAnsi="Times New Roman" w:cs="Times New Roman"/>
          <w:color w:val="000000"/>
          <w:sz w:val="28"/>
          <w:szCs w:val="28"/>
        </w:rPr>
        <w:t xml:space="preserve"> </w:t>
      </w:r>
      <w:r w:rsidRPr="00035EAF">
        <w:rPr>
          <w:rFonts w:ascii="Times New Roman" w:hAnsi="Times New Roman" w:cs="Times New Roman"/>
          <w:sz w:val="28"/>
          <w:szCs w:val="28"/>
        </w:rPr>
        <w:t>п'яти</w:t>
      </w:r>
      <w:r w:rsidRPr="00035EAF">
        <w:rPr>
          <w:rFonts w:ascii="Times New Roman" w:hAnsi="Times New Roman" w:cs="Times New Roman"/>
          <w:color w:val="000000"/>
          <w:sz w:val="28"/>
          <w:szCs w:val="28"/>
        </w:rPr>
        <w:t xml:space="preserve"> тягових підстанцій як при електрифікації на </w:t>
      </w:r>
      <w:r w:rsidRPr="00035EAF">
        <w:rPr>
          <w:rFonts w:ascii="Times New Roman" w:hAnsi="Times New Roman" w:cs="Times New Roman"/>
          <w:sz w:val="28"/>
          <w:szCs w:val="28"/>
        </w:rPr>
        <w:t>постійному</w:t>
      </w:r>
      <w:r w:rsidRPr="00035EAF">
        <w:rPr>
          <w:rFonts w:ascii="Times New Roman" w:hAnsi="Times New Roman" w:cs="Times New Roman"/>
          <w:color w:val="000000"/>
          <w:sz w:val="28"/>
          <w:szCs w:val="28"/>
        </w:rPr>
        <w:t xml:space="preserve">, так і на змінному струмі, включаючи підстанції для </w:t>
      </w:r>
      <w:r w:rsidRPr="00035EAF">
        <w:rPr>
          <w:rFonts w:ascii="Times New Roman" w:hAnsi="Times New Roman" w:cs="Times New Roman"/>
          <w:sz w:val="28"/>
          <w:szCs w:val="28"/>
        </w:rPr>
        <w:t>живлення</w:t>
      </w:r>
      <w:r w:rsidRPr="00035EAF">
        <w:rPr>
          <w:rFonts w:ascii="Times New Roman" w:hAnsi="Times New Roman" w:cs="Times New Roman"/>
          <w:color w:val="000000"/>
          <w:sz w:val="28"/>
          <w:szCs w:val="28"/>
        </w:rPr>
        <w:t xml:space="preserve"> не тягових споживачів, при напрузі 110 кВ – не </w:t>
      </w:r>
      <w:r w:rsidRPr="00035EAF">
        <w:rPr>
          <w:rFonts w:ascii="Times New Roman" w:hAnsi="Times New Roman" w:cs="Times New Roman"/>
          <w:sz w:val="28"/>
          <w:szCs w:val="28"/>
        </w:rPr>
        <w:t>більше</w:t>
      </w:r>
      <w:r w:rsidRPr="00035EAF">
        <w:rPr>
          <w:rFonts w:ascii="Times New Roman" w:hAnsi="Times New Roman" w:cs="Times New Roman"/>
          <w:color w:val="000000"/>
          <w:sz w:val="28"/>
          <w:szCs w:val="28"/>
        </w:rPr>
        <w:t xml:space="preserve"> </w:t>
      </w:r>
      <w:r w:rsidRPr="00035EAF">
        <w:rPr>
          <w:rFonts w:ascii="Times New Roman" w:hAnsi="Times New Roman" w:cs="Times New Roman"/>
          <w:sz w:val="28"/>
          <w:szCs w:val="28"/>
        </w:rPr>
        <w:t>п'яти</w:t>
      </w:r>
      <w:r w:rsidRPr="00035EAF">
        <w:rPr>
          <w:rFonts w:ascii="Times New Roman" w:hAnsi="Times New Roman" w:cs="Times New Roman"/>
          <w:color w:val="000000"/>
          <w:sz w:val="28"/>
          <w:szCs w:val="28"/>
        </w:rPr>
        <w:t xml:space="preserve"> при електрифікації на </w:t>
      </w:r>
      <w:r w:rsidRPr="00035EAF">
        <w:rPr>
          <w:rFonts w:ascii="Times New Roman" w:hAnsi="Times New Roman" w:cs="Times New Roman"/>
          <w:sz w:val="28"/>
          <w:szCs w:val="28"/>
        </w:rPr>
        <w:t>постійному</w:t>
      </w:r>
      <w:r w:rsidRPr="00035EAF">
        <w:rPr>
          <w:rFonts w:ascii="Times New Roman" w:hAnsi="Times New Roman" w:cs="Times New Roman"/>
          <w:color w:val="000000"/>
          <w:sz w:val="28"/>
          <w:szCs w:val="28"/>
        </w:rPr>
        <w:t xml:space="preserve"> й не </w:t>
      </w:r>
      <w:r w:rsidRPr="00035EAF">
        <w:rPr>
          <w:rFonts w:ascii="Times New Roman" w:hAnsi="Times New Roman" w:cs="Times New Roman"/>
          <w:sz w:val="28"/>
          <w:szCs w:val="28"/>
        </w:rPr>
        <w:t>більше</w:t>
      </w:r>
      <w:r w:rsidRPr="00035EAF">
        <w:rPr>
          <w:rFonts w:ascii="Times New Roman" w:hAnsi="Times New Roman" w:cs="Times New Roman"/>
          <w:color w:val="000000"/>
          <w:sz w:val="28"/>
          <w:szCs w:val="28"/>
        </w:rPr>
        <w:t xml:space="preserve"> трьох при електрифікації на змінному </w:t>
      </w:r>
      <w:r w:rsidRPr="00035EAF">
        <w:rPr>
          <w:rFonts w:ascii="Times New Roman" w:hAnsi="Times New Roman" w:cs="Times New Roman"/>
          <w:color w:val="000000"/>
          <w:sz w:val="28"/>
          <w:szCs w:val="28"/>
        </w:rPr>
        <w:lastRenderedPageBreak/>
        <w:t xml:space="preserve">струмі. Між двома підстанціями, включеними в </w:t>
      </w:r>
      <w:proofErr w:type="spellStart"/>
      <w:r w:rsidRPr="00035EAF">
        <w:rPr>
          <w:rFonts w:ascii="Times New Roman" w:hAnsi="Times New Roman" w:cs="Times New Roman"/>
          <w:sz w:val="28"/>
          <w:szCs w:val="28"/>
        </w:rPr>
        <w:t>розсічку</w:t>
      </w:r>
      <w:proofErr w:type="spellEnd"/>
      <w:r w:rsidRPr="00035EAF">
        <w:rPr>
          <w:rFonts w:ascii="Times New Roman" w:hAnsi="Times New Roman" w:cs="Times New Roman"/>
          <w:color w:val="000000"/>
          <w:sz w:val="28"/>
          <w:szCs w:val="28"/>
        </w:rPr>
        <w:t xml:space="preserve"> ЛЕП-110 (220) кВ, може </w:t>
      </w:r>
      <w:r w:rsidRPr="00035EAF">
        <w:rPr>
          <w:rFonts w:ascii="Times New Roman" w:hAnsi="Times New Roman" w:cs="Times New Roman"/>
          <w:sz w:val="28"/>
          <w:szCs w:val="28"/>
        </w:rPr>
        <w:t>перебувати</w:t>
      </w:r>
      <w:r w:rsidRPr="00035EAF">
        <w:rPr>
          <w:rFonts w:ascii="Times New Roman" w:hAnsi="Times New Roman" w:cs="Times New Roman"/>
          <w:color w:val="000000"/>
          <w:sz w:val="28"/>
          <w:szCs w:val="28"/>
        </w:rPr>
        <w:t xml:space="preserve"> не </w:t>
      </w:r>
      <w:r w:rsidRPr="00035EAF">
        <w:rPr>
          <w:rFonts w:ascii="Times New Roman" w:hAnsi="Times New Roman" w:cs="Times New Roman"/>
          <w:sz w:val="28"/>
          <w:szCs w:val="28"/>
        </w:rPr>
        <w:t>більше</w:t>
      </w:r>
      <w:r w:rsidRPr="00035EAF">
        <w:rPr>
          <w:rFonts w:ascii="Times New Roman" w:hAnsi="Times New Roman" w:cs="Times New Roman"/>
          <w:color w:val="000000"/>
          <w:sz w:val="28"/>
          <w:szCs w:val="28"/>
        </w:rPr>
        <w:t xml:space="preserve"> </w:t>
      </w:r>
      <w:r w:rsidRPr="00035EAF">
        <w:rPr>
          <w:rFonts w:ascii="Times New Roman" w:hAnsi="Times New Roman" w:cs="Times New Roman"/>
          <w:sz w:val="28"/>
          <w:szCs w:val="28"/>
        </w:rPr>
        <w:t>однієї</w:t>
      </w:r>
      <w:r w:rsidRPr="00035EAF">
        <w:rPr>
          <w:rFonts w:ascii="Times New Roman" w:hAnsi="Times New Roman" w:cs="Times New Roman"/>
          <w:color w:val="000000"/>
          <w:sz w:val="28"/>
          <w:szCs w:val="28"/>
        </w:rPr>
        <w:t xml:space="preserve"> </w:t>
      </w:r>
      <w:proofErr w:type="spellStart"/>
      <w:r w:rsidRPr="00035EAF">
        <w:rPr>
          <w:rFonts w:ascii="Times New Roman" w:hAnsi="Times New Roman" w:cs="Times New Roman"/>
          <w:color w:val="000000"/>
          <w:sz w:val="28"/>
          <w:szCs w:val="28"/>
        </w:rPr>
        <w:t>відпайкової</w:t>
      </w:r>
      <w:proofErr w:type="spellEnd"/>
      <w:r w:rsidRPr="00035EAF">
        <w:rPr>
          <w:rFonts w:ascii="Times New Roman" w:hAnsi="Times New Roman" w:cs="Times New Roman"/>
          <w:color w:val="000000"/>
          <w:sz w:val="28"/>
          <w:szCs w:val="28"/>
        </w:rPr>
        <w:t xml:space="preserve"> підстанції. При </w:t>
      </w:r>
      <w:proofErr w:type="spellStart"/>
      <w:r w:rsidRPr="00035EAF">
        <w:rPr>
          <w:rFonts w:ascii="Times New Roman" w:hAnsi="Times New Roman" w:cs="Times New Roman"/>
          <w:color w:val="000000"/>
          <w:sz w:val="28"/>
          <w:szCs w:val="28"/>
        </w:rPr>
        <w:t>двох</w:t>
      </w:r>
      <w:r w:rsidRPr="00035EAF">
        <w:rPr>
          <w:rFonts w:ascii="Times New Roman" w:hAnsi="Times New Roman" w:cs="Times New Roman"/>
          <w:sz w:val="28"/>
          <w:szCs w:val="28"/>
        </w:rPr>
        <w:t>ланцюговій</w:t>
      </w:r>
      <w:proofErr w:type="spellEnd"/>
      <w:r w:rsidRPr="00035EAF">
        <w:rPr>
          <w:rFonts w:ascii="Times New Roman" w:hAnsi="Times New Roman" w:cs="Times New Roman"/>
          <w:color w:val="000000"/>
          <w:sz w:val="28"/>
          <w:szCs w:val="28"/>
        </w:rPr>
        <w:t xml:space="preserve"> ЛЕП, </w:t>
      </w:r>
      <w:r w:rsidRPr="00035EAF">
        <w:rPr>
          <w:rFonts w:ascii="Times New Roman" w:hAnsi="Times New Roman" w:cs="Times New Roman"/>
          <w:sz w:val="28"/>
          <w:szCs w:val="28"/>
        </w:rPr>
        <w:t>у</w:t>
      </w:r>
      <w:r w:rsidRPr="00035EAF">
        <w:rPr>
          <w:rFonts w:ascii="Times New Roman" w:hAnsi="Times New Roman" w:cs="Times New Roman"/>
          <w:color w:val="000000"/>
          <w:sz w:val="28"/>
          <w:szCs w:val="28"/>
        </w:rPr>
        <w:t xml:space="preserve"> яких </w:t>
      </w:r>
      <w:r w:rsidRPr="00035EAF">
        <w:rPr>
          <w:rFonts w:ascii="Times New Roman" w:hAnsi="Times New Roman" w:cs="Times New Roman"/>
          <w:sz w:val="28"/>
          <w:szCs w:val="28"/>
        </w:rPr>
        <w:t>обидві</w:t>
      </w:r>
      <w:r w:rsidRPr="00035EAF">
        <w:rPr>
          <w:rFonts w:ascii="Times New Roman" w:hAnsi="Times New Roman" w:cs="Times New Roman"/>
          <w:color w:val="000000"/>
          <w:sz w:val="28"/>
          <w:szCs w:val="28"/>
        </w:rPr>
        <w:t xml:space="preserve"> ланцюги підвішені на </w:t>
      </w:r>
      <w:r w:rsidRPr="00035EAF">
        <w:rPr>
          <w:rFonts w:ascii="Times New Roman" w:hAnsi="Times New Roman" w:cs="Times New Roman"/>
          <w:sz w:val="28"/>
          <w:szCs w:val="28"/>
        </w:rPr>
        <w:t>загальних</w:t>
      </w:r>
      <w:r w:rsidRPr="00035EAF">
        <w:rPr>
          <w:rFonts w:ascii="Times New Roman" w:hAnsi="Times New Roman" w:cs="Times New Roman"/>
          <w:color w:val="000000"/>
          <w:sz w:val="28"/>
          <w:szCs w:val="28"/>
        </w:rPr>
        <w:t xml:space="preserve"> опорах, застосовують приєднання проміжних підстанцій тільки в </w:t>
      </w:r>
      <w:proofErr w:type="spellStart"/>
      <w:r w:rsidRPr="00035EAF">
        <w:rPr>
          <w:rFonts w:ascii="Times New Roman" w:hAnsi="Times New Roman" w:cs="Times New Roman"/>
          <w:sz w:val="28"/>
          <w:szCs w:val="28"/>
        </w:rPr>
        <w:t>розсічку</w:t>
      </w:r>
      <w:proofErr w:type="spellEnd"/>
      <w:r w:rsidRPr="00035EAF">
        <w:rPr>
          <w:rFonts w:ascii="Times New Roman" w:hAnsi="Times New Roman" w:cs="Times New Roman"/>
          <w:color w:val="000000"/>
          <w:sz w:val="28"/>
          <w:szCs w:val="28"/>
        </w:rPr>
        <w:t xml:space="preserve"> ЛЕП. У цьому випадку </w:t>
      </w:r>
      <w:r w:rsidRPr="00035EAF">
        <w:rPr>
          <w:rFonts w:ascii="Times New Roman" w:hAnsi="Times New Roman" w:cs="Times New Roman"/>
          <w:sz w:val="28"/>
          <w:szCs w:val="28"/>
        </w:rPr>
        <w:t>пошкодження</w:t>
      </w:r>
      <w:r w:rsidRPr="00035EAF">
        <w:rPr>
          <w:rFonts w:ascii="Times New Roman" w:hAnsi="Times New Roman" w:cs="Times New Roman"/>
          <w:color w:val="000000"/>
          <w:sz w:val="28"/>
          <w:szCs w:val="28"/>
        </w:rPr>
        <w:t xml:space="preserve"> навіть обох ланцюгів на якій-небудь </w:t>
      </w:r>
      <w:r w:rsidRPr="00035EAF">
        <w:rPr>
          <w:rFonts w:ascii="Times New Roman" w:hAnsi="Times New Roman" w:cs="Times New Roman"/>
          <w:sz w:val="28"/>
          <w:szCs w:val="28"/>
        </w:rPr>
        <w:t>ділянці</w:t>
      </w:r>
      <w:r w:rsidRPr="00035EAF">
        <w:rPr>
          <w:rFonts w:ascii="Times New Roman" w:hAnsi="Times New Roman" w:cs="Times New Roman"/>
          <w:color w:val="000000"/>
          <w:sz w:val="28"/>
          <w:szCs w:val="28"/>
        </w:rPr>
        <w:t xml:space="preserve"> ЛЕП не </w:t>
      </w:r>
      <w:r w:rsidRPr="00035EAF">
        <w:rPr>
          <w:rFonts w:ascii="Times New Roman" w:hAnsi="Times New Roman" w:cs="Times New Roman"/>
          <w:sz w:val="28"/>
          <w:szCs w:val="28"/>
        </w:rPr>
        <w:t>викличе</w:t>
      </w:r>
      <w:r w:rsidRPr="00035EAF">
        <w:rPr>
          <w:rFonts w:ascii="Times New Roman" w:hAnsi="Times New Roman" w:cs="Times New Roman"/>
          <w:color w:val="000000"/>
          <w:sz w:val="28"/>
          <w:szCs w:val="28"/>
        </w:rPr>
        <w:t xml:space="preserve"> випадання з роботи жодної підстанції після відключення ушкодженої </w:t>
      </w:r>
      <w:r w:rsidRPr="00035EAF">
        <w:rPr>
          <w:rFonts w:ascii="Times New Roman" w:hAnsi="Times New Roman" w:cs="Times New Roman"/>
          <w:sz w:val="28"/>
          <w:szCs w:val="28"/>
        </w:rPr>
        <w:t>ділянки</w:t>
      </w:r>
      <w:r w:rsidRPr="00035EAF">
        <w:rPr>
          <w:rFonts w:ascii="Times New Roman" w:hAnsi="Times New Roman" w:cs="Times New Roman"/>
          <w:color w:val="000000"/>
          <w:sz w:val="28"/>
          <w:szCs w:val="28"/>
        </w:rPr>
        <w:t>. Підстанції на відпайках не мають цю властивість.</w:t>
      </w:r>
    </w:p>
    <w:p w:rsidR="00035EAF" w:rsidRPr="00035EAF" w:rsidRDefault="00035EAF" w:rsidP="00035EAF">
      <w:pPr>
        <w:shd w:val="clear" w:color="auto" w:fill="FFFFFF"/>
        <w:spacing w:after="0" w:line="360" w:lineRule="auto"/>
        <w:ind w:firstLine="709"/>
        <w:jc w:val="both"/>
        <w:rPr>
          <w:rFonts w:ascii="Times New Roman" w:hAnsi="Times New Roman" w:cs="Times New Roman"/>
          <w:color w:val="000000"/>
          <w:sz w:val="28"/>
          <w:szCs w:val="28"/>
        </w:rPr>
      </w:pPr>
      <w:r w:rsidRPr="00035EAF">
        <w:rPr>
          <w:rFonts w:ascii="Times New Roman" w:hAnsi="Times New Roman" w:cs="Times New Roman"/>
          <w:color w:val="000000"/>
          <w:sz w:val="28"/>
          <w:szCs w:val="28"/>
        </w:rPr>
        <w:t xml:space="preserve">На підстанціях, </w:t>
      </w:r>
      <w:r w:rsidRPr="00035EAF">
        <w:rPr>
          <w:rFonts w:ascii="Times New Roman" w:hAnsi="Times New Roman" w:cs="Times New Roman"/>
          <w:sz w:val="28"/>
          <w:szCs w:val="28"/>
        </w:rPr>
        <w:t>включених</w:t>
      </w:r>
      <w:r w:rsidRPr="00035EAF">
        <w:rPr>
          <w:rFonts w:ascii="Times New Roman" w:hAnsi="Times New Roman" w:cs="Times New Roman"/>
          <w:color w:val="000000"/>
          <w:sz w:val="28"/>
          <w:szCs w:val="28"/>
        </w:rPr>
        <w:t xml:space="preserve"> у </w:t>
      </w:r>
      <w:proofErr w:type="spellStart"/>
      <w:r w:rsidRPr="00035EAF">
        <w:rPr>
          <w:rFonts w:ascii="Times New Roman" w:hAnsi="Times New Roman" w:cs="Times New Roman"/>
          <w:sz w:val="28"/>
          <w:szCs w:val="28"/>
        </w:rPr>
        <w:t>розсічку</w:t>
      </w:r>
      <w:proofErr w:type="spellEnd"/>
      <w:r w:rsidRPr="00035EAF">
        <w:rPr>
          <w:rFonts w:ascii="Times New Roman" w:hAnsi="Times New Roman" w:cs="Times New Roman"/>
          <w:sz w:val="28"/>
          <w:szCs w:val="28"/>
        </w:rPr>
        <w:t xml:space="preserve"> </w:t>
      </w:r>
      <w:r w:rsidRPr="00035EAF">
        <w:rPr>
          <w:rFonts w:ascii="Times New Roman" w:hAnsi="Times New Roman" w:cs="Times New Roman"/>
          <w:color w:val="000000"/>
          <w:sz w:val="28"/>
          <w:szCs w:val="28"/>
        </w:rPr>
        <w:t xml:space="preserve">ЛЕП </w:t>
      </w:r>
      <w:r w:rsidRPr="00035EAF">
        <w:rPr>
          <w:rFonts w:ascii="Times New Roman" w:hAnsi="Times New Roman" w:cs="Times New Roman"/>
          <w:iCs/>
          <w:color w:val="000000"/>
          <w:sz w:val="28"/>
          <w:szCs w:val="28"/>
        </w:rPr>
        <w:t>(</w:t>
      </w:r>
      <w:r w:rsidRPr="00035EAF">
        <w:rPr>
          <w:rFonts w:ascii="Times New Roman" w:hAnsi="Times New Roman" w:cs="Times New Roman"/>
          <w:iCs/>
          <w:sz w:val="28"/>
          <w:szCs w:val="28"/>
        </w:rPr>
        <w:t>ТП</w:t>
      </w:r>
      <w:r w:rsidRPr="00035EAF">
        <w:rPr>
          <w:rFonts w:ascii="Times New Roman" w:hAnsi="Times New Roman" w:cs="Times New Roman"/>
          <w:iCs/>
          <w:color w:val="000000"/>
          <w:sz w:val="28"/>
          <w:szCs w:val="28"/>
        </w:rPr>
        <w:t xml:space="preserve">5), </w:t>
      </w:r>
      <w:r w:rsidRPr="00035EAF">
        <w:rPr>
          <w:rFonts w:ascii="Times New Roman" w:hAnsi="Times New Roman" w:cs="Times New Roman"/>
          <w:color w:val="000000"/>
          <w:sz w:val="28"/>
          <w:szCs w:val="28"/>
        </w:rPr>
        <w:t xml:space="preserve">вимикач </w:t>
      </w:r>
      <w:r w:rsidRPr="00035EAF">
        <w:rPr>
          <w:rFonts w:ascii="Times New Roman" w:hAnsi="Times New Roman" w:cs="Times New Roman"/>
          <w:iCs/>
          <w:color w:val="000000"/>
          <w:sz w:val="28"/>
          <w:szCs w:val="28"/>
        </w:rPr>
        <w:t xml:space="preserve">13 </w:t>
      </w:r>
      <w:r w:rsidRPr="00035EAF">
        <w:rPr>
          <w:rFonts w:ascii="Times New Roman" w:hAnsi="Times New Roman" w:cs="Times New Roman"/>
          <w:color w:val="000000"/>
          <w:sz w:val="28"/>
          <w:szCs w:val="28"/>
        </w:rPr>
        <w:t xml:space="preserve">і роз'єднувачі </w:t>
      </w:r>
      <w:r w:rsidRPr="00035EAF">
        <w:rPr>
          <w:rFonts w:ascii="Times New Roman" w:hAnsi="Times New Roman" w:cs="Times New Roman"/>
          <w:iCs/>
          <w:color w:val="000000"/>
          <w:sz w:val="28"/>
          <w:szCs w:val="28"/>
        </w:rPr>
        <w:t xml:space="preserve">12 </w:t>
      </w:r>
      <w:r w:rsidRPr="00035EAF">
        <w:rPr>
          <w:rFonts w:ascii="Times New Roman" w:hAnsi="Times New Roman" w:cs="Times New Roman"/>
          <w:color w:val="000000"/>
          <w:sz w:val="28"/>
          <w:szCs w:val="28"/>
        </w:rPr>
        <w:t xml:space="preserve">й </w:t>
      </w:r>
      <w:r w:rsidRPr="00035EAF">
        <w:rPr>
          <w:rFonts w:ascii="Times New Roman" w:hAnsi="Times New Roman" w:cs="Times New Roman"/>
          <w:iCs/>
          <w:color w:val="000000"/>
          <w:sz w:val="28"/>
          <w:szCs w:val="28"/>
        </w:rPr>
        <w:t xml:space="preserve">14 </w:t>
      </w:r>
      <w:r w:rsidRPr="00035EAF">
        <w:rPr>
          <w:rFonts w:ascii="Times New Roman" w:hAnsi="Times New Roman" w:cs="Times New Roman"/>
          <w:color w:val="000000"/>
          <w:sz w:val="28"/>
          <w:szCs w:val="28"/>
        </w:rPr>
        <w:t xml:space="preserve">нормально включені, а роз'єднувачі </w:t>
      </w:r>
      <w:r w:rsidRPr="00035EAF">
        <w:rPr>
          <w:rFonts w:ascii="Times New Roman" w:hAnsi="Times New Roman" w:cs="Times New Roman"/>
          <w:iCs/>
          <w:color w:val="000000"/>
          <w:sz w:val="28"/>
          <w:szCs w:val="28"/>
        </w:rPr>
        <w:t xml:space="preserve">10 </w:t>
      </w:r>
      <w:r w:rsidRPr="00035EAF">
        <w:rPr>
          <w:rFonts w:ascii="Times New Roman" w:hAnsi="Times New Roman" w:cs="Times New Roman"/>
          <w:color w:val="000000"/>
          <w:sz w:val="28"/>
          <w:szCs w:val="28"/>
        </w:rPr>
        <w:t xml:space="preserve">й </w:t>
      </w:r>
      <w:r w:rsidRPr="00035EAF">
        <w:rPr>
          <w:rFonts w:ascii="Times New Roman" w:hAnsi="Times New Roman" w:cs="Times New Roman"/>
          <w:iCs/>
          <w:color w:val="000000"/>
          <w:sz w:val="28"/>
          <w:szCs w:val="28"/>
        </w:rPr>
        <w:t xml:space="preserve">11 </w:t>
      </w:r>
      <w:r w:rsidRPr="00035EAF">
        <w:rPr>
          <w:rFonts w:ascii="Times New Roman" w:hAnsi="Times New Roman" w:cs="Times New Roman"/>
          <w:color w:val="000000"/>
          <w:sz w:val="28"/>
          <w:szCs w:val="28"/>
        </w:rPr>
        <w:t xml:space="preserve">відключені й включаються тільки на час виведення в ремонт вимикача </w:t>
      </w:r>
      <w:r w:rsidRPr="00035EAF">
        <w:rPr>
          <w:rFonts w:ascii="Times New Roman" w:hAnsi="Times New Roman" w:cs="Times New Roman"/>
          <w:iCs/>
          <w:color w:val="000000"/>
          <w:sz w:val="28"/>
          <w:szCs w:val="28"/>
        </w:rPr>
        <w:t xml:space="preserve">13. </w:t>
      </w:r>
      <w:r w:rsidRPr="00035EAF">
        <w:rPr>
          <w:rFonts w:ascii="Times New Roman" w:hAnsi="Times New Roman" w:cs="Times New Roman"/>
          <w:color w:val="000000"/>
          <w:sz w:val="28"/>
          <w:szCs w:val="28"/>
        </w:rPr>
        <w:t xml:space="preserve">Вимикачі </w:t>
      </w:r>
      <w:r w:rsidRPr="00035EAF">
        <w:rPr>
          <w:rFonts w:ascii="Times New Roman" w:hAnsi="Times New Roman" w:cs="Times New Roman"/>
          <w:iCs/>
          <w:color w:val="000000"/>
          <w:sz w:val="28"/>
          <w:szCs w:val="28"/>
        </w:rPr>
        <w:t xml:space="preserve">15 </w:t>
      </w:r>
      <w:r w:rsidRPr="00035EAF">
        <w:rPr>
          <w:rFonts w:ascii="Times New Roman" w:hAnsi="Times New Roman" w:cs="Times New Roman"/>
          <w:color w:val="000000"/>
          <w:sz w:val="28"/>
          <w:szCs w:val="28"/>
        </w:rPr>
        <w:t xml:space="preserve">й </w:t>
      </w:r>
      <w:r w:rsidRPr="00035EAF">
        <w:rPr>
          <w:rFonts w:ascii="Times New Roman" w:hAnsi="Times New Roman" w:cs="Times New Roman"/>
          <w:iCs/>
          <w:color w:val="000000"/>
          <w:sz w:val="28"/>
          <w:szCs w:val="28"/>
        </w:rPr>
        <w:t xml:space="preserve">17 </w:t>
      </w:r>
      <w:r w:rsidRPr="00035EAF">
        <w:rPr>
          <w:rFonts w:ascii="Times New Roman" w:hAnsi="Times New Roman" w:cs="Times New Roman"/>
          <w:color w:val="000000"/>
          <w:sz w:val="28"/>
          <w:szCs w:val="28"/>
        </w:rPr>
        <w:t xml:space="preserve">призначені відокремлювати від ЛЕП ушкоджені трансформатори </w:t>
      </w:r>
      <w:r w:rsidRPr="00035EAF">
        <w:rPr>
          <w:rFonts w:ascii="Times New Roman" w:hAnsi="Times New Roman" w:cs="Times New Roman"/>
          <w:iCs/>
          <w:sz w:val="28"/>
          <w:szCs w:val="28"/>
        </w:rPr>
        <w:t>Тр</w:t>
      </w:r>
      <w:r w:rsidRPr="00035EAF">
        <w:rPr>
          <w:rFonts w:ascii="Times New Roman" w:hAnsi="Times New Roman" w:cs="Times New Roman"/>
          <w:iCs/>
          <w:color w:val="000000"/>
          <w:sz w:val="28"/>
          <w:szCs w:val="28"/>
        </w:rPr>
        <w:t xml:space="preserve">1 </w:t>
      </w:r>
      <w:r w:rsidRPr="00035EAF">
        <w:rPr>
          <w:rFonts w:ascii="Times New Roman" w:hAnsi="Times New Roman" w:cs="Times New Roman"/>
          <w:color w:val="000000"/>
          <w:sz w:val="28"/>
          <w:szCs w:val="28"/>
        </w:rPr>
        <w:t xml:space="preserve">і </w:t>
      </w:r>
      <w:r w:rsidRPr="00035EAF">
        <w:rPr>
          <w:rFonts w:ascii="Times New Roman" w:hAnsi="Times New Roman" w:cs="Times New Roman"/>
          <w:iCs/>
          <w:sz w:val="28"/>
          <w:szCs w:val="28"/>
        </w:rPr>
        <w:t>Тр</w:t>
      </w:r>
      <w:r w:rsidRPr="00035EAF">
        <w:rPr>
          <w:rFonts w:ascii="Times New Roman" w:hAnsi="Times New Roman" w:cs="Times New Roman"/>
          <w:iCs/>
          <w:color w:val="000000"/>
          <w:sz w:val="28"/>
          <w:szCs w:val="28"/>
        </w:rPr>
        <w:t>2, вимикачів</w:t>
      </w:r>
      <w:r w:rsidRPr="00035EAF">
        <w:rPr>
          <w:rFonts w:ascii="Times New Roman" w:hAnsi="Times New Roman" w:cs="Times New Roman"/>
          <w:color w:val="000000"/>
          <w:sz w:val="28"/>
          <w:szCs w:val="28"/>
        </w:rPr>
        <w:t xml:space="preserve"> </w:t>
      </w:r>
      <w:r w:rsidRPr="00035EAF">
        <w:rPr>
          <w:rFonts w:ascii="Times New Roman" w:hAnsi="Times New Roman" w:cs="Times New Roman"/>
          <w:iCs/>
          <w:color w:val="000000"/>
          <w:sz w:val="28"/>
          <w:szCs w:val="28"/>
        </w:rPr>
        <w:t xml:space="preserve">16 і 18 </w:t>
      </w:r>
      <w:r w:rsidRPr="00035EAF">
        <w:rPr>
          <w:rFonts w:ascii="Times New Roman" w:hAnsi="Times New Roman" w:cs="Times New Roman"/>
          <w:color w:val="000000"/>
          <w:sz w:val="28"/>
          <w:szCs w:val="28"/>
        </w:rPr>
        <w:t xml:space="preserve">— для відключення ЛЕП при </w:t>
      </w:r>
      <w:r w:rsidRPr="00035EAF">
        <w:rPr>
          <w:rFonts w:ascii="Times New Roman" w:hAnsi="Times New Roman" w:cs="Times New Roman"/>
          <w:sz w:val="28"/>
          <w:szCs w:val="28"/>
        </w:rPr>
        <w:t>пошкодженні</w:t>
      </w:r>
      <w:r w:rsidRPr="00035EAF">
        <w:rPr>
          <w:rFonts w:ascii="Times New Roman" w:hAnsi="Times New Roman" w:cs="Times New Roman"/>
          <w:color w:val="000000"/>
          <w:sz w:val="28"/>
          <w:szCs w:val="28"/>
        </w:rPr>
        <w:t xml:space="preserve"> </w:t>
      </w:r>
      <w:r w:rsidRPr="00035EAF">
        <w:rPr>
          <w:rFonts w:ascii="Times New Roman" w:hAnsi="Times New Roman" w:cs="Times New Roman"/>
          <w:iCs/>
          <w:sz w:val="28"/>
          <w:szCs w:val="28"/>
        </w:rPr>
        <w:t>Тр</w:t>
      </w:r>
      <w:r w:rsidRPr="00035EAF">
        <w:rPr>
          <w:rFonts w:ascii="Times New Roman" w:hAnsi="Times New Roman" w:cs="Times New Roman"/>
          <w:iCs/>
          <w:color w:val="000000"/>
          <w:sz w:val="28"/>
          <w:szCs w:val="28"/>
        </w:rPr>
        <w:t xml:space="preserve">1 </w:t>
      </w:r>
      <w:r w:rsidRPr="00035EAF">
        <w:rPr>
          <w:rFonts w:ascii="Times New Roman" w:hAnsi="Times New Roman" w:cs="Times New Roman"/>
          <w:color w:val="000000"/>
          <w:sz w:val="28"/>
          <w:szCs w:val="28"/>
        </w:rPr>
        <w:t xml:space="preserve">або </w:t>
      </w:r>
      <w:r w:rsidRPr="00035EAF">
        <w:rPr>
          <w:rFonts w:ascii="Times New Roman" w:hAnsi="Times New Roman" w:cs="Times New Roman"/>
          <w:iCs/>
          <w:sz w:val="28"/>
          <w:szCs w:val="28"/>
        </w:rPr>
        <w:t>Тр</w:t>
      </w:r>
      <w:r w:rsidRPr="00035EAF">
        <w:rPr>
          <w:rFonts w:ascii="Times New Roman" w:hAnsi="Times New Roman" w:cs="Times New Roman"/>
          <w:iCs/>
          <w:color w:val="000000"/>
          <w:sz w:val="28"/>
          <w:szCs w:val="28"/>
        </w:rPr>
        <w:t xml:space="preserve">2. </w:t>
      </w:r>
      <w:r w:rsidRPr="00035EAF">
        <w:rPr>
          <w:rFonts w:ascii="Times New Roman" w:hAnsi="Times New Roman" w:cs="Times New Roman"/>
          <w:color w:val="000000"/>
          <w:sz w:val="28"/>
          <w:szCs w:val="28"/>
        </w:rPr>
        <w:t xml:space="preserve">На </w:t>
      </w:r>
      <w:proofErr w:type="spellStart"/>
      <w:r w:rsidRPr="00035EAF">
        <w:rPr>
          <w:rFonts w:ascii="Times New Roman" w:hAnsi="Times New Roman" w:cs="Times New Roman"/>
          <w:color w:val="000000"/>
          <w:sz w:val="28"/>
          <w:szCs w:val="28"/>
        </w:rPr>
        <w:t>відпайковій</w:t>
      </w:r>
      <w:proofErr w:type="spellEnd"/>
      <w:r w:rsidRPr="00035EAF">
        <w:rPr>
          <w:rFonts w:ascii="Times New Roman" w:hAnsi="Times New Roman" w:cs="Times New Roman"/>
          <w:color w:val="000000"/>
          <w:sz w:val="28"/>
          <w:szCs w:val="28"/>
        </w:rPr>
        <w:t xml:space="preserve"> підстанції </w:t>
      </w:r>
      <w:r w:rsidRPr="00035EAF">
        <w:rPr>
          <w:rFonts w:ascii="Times New Roman" w:hAnsi="Times New Roman" w:cs="Times New Roman"/>
          <w:iCs/>
          <w:color w:val="000000"/>
          <w:sz w:val="28"/>
          <w:szCs w:val="28"/>
        </w:rPr>
        <w:t>(</w:t>
      </w:r>
      <w:r w:rsidRPr="00035EAF">
        <w:rPr>
          <w:rFonts w:ascii="Times New Roman" w:hAnsi="Times New Roman" w:cs="Times New Roman"/>
          <w:iCs/>
          <w:sz w:val="28"/>
          <w:szCs w:val="28"/>
        </w:rPr>
        <w:t>ТПЗ</w:t>
      </w:r>
      <w:r w:rsidRPr="00035EAF">
        <w:rPr>
          <w:rFonts w:ascii="Times New Roman" w:hAnsi="Times New Roman" w:cs="Times New Roman"/>
          <w:iCs/>
          <w:color w:val="000000"/>
          <w:sz w:val="28"/>
          <w:szCs w:val="28"/>
        </w:rPr>
        <w:t xml:space="preserve">) </w:t>
      </w:r>
      <w:r w:rsidRPr="00035EAF">
        <w:rPr>
          <w:rFonts w:ascii="Times New Roman" w:hAnsi="Times New Roman" w:cs="Times New Roman"/>
          <w:color w:val="000000"/>
          <w:sz w:val="28"/>
          <w:szCs w:val="28"/>
        </w:rPr>
        <w:t xml:space="preserve">вимикачі </w:t>
      </w:r>
      <w:r w:rsidRPr="00035EAF">
        <w:rPr>
          <w:rFonts w:ascii="Times New Roman" w:hAnsi="Times New Roman" w:cs="Times New Roman"/>
          <w:iCs/>
          <w:color w:val="000000"/>
          <w:sz w:val="28"/>
          <w:szCs w:val="28"/>
        </w:rPr>
        <w:t xml:space="preserve">6, 8 </w:t>
      </w:r>
      <w:r w:rsidRPr="00035EAF">
        <w:rPr>
          <w:rFonts w:ascii="Times New Roman" w:hAnsi="Times New Roman" w:cs="Times New Roman"/>
          <w:color w:val="000000"/>
          <w:sz w:val="28"/>
          <w:szCs w:val="28"/>
        </w:rPr>
        <w:t xml:space="preserve">мають таке ж призначення, що й на транзитній; роз'єднувачі </w:t>
      </w:r>
      <w:r w:rsidRPr="00035EAF">
        <w:rPr>
          <w:rFonts w:ascii="Times New Roman" w:hAnsi="Times New Roman" w:cs="Times New Roman"/>
          <w:iCs/>
          <w:color w:val="000000"/>
          <w:sz w:val="28"/>
          <w:szCs w:val="28"/>
        </w:rPr>
        <w:t xml:space="preserve">4 </w:t>
      </w:r>
      <w:r w:rsidRPr="00035EAF">
        <w:rPr>
          <w:rFonts w:ascii="Times New Roman" w:hAnsi="Times New Roman" w:cs="Times New Roman"/>
          <w:color w:val="000000"/>
          <w:sz w:val="28"/>
          <w:szCs w:val="28"/>
        </w:rPr>
        <w:t>й 5 нормально відключені й включаються, коли обидва трансформатори</w:t>
      </w:r>
      <w:r w:rsidRPr="00035EAF">
        <w:rPr>
          <w:rFonts w:ascii="Times New Roman" w:hAnsi="Times New Roman" w:cs="Times New Roman"/>
          <w:sz w:val="28"/>
          <w:szCs w:val="28"/>
        </w:rPr>
        <w:t xml:space="preserve"> живляться </w:t>
      </w:r>
      <w:r w:rsidRPr="00035EAF">
        <w:rPr>
          <w:rFonts w:ascii="Times New Roman" w:hAnsi="Times New Roman" w:cs="Times New Roman"/>
          <w:color w:val="000000"/>
          <w:sz w:val="28"/>
          <w:szCs w:val="28"/>
        </w:rPr>
        <w:t>від одного ланцюга ЛЕП.</w:t>
      </w:r>
    </w:p>
    <w:p w:rsidR="00035EAF" w:rsidRPr="00035EAF" w:rsidRDefault="00035EAF" w:rsidP="00035EAF">
      <w:pPr>
        <w:shd w:val="clear" w:color="auto" w:fill="FFFFFF"/>
        <w:spacing w:after="0" w:line="360" w:lineRule="auto"/>
        <w:ind w:firstLine="709"/>
        <w:jc w:val="both"/>
        <w:rPr>
          <w:rFonts w:ascii="Times New Roman" w:hAnsi="Times New Roman" w:cs="Times New Roman"/>
          <w:sz w:val="28"/>
          <w:szCs w:val="28"/>
        </w:rPr>
      </w:pPr>
      <w:r w:rsidRPr="00035EAF">
        <w:rPr>
          <w:rFonts w:ascii="Times New Roman" w:hAnsi="Times New Roman" w:cs="Times New Roman"/>
          <w:color w:val="000000"/>
          <w:sz w:val="28"/>
          <w:szCs w:val="28"/>
        </w:rPr>
        <w:t xml:space="preserve">На підстанціях </w:t>
      </w:r>
      <w:r w:rsidRPr="00035EAF">
        <w:rPr>
          <w:rFonts w:ascii="Times New Roman" w:hAnsi="Times New Roman" w:cs="Times New Roman"/>
          <w:sz w:val="28"/>
          <w:szCs w:val="28"/>
        </w:rPr>
        <w:t>з</w:t>
      </w:r>
      <w:r w:rsidRPr="00035EAF">
        <w:rPr>
          <w:rFonts w:ascii="Times New Roman" w:hAnsi="Times New Roman" w:cs="Times New Roman"/>
          <w:color w:val="000000"/>
          <w:sz w:val="28"/>
          <w:szCs w:val="28"/>
        </w:rPr>
        <w:t xml:space="preserve"> первинною напругою 110 (220) кВ </w:t>
      </w:r>
      <w:r w:rsidRPr="00035EAF">
        <w:rPr>
          <w:rFonts w:ascii="Times New Roman" w:hAnsi="Times New Roman" w:cs="Times New Roman"/>
          <w:iCs/>
          <w:color w:val="000000"/>
          <w:sz w:val="28"/>
          <w:szCs w:val="28"/>
        </w:rPr>
        <w:t>(</w:t>
      </w:r>
      <w:r w:rsidRPr="00035EAF">
        <w:rPr>
          <w:rFonts w:ascii="Times New Roman" w:hAnsi="Times New Roman" w:cs="Times New Roman"/>
          <w:iCs/>
          <w:sz w:val="28"/>
          <w:szCs w:val="28"/>
        </w:rPr>
        <w:t>ТП</w:t>
      </w:r>
      <w:r w:rsidRPr="00035EAF">
        <w:rPr>
          <w:rFonts w:ascii="Times New Roman" w:hAnsi="Times New Roman" w:cs="Times New Roman"/>
          <w:iCs/>
          <w:color w:val="000000"/>
          <w:sz w:val="28"/>
          <w:szCs w:val="28"/>
        </w:rPr>
        <w:t xml:space="preserve">1) </w:t>
      </w:r>
      <w:r w:rsidRPr="00035EAF">
        <w:rPr>
          <w:rFonts w:ascii="Times New Roman" w:hAnsi="Times New Roman" w:cs="Times New Roman"/>
          <w:color w:val="000000"/>
          <w:sz w:val="28"/>
          <w:szCs w:val="28"/>
        </w:rPr>
        <w:t>перетворювальні агрегати,</w:t>
      </w:r>
      <w:r w:rsidRPr="00035EAF">
        <w:rPr>
          <w:rFonts w:ascii="Times New Roman" w:hAnsi="Times New Roman" w:cs="Times New Roman"/>
          <w:sz w:val="28"/>
          <w:szCs w:val="28"/>
        </w:rPr>
        <w:t xml:space="preserve"> що</w:t>
      </w:r>
      <w:r w:rsidRPr="00035EAF">
        <w:rPr>
          <w:rFonts w:ascii="Times New Roman" w:hAnsi="Times New Roman" w:cs="Times New Roman"/>
          <w:color w:val="000000"/>
          <w:sz w:val="28"/>
          <w:szCs w:val="28"/>
        </w:rPr>
        <w:t xml:space="preserve"> </w:t>
      </w:r>
      <w:r w:rsidRPr="00035EAF">
        <w:rPr>
          <w:rFonts w:ascii="Times New Roman" w:hAnsi="Times New Roman" w:cs="Times New Roman"/>
          <w:sz w:val="28"/>
          <w:szCs w:val="28"/>
        </w:rPr>
        <w:t>складаються</w:t>
      </w:r>
      <w:r w:rsidRPr="00035EAF">
        <w:rPr>
          <w:rFonts w:ascii="Times New Roman" w:hAnsi="Times New Roman" w:cs="Times New Roman"/>
          <w:color w:val="000000"/>
          <w:sz w:val="28"/>
          <w:szCs w:val="28"/>
        </w:rPr>
        <w:t xml:space="preserve"> із трансформатора й випрямляча </w:t>
      </w:r>
      <w:r w:rsidRPr="00035EAF">
        <w:rPr>
          <w:rFonts w:ascii="Times New Roman" w:hAnsi="Times New Roman" w:cs="Times New Roman"/>
          <w:iCs/>
          <w:color w:val="000000"/>
          <w:sz w:val="28"/>
          <w:szCs w:val="28"/>
        </w:rPr>
        <w:t xml:space="preserve">2, </w:t>
      </w:r>
      <w:r w:rsidRPr="00035EAF">
        <w:rPr>
          <w:rFonts w:ascii="Times New Roman" w:hAnsi="Times New Roman" w:cs="Times New Roman"/>
          <w:color w:val="000000"/>
          <w:sz w:val="28"/>
          <w:szCs w:val="28"/>
        </w:rPr>
        <w:t xml:space="preserve">приєднують до шин 10 кВ. На підстанціях </w:t>
      </w:r>
      <w:r w:rsidRPr="00035EAF">
        <w:rPr>
          <w:rFonts w:ascii="Times New Roman" w:hAnsi="Times New Roman" w:cs="Times New Roman"/>
          <w:sz w:val="28"/>
          <w:szCs w:val="28"/>
        </w:rPr>
        <w:t>з</w:t>
      </w:r>
      <w:r w:rsidRPr="00035EAF">
        <w:rPr>
          <w:rFonts w:ascii="Times New Roman" w:hAnsi="Times New Roman" w:cs="Times New Roman"/>
          <w:color w:val="000000"/>
          <w:sz w:val="28"/>
          <w:szCs w:val="28"/>
        </w:rPr>
        <w:t xml:space="preserve"> первинною напругою 35 кВ </w:t>
      </w:r>
      <w:r w:rsidRPr="00035EAF">
        <w:rPr>
          <w:rFonts w:ascii="Times New Roman" w:hAnsi="Times New Roman" w:cs="Times New Roman"/>
          <w:iCs/>
          <w:color w:val="000000"/>
          <w:sz w:val="28"/>
          <w:szCs w:val="28"/>
        </w:rPr>
        <w:t>(</w:t>
      </w:r>
      <w:r w:rsidRPr="00035EAF">
        <w:rPr>
          <w:rFonts w:ascii="Times New Roman" w:hAnsi="Times New Roman" w:cs="Times New Roman"/>
          <w:iCs/>
          <w:sz w:val="28"/>
          <w:szCs w:val="28"/>
        </w:rPr>
        <w:t>ТП</w:t>
      </w:r>
      <w:r w:rsidRPr="00035EAF">
        <w:rPr>
          <w:rFonts w:ascii="Times New Roman" w:hAnsi="Times New Roman" w:cs="Times New Roman"/>
          <w:iCs/>
          <w:color w:val="000000"/>
          <w:sz w:val="28"/>
          <w:szCs w:val="28"/>
        </w:rPr>
        <w:t xml:space="preserve">7) </w:t>
      </w:r>
      <w:r w:rsidRPr="00035EAF">
        <w:rPr>
          <w:rFonts w:ascii="Times New Roman" w:hAnsi="Times New Roman" w:cs="Times New Roman"/>
          <w:color w:val="000000"/>
          <w:sz w:val="28"/>
          <w:szCs w:val="28"/>
        </w:rPr>
        <w:t xml:space="preserve">перетворювальні агрегати приєднують до шин 35 кВ. Для підстанції </w:t>
      </w:r>
      <w:r w:rsidRPr="00035EAF">
        <w:rPr>
          <w:rFonts w:ascii="Times New Roman" w:hAnsi="Times New Roman" w:cs="Times New Roman"/>
          <w:iCs/>
          <w:sz w:val="28"/>
          <w:szCs w:val="28"/>
        </w:rPr>
        <w:t>ТП</w:t>
      </w:r>
      <w:r w:rsidRPr="00035EAF">
        <w:rPr>
          <w:rFonts w:ascii="Times New Roman" w:hAnsi="Times New Roman" w:cs="Times New Roman"/>
          <w:iCs/>
          <w:color w:val="000000"/>
          <w:sz w:val="28"/>
          <w:szCs w:val="28"/>
        </w:rPr>
        <w:t xml:space="preserve">8 як </w:t>
      </w:r>
      <w:r w:rsidRPr="00035EAF">
        <w:rPr>
          <w:rFonts w:ascii="Times New Roman" w:hAnsi="Times New Roman" w:cs="Times New Roman"/>
          <w:sz w:val="28"/>
          <w:szCs w:val="28"/>
        </w:rPr>
        <w:t>приклад показане</w:t>
      </w:r>
      <w:r w:rsidRPr="00035EAF">
        <w:rPr>
          <w:rFonts w:ascii="Times New Roman" w:hAnsi="Times New Roman" w:cs="Times New Roman"/>
          <w:color w:val="000000"/>
          <w:sz w:val="28"/>
          <w:szCs w:val="28"/>
        </w:rPr>
        <w:t xml:space="preserve"> коло </w:t>
      </w:r>
      <w:r w:rsidRPr="00035EAF">
        <w:rPr>
          <w:rFonts w:ascii="Times New Roman" w:hAnsi="Times New Roman" w:cs="Times New Roman"/>
          <w:sz w:val="28"/>
          <w:szCs w:val="28"/>
        </w:rPr>
        <w:t>випрямленого струму</w:t>
      </w:r>
      <w:r w:rsidRPr="00035EAF">
        <w:rPr>
          <w:rFonts w:ascii="Times New Roman" w:hAnsi="Times New Roman" w:cs="Times New Roman"/>
          <w:color w:val="000000"/>
          <w:sz w:val="28"/>
          <w:szCs w:val="28"/>
        </w:rPr>
        <w:t xml:space="preserve"> від перетворювального агрегату </w:t>
      </w:r>
      <w:r w:rsidRPr="00035EAF">
        <w:rPr>
          <w:rFonts w:ascii="Times New Roman" w:hAnsi="Times New Roman" w:cs="Times New Roman"/>
          <w:iCs/>
          <w:color w:val="000000"/>
          <w:sz w:val="28"/>
          <w:szCs w:val="28"/>
        </w:rPr>
        <w:t xml:space="preserve">22 </w:t>
      </w:r>
      <w:r w:rsidRPr="00035EAF">
        <w:rPr>
          <w:rFonts w:ascii="Times New Roman" w:hAnsi="Times New Roman" w:cs="Times New Roman"/>
          <w:color w:val="000000"/>
          <w:sz w:val="28"/>
          <w:szCs w:val="28"/>
        </w:rPr>
        <w:t>через плюсову шину, Ш</w:t>
      </w:r>
      <w:r w:rsidRPr="00035EAF">
        <w:rPr>
          <w:rFonts w:ascii="Times New Roman" w:hAnsi="Times New Roman" w:cs="Times New Roman"/>
          <w:iCs/>
          <w:sz w:val="28"/>
          <w:szCs w:val="28"/>
        </w:rPr>
        <w:t>В</w:t>
      </w:r>
      <w:r w:rsidRPr="00035EAF">
        <w:rPr>
          <w:rFonts w:ascii="Times New Roman" w:hAnsi="Times New Roman" w:cs="Times New Roman"/>
          <w:iCs/>
          <w:color w:val="000000"/>
          <w:sz w:val="28"/>
          <w:szCs w:val="28"/>
        </w:rPr>
        <w:t xml:space="preserve"> 23,</w:t>
      </w:r>
      <w:r w:rsidRPr="00035EAF">
        <w:rPr>
          <w:rFonts w:ascii="Times New Roman" w:hAnsi="Times New Roman" w:cs="Times New Roman"/>
          <w:iCs/>
          <w:sz w:val="28"/>
          <w:szCs w:val="28"/>
        </w:rPr>
        <w:t xml:space="preserve"> що</w:t>
      </w:r>
      <w:r w:rsidRPr="00035EAF">
        <w:rPr>
          <w:rFonts w:ascii="Times New Roman" w:hAnsi="Times New Roman" w:cs="Times New Roman"/>
          <w:iCs/>
          <w:color w:val="000000"/>
          <w:sz w:val="28"/>
          <w:szCs w:val="28"/>
        </w:rPr>
        <w:t xml:space="preserve"> живить</w:t>
      </w:r>
      <w:r w:rsidRPr="00035EAF">
        <w:rPr>
          <w:rFonts w:ascii="Times New Roman" w:hAnsi="Times New Roman" w:cs="Times New Roman"/>
          <w:color w:val="000000"/>
          <w:sz w:val="28"/>
          <w:szCs w:val="28"/>
        </w:rPr>
        <w:t xml:space="preserve"> лінією </w:t>
      </w:r>
      <w:r w:rsidRPr="00035EAF">
        <w:rPr>
          <w:rFonts w:ascii="Times New Roman" w:hAnsi="Times New Roman" w:cs="Times New Roman"/>
          <w:iCs/>
          <w:color w:val="000000"/>
          <w:sz w:val="28"/>
          <w:szCs w:val="28"/>
        </w:rPr>
        <w:t xml:space="preserve">24, </w:t>
      </w:r>
      <w:r w:rsidRPr="00035EAF">
        <w:rPr>
          <w:rFonts w:ascii="Times New Roman" w:hAnsi="Times New Roman" w:cs="Times New Roman"/>
          <w:color w:val="000000"/>
          <w:sz w:val="28"/>
          <w:szCs w:val="28"/>
        </w:rPr>
        <w:t xml:space="preserve">контактну </w:t>
      </w:r>
      <w:r w:rsidRPr="00035EAF">
        <w:rPr>
          <w:rFonts w:ascii="Times New Roman" w:hAnsi="Times New Roman" w:cs="Times New Roman"/>
          <w:sz w:val="28"/>
          <w:szCs w:val="28"/>
        </w:rPr>
        <w:t>мережу</w:t>
      </w:r>
      <w:r w:rsidRPr="00035EAF">
        <w:rPr>
          <w:rFonts w:ascii="Times New Roman" w:hAnsi="Times New Roman" w:cs="Times New Roman"/>
          <w:color w:val="000000"/>
          <w:sz w:val="28"/>
          <w:szCs w:val="28"/>
        </w:rPr>
        <w:t xml:space="preserve">, струмоприймач </w:t>
      </w:r>
      <w:r w:rsidRPr="00035EAF">
        <w:rPr>
          <w:rFonts w:ascii="Times New Roman" w:hAnsi="Times New Roman" w:cs="Times New Roman"/>
          <w:iCs/>
          <w:color w:val="000000"/>
          <w:sz w:val="28"/>
          <w:szCs w:val="28"/>
        </w:rPr>
        <w:t xml:space="preserve">25 </w:t>
      </w:r>
      <w:r w:rsidRPr="00035EAF">
        <w:rPr>
          <w:rFonts w:ascii="Times New Roman" w:hAnsi="Times New Roman" w:cs="Times New Roman"/>
          <w:color w:val="000000"/>
          <w:sz w:val="28"/>
          <w:szCs w:val="28"/>
        </w:rPr>
        <w:t xml:space="preserve">до двигуна </w:t>
      </w:r>
      <w:r w:rsidRPr="00035EAF">
        <w:rPr>
          <w:rFonts w:ascii="Times New Roman" w:hAnsi="Times New Roman" w:cs="Times New Roman"/>
          <w:iCs/>
          <w:color w:val="000000"/>
          <w:sz w:val="28"/>
          <w:szCs w:val="28"/>
        </w:rPr>
        <w:t xml:space="preserve">26 </w:t>
      </w:r>
      <w:r w:rsidRPr="00035EAF">
        <w:rPr>
          <w:rFonts w:ascii="Times New Roman" w:hAnsi="Times New Roman" w:cs="Times New Roman"/>
          <w:color w:val="000000"/>
          <w:sz w:val="28"/>
          <w:szCs w:val="28"/>
        </w:rPr>
        <w:t xml:space="preserve">електровоза. </w:t>
      </w:r>
      <w:r w:rsidRPr="00035EAF">
        <w:rPr>
          <w:rFonts w:ascii="Times New Roman" w:hAnsi="Times New Roman" w:cs="Times New Roman"/>
          <w:sz w:val="28"/>
          <w:szCs w:val="28"/>
        </w:rPr>
        <w:t>Струм</w:t>
      </w:r>
      <w:r w:rsidRPr="00035EAF">
        <w:rPr>
          <w:rFonts w:ascii="Times New Roman" w:hAnsi="Times New Roman" w:cs="Times New Roman"/>
          <w:color w:val="000000"/>
          <w:sz w:val="28"/>
          <w:szCs w:val="28"/>
        </w:rPr>
        <w:t xml:space="preserve"> через обмотки двигунів електровоза проходить у рейки й потім </w:t>
      </w:r>
      <w:r w:rsidRPr="00035EAF">
        <w:rPr>
          <w:rFonts w:ascii="Times New Roman" w:hAnsi="Times New Roman" w:cs="Times New Roman"/>
          <w:sz w:val="28"/>
          <w:szCs w:val="28"/>
        </w:rPr>
        <w:t>через лінію, що</w:t>
      </w:r>
      <w:r w:rsidRPr="00035EAF">
        <w:rPr>
          <w:rFonts w:ascii="Times New Roman" w:hAnsi="Times New Roman" w:cs="Times New Roman"/>
          <w:color w:val="000000"/>
          <w:sz w:val="28"/>
          <w:szCs w:val="28"/>
        </w:rPr>
        <w:t xml:space="preserve"> </w:t>
      </w:r>
      <w:r w:rsidRPr="00035EAF">
        <w:rPr>
          <w:rFonts w:ascii="Times New Roman" w:hAnsi="Times New Roman" w:cs="Times New Roman"/>
          <w:iCs/>
          <w:color w:val="000000"/>
          <w:sz w:val="28"/>
          <w:szCs w:val="28"/>
        </w:rPr>
        <w:t>відсмоктує</w:t>
      </w:r>
      <w:r w:rsidRPr="00035EAF">
        <w:rPr>
          <w:rFonts w:ascii="Times New Roman" w:hAnsi="Times New Roman" w:cs="Times New Roman"/>
          <w:iCs/>
          <w:sz w:val="28"/>
          <w:szCs w:val="28"/>
        </w:rPr>
        <w:t xml:space="preserve">, </w:t>
      </w:r>
      <w:r w:rsidRPr="00035EAF">
        <w:rPr>
          <w:rFonts w:ascii="Times New Roman" w:hAnsi="Times New Roman" w:cs="Times New Roman"/>
          <w:iCs/>
          <w:color w:val="000000"/>
          <w:sz w:val="28"/>
          <w:szCs w:val="28"/>
        </w:rPr>
        <w:t>27</w:t>
      </w:r>
      <w:r w:rsidRPr="00035EAF">
        <w:rPr>
          <w:rFonts w:ascii="Times New Roman" w:hAnsi="Times New Roman" w:cs="Times New Roman"/>
          <w:color w:val="000000"/>
          <w:sz w:val="28"/>
          <w:szCs w:val="28"/>
        </w:rPr>
        <w:t xml:space="preserve">, </w:t>
      </w:r>
      <w:r w:rsidRPr="00035EAF">
        <w:rPr>
          <w:rFonts w:ascii="Times New Roman" w:hAnsi="Times New Roman" w:cs="Times New Roman"/>
          <w:iCs/>
          <w:color w:val="000000"/>
          <w:sz w:val="28"/>
          <w:szCs w:val="28"/>
        </w:rPr>
        <w:t xml:space="preserve">реактор </w:t>
      </w:r>
      <w:r w:rsidRPr="00035EAF">
        <w:rPr>
          <w:rFonts w:ascii="Times New Roman" w:hAnsi="Times New Roman" w:cs="Times New Roman"/>
          <w:color w:val="000000"/>
          <w:sz w:val="28"/>
          <w:szCs w:val="28"/>
        </w:rPr>
        <w:t xml:space="preserve">28 і мінусову шину до нульової </w:t>
      </w:r>
      <w:r w:rsidRPr="00035EAF">
        <w:rPr>
          <w:rFonts w:ascii="Times New Roman" w:hAnsi="Times New Roman" w:cs="Times New Roman"/>
          <w:sz w:val="28"/>
          <w:szCs w:val="28"/>
        </w:rPr>
        <w:t xml:space="preserve">точки </w:t>
      </w:r>
      <w:r w:rsidRPr="00035EAF">
        <w:rPr>
          <w:rFonts w:ascii="Times New Roman" w:hAnsi="Times New Roman" w:cs="Times New Roman"/>
          <w:color w:val="000000"/>
          <w:sz w:val="28"/>
          <w:szCs w:val="28"/>
        </w:rPr>
        <w:t>трансформатора.</w:t>
      </w:r>
    </w:p>
    <w:p w:rsidR="00035EAF" w:rsidRPr="00C834BD" w:rsidRDefault="00035EAF" w:rsidP="00C834BD">
      <w:pPr>
        <w:shd w:val="clear" w:color="auto" w:fill="FFFFFF"/>
        <w:spacing w:after="0" w:line="360" w:lineRule="auto"/>
        <w:ind w:firstLine="709"/>
        <w:jc w:val="both"/>
        <w:rPr>
          <w:rFonts w:ascii="Times New Roman" w:hAnsi="Times New Roman" w:cs="Times New Roman"/>
          <w:color w:val="000000"/>
          <w:sz w:val="28"/>
          <w:szCs w:val="28"/>
          <w:lang w:val="ru-RU"/>
        </w:rPr>
      </w:pPr>
      <w:r w:rsidRPr="00035EAF">
        <w:rPr>
          <w:rFonts w:ascii="Times New Roman" w:hAnsi="Times New Roman" w:cs="Times New Roman"/>
          <w:sz w:val="28"/>
          <w:szCs w:val="28"/>
        </w:rPr>
        <w:t>Тягові</w:t>
      </w:r>
      <w:r w:rsidRPr="00035EAF">
        <w:rPr>
          <w:rFonts w:ascii="Times New Roman" w:hAnsi="Times New Roman" w:cs="Times New Roman"/>
          <w:color w:val="000000"/>
          <w:sz w:val="28"/>
          <w:szCs w:val="28"/>
        </w:rPr>
        <w:t xml:space="preserve"> підстанції забезпечують електроенергією не тільки електричну тягу, але залізничні не тягові, споживачі (</w:t>
      </w:r>
      <w:r w:rsidRPr="00035EAF">
        <w:rPr>
          <w:rFonts w:ascii="Times New Roman" w:hAnsi="Times New Roman" w:cs="Times New Roman"/>
          <w:sz w:val="28"/>
          <w:szCs w:val="28"/>
        </w:rPr>
        <w:t>локомотивні</w:t>
      </w:r>
      <w:r w:rsidRPr="00035EAF">
        <w:rPr>
          <w:rFonts w:ascii="Times New Roman" w:hAnsi="Times New Roman" w:cs="Times New Roman"/>
          <w:color w:val="000000"/>
          <w:sz w:val="28"/>
          <w:szCs w:val="28"/>
        </w:rPr>
        <w:t xml:space="preserve"> й вагонні депо, майстерні, </w:t>
      </w:r>
      <w:r w:rsidRPr="00035EAF">
        <w:rPr>
          <w:rFonts w:ascii="Times New Roman" w:hAnsi="Times New Roman" w:cs="Times New Roman"/>
          <w:sz w:val="28"/>
          <w:szCs w:val="28"/>
        </w:rPr>
        <w:t>навантажувальні</w:t>
      </w:r>
      <w:r w:rsidRPr="00035EAF">
        <w:rPr>
          <w:rFonts w:ascii="Times New Roman" w:hAnsi="Times New Roman" w:cs="Times New Roman"/>
          <w:color w:val="000000"/>
          <w:sz w:val="28"/>
          <w:szCs w:val="28"/>
        </w:rPr>
        <w:t xml:space="preserve"> площадки, </w:t>
      </w:r>
      <w:r w:rsidRPr="00035EAF">
        <w:rPr>
          <w:rFonts w:ascii="Times New Roman" w:hAnsi="Times New Roman" w:cs="Times New Roman"/>
          <w:sz w:val="28"/>
          <w:szCs w:val="28"/>
        </w:rPr>
        <w:t>освітлення</w:t>
      </w:r>
      <w:r w:rsidRPr="00035EAF">
        <w:rPr>
          <w:rFonts w:ascii="Times New Roman" w:hAnsi="Times New Roman" w:cs="Times New Roman"/>
          <w:color w:val="000000"/>
          <w:sz w:val="28"/>
          <w:szCs w:val="28"/>
        </w:rPr>
        <w:t xml:space="preserve"> залізничних об'єктів, </w:t>
      </w:r>
      <w:r w:rsidRPr="00035EAF">
        <w:rPr>
          <w:rFonts w:ascii="Times New Roman" w:hAnsi="Times New Roman" w:cs="Times New Roman"/>
          <w:sz w:val="28"/>
          <w:szCs w:val="28"/>
        </w:rPr>
        <w:t>зв'язок</w:t>
      </w:r>
      <w:r w:rsidRPr="00035EAF">
        <w:rPr>
          <w:rFonts w:ascii="Times New Roman" w:hAnsi="Times New Roman" w:cs="Times New Roman"/>
          <w:color w:val="000000"/>
          <w:sz w:val="28"/>
          <w:szCs w:val="28"/>
        </w:rPr>
        <w:t xml:space="preserve"> й автоблокування й ін.). Одночасна більшість тягових підстанцій живить прилягаючі промислові, комунальні й сільськогосподарські навантаження, здійснюючи тим </w:t>
      </w:r>
      <w:r w:rsidRPr="00035EAF">
        <w:rPr>
          <w:rFonts w:ascii="Times New Roman" w:hAnsi="Times New Roman" w:cs="Times New Roman"/>
          <w:sz w:val="28"/>
          <w:szCs w:val="28"/>
        </w:rPr>
        <w:t>самим</w:t>
      </w:r>
      <w:r w:rsidRPr="00035EAF">
        <w:rPr>
          <w:rFonts w:ascii="Times New Roman" w:hAnsi="Times New Roman" w:cs="Times New Roman"/>
          <w:color w:val="000000"/>
          <w:sz w:val="28"/>
          <w:szCs w:val="28"/>
        </w:rPr>
        <w:t xml:space="preserve"> функції районних підстанцій. Не тягові споживачі </w:t>
      </w:r>
      <w:r w:rsidRPr="00035EAF">
        <w:rPr>
          <w:rFonts w:ascii="Times New Roman" w:hAnsi="Times New Roman" w:cs="Times New Roman"/>
          <w:sz w:val="28"/>
          <w:szCs w:val="28"/>
        </w:rPr>
        <w:t>одержують</w:t>
      </w:r>
      <w:r w:rsidRPr="00035EAF">
        <w:rPr>
          <w:rFonts w:ascii="Times New Roman" w:hAnsi="Times New Roman" w:cs="Times New Roman"/>
          <w:color w:val="000000"/>
          <w:sz w:val="28"/>
          <w:szCs w:val="28"/>
        </w:rPr>
        <w:t xml:space="preserve"> </w:t>
      </w:r>
      <w:r w:rsidRPr="00035EAF">
        <w:rPr>
          <w:rFonts w:ascii="Times New Roman" w:hAnsi="Times New Roman" w:cs="Times New Roman"/>
          <w:sz w:val="28"/>
          <w:szCs w:val="28"/>
        </w:rPr>
        <w:t>живлення</w:t>
      </w:r>
      <w:r w:rsidRPr="00035EAF">
        <w:rPr>
          <w:rFonts w:ascii="Times New Roman" w:hAnsi="Times New Roman" w:cs="Times New Roman"/>
          <w:color w:val="000000"/>
          <w:sz w:val="28"/>
          <w:szCs w:val="28"/>
        </w:rPr>
        <w:t xml:space="preserve"> або від шин первинної напруги тягових підстанцій </w:t>
      </w:r>
      <w:r w:rsidRPr="00035EAF">
        <w:rPr>
          <w:rFonts w:ascii="Times New Roman" w:hAnsi="Times New Roman" w:cs="Times New Roman"/>
          <w:iCs/>
          <w:color w:val="000000"/>
          <w:sz w:val="28"/>
          <w:szCs w:val="28"/>
        </w:rPr>
        <w:t xml:space="preserve">(20, 21 </w:t>
      </w:r>
      <w:r w:rsidRPr="00035EAF">
        <w:rPr>
          <w:rFonts w:ascii="Times New Roman" w:hAnsi="Times New Roman" w:cs="Times New Roman"/>
          <w:color w:val="000000"/>
          <w:sz w:val="28"/>
          <w:szCs w:val="28"/>
        </w:rPr>
        <w:t xml:space="preserve">на </w:t>
      </w:r>
      <w:r w:rsidRPr="00035EAF">
        <w:rPr>
          <w:rFonts w:ascii="Times New Roman" w:hAnsi="Times New Roman" w:cs="Times New Roman"/>
          <w:iCs/>
          <w:sz w:val="28"/>
          <w:szCs w:val="28"/>
        </w:rPr>
        <w:t>ТП</w:t>
      </w:r>
      <w:r w:rsidRPr="00035EAF">
        <w:rPr>
          <w:rFonts w:ascii="Times New Roman" w:hAnsi="Times New Roman" w:cs="Times New Roman"/>
          <w:iCs/>
          <w:color w:val="000000"/>
          <w:sz w:val="28"/>
          <w:szCs w:val="28"/>
        </w:rPr>
        <w:t xml:space="preserve">7 </w:t>
      </w:r>
      <w:r w:rsidRPr="00035EAF">
        <w:rPr>
          <w:rFonts w:ascii="Times New Roman" w:hAnsi="Times New Roman" w:cs="Times New Roman"/>
          <w:color w:val="000000"/>
          <w:sz w:val="28"/>
          <w:szCs w:val="28"/>
        </w:rPr>
        <w:t xml:space="preserve">і </w:t>
      </w:r>
      <w:r w:rsidRPr="00035EAF">
        <w:rPr>
          <w:rFonts w:ascii="Times New Roman" w:hAnsi="Times New Roman" w:cs="Times New Roman"/>
          <w:iCs/>
          <w:sz w:val="28"/>
          <w:szCs w:val="28"/>
        </w:rPr>
        <w:t>ТП</w:t>
      </w:r>
      <w:r w:rsidRPr="00035EAF">
        <w:rPr>
          <w:rFonts w:ascii="Times New Roman" w:hAnsi="Times New Roman" w:cs="Times New Roman"/>
          <w:iCs/>
          <w:color w:val="000000"/>
          <w:sz w:val="28"/>
          <w:szCs w:val="28"/>
        </w:rPr>
        <w:t xml:space="preserve">8) </w:t>
      </w:r>
      <w:r w:rsidRPr="00035EAF">
        <w:rPr>
          <w:rFonts w:ascii="Times New Roman" w:hAnsi="Times New Roman" w:cs="Times New Roman"/>
          <w:color w:val="000000"/>
          <w:sz w:val="28"/>
          <w:szCs w:val="28"/>
        </w:rPr>
        <w:t xml:space="preserve">або від шин </w:t>
      </w:r>
      <w:r w:rsidRPr="00035EAF">
        <w:rPr>
          <w:rFonts w:ascii="Times New Roman" w:hAnsi="Times New Roman" w:cs="Times New Roman"/>
          <w:color w:val="000000"/>
          <w:sz w:val="28"/>
          <w:szCs w:val="28"/>
        </w:rPr>
        <w:lastRenderedPageBreak/>
        <w:t xml:space="preserve">зниженої напруги </w:t>
      </w:r>
      <w:r w:rsidRPr="00035EAF">
        <w:rPr>
          <w:rFonts w:ascii="Times New Roman" w:hAnsi="Times New Roman" w:cs="Times New Roman"/>
          <w:iCs/>
          <w:color w:val="000000"/>
          <w:sz w:val="28"/>
          <w:szCs w:val="28"/>
        </w:rPr>
        <w:t xml:space="preserve">(3 </w:t>
      </w:r>
      <w:r w:rsidRPr="00035EAF">
        <w:rPr>
          <w:rFonts w:ascii="Times New Roman" w:hAnsi="Times New Roman" w:cs="Times New Roman"/>
          <w:color w:val="000000"/>
          <w:sz w:val="28"/>
          <w:szCs w:val="28"/>
        </w:rPr>
        <w:t xml:space="preserve">на </w:t>
      </w:r>
      <w:r w:rsidRPr="00035EAF">
        <w:rPr>
          <w:rFonts w:ascii="Times New Roman" w:hAnsi="Times New Roman" w:cs="Times New Roman"/>
          <w:iCs/>
          <w:sz w:val="28"/>
          <w:szCs w:val="28"/>
        </w:rPr>
        <w:t>ТП</w:t>
      </w:r>
      <w:r w:rsidRPr="00035EAF">
        <w:rPr>
          <w:rFonts w:ascii="Times New Roman" w:hAnsi="Times New Roman" w:cs="Times New Roman"/>
          <w:iCs/>
          <w:color w:val="000000"/>
          <w:sz w:val="28"/>
          <w:szCs w:val="28"/>
        </w:rPr>
        <w:t xml:space="preserve">1). </w:t>
      </w:r>
      <w:r w:rsidRPr="00035EAF">
        <w:rPr>
          <w:rFonts w:ascii="Times New Roman" w:hAnsi="Times New Roman" w:cs="Times New Roman"/>
          <w:color w:val="000000"/>
          <w:sz w:val="28"/>
          <w:szCs w:val="28"/>
        </w:rPr>
        <w:t xml:space="preserve">Вибір напруги й числа ліній для </w:t>
      </w:r>
      <w:r w:rsidRPr="00035EAF">
        <w:rPr>
          <w:rFonts w:ascii="Times New Roman" w:hAnsi="Times New Roman" w:cs="Times New Roman"/>
          <w:sz w:val="28"/>
          <w:szCs w:val="28"/>
        </w:rPr>
        <w:t>живлення</w:t>
      </w:r>
      <w:r w:rsidRPr="00035EAF">
        <w:rPr>
          <w:rFonts w:ascii="Times New Roman" w:hAnsi="Times New Roman" w:cs="Times New Roman"/>
          <w:color w:val="000000"/>
          <w:sz w:val="28"/>
          <w:szCs w:val="28"/>
        </w:rPr>
        <w:t xml:space="preserve"> не тягових споживачів залежить від місцевих умов і категорії споживачів.</w:t>
      </w:r>
    </w:p>
    <w:p w:rsidR="00F408B2" w:rsidRPr="00F305F4" w:rsidRDefault="00F408B2" w:rsidP="00F408B2">
      <w:pPr>
        <w:pStyle w:val="a5"/>
        <w:spacing w:before="240" w:after="0" w:line="360" w:lineRule="auto"/>
        <w:ind w:left="0" w:firstLine="709"/>
        <w:contextualSpacing w:val="0"/>
        <w:jc w:val="both"/>
        <w:rPr>
          <w:rFonts w:ascii="Times New Roman" w:hAnsi="Times New Roman" w:cs="Times New Roman"/>
          <w:b/>
          <w:sz w:val="28"/>
          <w:szCs w:val="28"/>
        </w:rPr>
      </w:pPr>
      <w:r w:rsidRPr="00F305F4">
        <w:rPr>
          <w:rFonts w:ascii="Times New Roman" w:hAnsi="Times New Roman" w:cs="Times New Roman"/>
          <w:b/>
          <w:sz w:val="28"/>
          <w:szCs w:val="28"/>
        </w:rPr>
        <w:t>1.</w:t>
      </w:r>
      <w:r w:rsidR="00035EAF" w:rsidRPr="00035EAF">
        <w:rPr>
          <w:rFonts w:ascii="Times New Roman" w:hAnsi="Times New Roman" w:cs="Times New Roman"/>
          <w:b/>
          <w:sz w:val="28"/>
          <w:szCs w:val="28"/>
          <w:lang w:val="ru-RU"/>
        </w:rPr>
        <w:t>3</w:t>
      </w:r>
      <w:r w:rsidRPr="00F305F4">
        <w:rPr>
          <w:rFonts w:ascii="Times New Roman" w:hAnsi="Times New Roman" w:cs="Times New Roman"/>
          <w:b/>
          <w:sz w:val="28"/>
          <w:szCs w:val="28"/>
        </w:rPr>
        <w:t xml:space="preserve"> Рід струму та номінальна напруга електроустановок</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 xml:space="preserve">На електростанціях виробляється трифазний змінний струм частотою 50 Гц і напругою 3,15; 6,3; 10,5; 15,75 і 21 кВ. Частина електричної енергії передається споживачам по ЛЕП на генераторній напрузі, інша частина поступає на підвищувальну трансформаторну підстанцію, де напруга підвищується до десятків або сотень кіловольт. </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 xml:space="preserve">Одним із основних параметрів будь-якої електроустановки являється її </w:t>
      </w:r>
      <w:r w:rsidRPr="00F305F4">
        <w:rPr>
          <w:rFonts w:ascii="Times New Roman" w:hAnsi="Times New Roman" w:cs="Times New Roman"/>
          <w:b/>
          <w:sz w:val="28"/>
          <w:szCs w:val="28"/>
        </w:rPr>
        <w:t>номінальна напруга</w:t>
      </w:r>
      <w:r w:rsidRPr="00F305F4">
        <w:rPr>
          <w:rFonts w:ascii="Times New Roman" w:hAnsi="Times New Roman" w:cs="Times New Roman"/>
          <w:sz w:val="28"/>
          <w:szCs w:val="28"/>
        </w:rPr>
        <w:t>, тобто напруга при якій вона призначена для нормальної роботи.</w:t>
      </w:r>
    </w:p>
    <w:p w:rsidR="00F408B2" w:rsidRPr="00F305F4" w:rsidRDefault="00F408B2" w:rsidP="00F408B2">
      <w:pPr>
        <w:pStyle w:val="a5"/>
        <w:spacing w:after="24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В табл. 1.1 представлені номінальні напруги тягових мереж постійного та змінного струмів</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Таблиця 1.1 – Номінальні напруги тягових мереж</w:t>
      </w:r>
    </w:p>
    <w:tbl>
      <w:tblPr>
        <w:tblStyle w:val="a6"/>
        <w:tblW w:w="0" w:type="auto"/>
        <w:tblLook w:val="04A0" w:firstRow="1" w:lastRow="0" w:firstColumn="1" w:lastColumn="0" w:noHBand="0" w:noVBand="1"/>
      </w:tblPr>
      <w:tblGrid>
        <w:gridCol w:w="3510"/>
        <w:gridCol w:w="6343"/>
      </w:tblGrid>
      <w:tr w:rsidR="00F408B2" w:rsidRPr="00F305F4" w:rsidTr="00430FFC">
        <w:tc>
          <w:tcPr>
            <w:tcW w:w="3510" w:type="dxa"/>
          </w:tcPr>
          <w:p w:rsidR="00F408B2" w:rsidRPr="00F305F4" w:rsidRDefault="00F408B2" w:rsidP="00430FFC">
            <w:pPr>
              <w:pStyle w:val="a5"/>
              <w:spacing w:line="360" w:lineRule="auto"/>
              <w:ind w:left="0"/>
              <w:contextualSpacing w:val="0"/>
              <w:jc w:val="both"/>
              <w:rPr>
                <w:sz w:val="28"/>
                <w:szCs w:val="28"/>
              </w:rPr>
            </w:pPr>
            <w:r w:rsidRPr="00F305F4">
              <w:rPr>
                <w:sz w:val="28"/>
                <w:szCs w:val="28"/>
              </w:rPr>
              <w:t>Рід струму</w:t>
            </w:r>
          </w:p>
        </w:tc>
        <w:tc>
          <w:tcPr>
            <w:tcW w:w="6343" w:type="dxa"/>
          </w:tcPr>
          <w:p w:rsidR="00F408B2" w:rsidRPr="00F305F4" w:rsidRDefault="00F408B2" w:rsidP="00430FFC">
            <w:pPr>
              <w:pStyle w:val="a5"/>
              <w:spacing w:line="360" w:lineRule="auto"/>
              <w:ind w:left="0"/>
              <w:contextualSpacing w:val="0"/>
              <w:jc w:val="both"/>
              <w:rPr>
                <w:sz w:val="28"/>
                <w:szCs w:val="28"/>
              </w:rPr>
            </w:pPr>
            <w:r w:rsidRPr="00F305F4">
              <w:rPr>
                <w:sz w:val="28"/>
                <w:szCs w:val="28"/>
              </w:rPr>
              <w:t>Напруга, кВ</w:t>
            </w:r>
          </w:p>
        </w:tc>
      </w:tr>
      <w:tr w:rsidR="00F408B2" w:rsidRPr="00F305F4" w:rsidTr="00430FFC">
        <w:tc>
          <w:tcPr>
            <w:tcW w:w="3510" w:type="dxa"/>
          </w:tcPr>
          <w:p w:rsidR="00F408B2" w:rsidRPr="00F305F4" w:rsidRDefault="00F408B2" w:rsidP="00430FFC">
            <w:pPr>
              <w:pStyle w:val="a5"/>
              <w:spacing w:line="360" w:lineRule="auto"/>
              <w:ind w:left="0"/>
              <w:contextualSpacing w:val="0"/>
              <w:jc w:val="both"/>
              <w:rPr>
                <w:sz w:val="28"/>
                <w:szCs w:val="28"/>
              </w:rPr>
            </w:pPr>
            <w:r w:rsidRPr="00F305F4">
              <w:rPr>
                <w:sz w:val="28"/>
                <w:szCs w:val="28"/>
              </w:rPr>
              <w:t>Постійний струм</w:t>
            </w:r>
          </w:p>
        </w:tc>
        <w:tc>
          <w:tcPr>
            <w:tcW w:w="6343" w:type="dxa"/>
          </w:tcPr>
          <w:p w:rsidR="00F408B2" w:rsidRPr="00F305F4" w:rsidRDefault="00F408B2" w:rsidP="00430FFC">
            <w:pPr>
              <w:pStyle w:val="a5"/>
              <w:spacing w:line="360" w:lineRule="auto"/>
              <w:ind w:left="0"/>
              <w:contextualSpacing w:val="0"/>
              <w:jc w:val="both"/>
              <w:rPr>
                <w:sz w:val="28"/>
                <w:szCs w:val="28"/>
              </w:rPr>
            </w:pPr>
            <w:r w:rsidRPr="00F305F4">
              <w:rPr>
                <w:sz w:val="28"/>
                <w:szCs w:val="28"/>
              </w:rPr>
              <w:t>0,600;     0,825;     1,5;     3,0</w:t>
            </w:r>
          </w:p>
        </w:tc>
      </w:tr>
      <w:tr w:rsidR="00F408B2" w:rsidRPr="00F305F4" w:rsidTr="00430FFC">
        <w:tc>
          <w:tcPr>
            <w:tcW w:w="3510" w:type="dxa"/>
          </w:tcPr>
          <w:p w:rsidR="00F408B2" w:rsidRPr="00F305F4" w:rsidRDefault="00F408B2" w:rsidP="00430FFC">
            <w:pPr>
              <w:pStyle w:val="a5"/>
              <w:spacing w:line="360" w:lineRule="auto"/>
              <w:ind w:left="0"/>
              <w:contextualSpacing w:val="0"/>
              <w:jc w:val="both"/>
              <w:rPr>
                <w:sz w:val="28"/>
                <w:szCs w:val="28"/>
              </w:rPr>
            </w:pPr>
            <w:r w:rsidRPr="00F305F4">
              <w:rPr>
                <w:sz w:val="28"/>
                <w:szCs w:val="28"/>
              </w:rPr>
              <w:t>Змінний струм</w:t>
            </w:r>
          </w:p>
        </w:tc>
        <w:tc>
          <w:tcPr>
            <w:tcW w:w="6343" w:type="dxa"/>
          </w:tcPr>
          <w:p w:rsidR="00F408B2" w:rsidRPr="00F305F4" w:rsidRDefault="00F408B2" w:rsidP="00430FFC">
            <w:pPr>
              <w:pStyle w:val="a5"/>
              <w:spacing w:line="360" w:lineRule="auto"/>
              <w:ind w:left="0"/>
              <w:contextualSpacing w:val="0"/>
              <w:jc w:val="both"/>
              <w:rPr>
                <w:sz w:val="28"/>
                <w:szCs w:val="28"/>
              </w:rPr>
            </w:pPr>
            <w:r w:rsidRPr="00F305F4">
              <w:rPr>
                <w:sz w:val="28"/>
                <w:szCs w:val="28"/>
              </w:rPr>
              <w:t>25;     2</w:t>
            </w:r>
            <m:oMath>
              <m:r>
                <w:rPr>
                  <w:rFonts w:ascii="Cambria Math" w:hAnsi="Cambria Math"/>
                  <w:sz w:val="28"/>
                  <w:szCs w:val="28"/>
                </w:rPr>
                <m:t>×</m:t>
              </m:r>
            </m:oMath>
            <w:r w:rsidRPr="00F305F4">
              <w:rPr>
                <w:rFonts w:eastAsiaTheme="minorEastAsia"/>
                <w:sz w:val="28"/>
                <w:szCs w:val="28"/>
              </w:rPr>
              <w:t>25</w:t>
            </w:r>
          </w:p>
        </w:tc>
      </w:tr>
    </w:tbl>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0,600 кВ – використовують в мережах трамвая та тролейбуса.</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0,825 кВ – для метрополітену.</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3,0 кВ – для тягової мережі електрифікованих залізниць</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0,600; 1,5 або 3,0 кВ – в тягових мережах промислового транспорту.</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25 та 2</w:t>
      </w:r>
      <m:oMath>
        <m:r>
          <w:rPr>
            <w:rFonts w:ascii="Cambria Math" w:hAnsi="Cambria Math" w:cs="Times New Roman"/>
            <w:sz w:val="28"/>
            <w:szCs w:val="28"/>
          </w:rPr>
          <m:t>×</m:t>
        </m:r>
      </m:oMath>
      <w:r w:rsidRPr="00F305F4">
        <w:rPr>
          <w:rFonts w:ascii="Times New Roman" w:eastAsiaTheme="minorEastAsia" w:hAnsi="Times New Roman" w:cs="Times New Roman"/>
          <w:sz w:val="28"/>
          <w:szCs w:val="28"/>
        </w:rPr>
        <w:t>25 кВ змінного струму використовується в тягових мережах залізниць та промислового транспорту.</w:t>
      </w:r>
    </w:p>
    <w:p w:rsidR="00F408B2" w:rsidRPr="00F305F4" w:rsidRDefault="00F408B2" w:rsidP="00F408B2">
      <w:pPr>
        <w:pStyle w:val="a5"/>
        <w:spacing w:after="24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Прийняті наступні стандартні номінальні напруги, для стаціонарних електроустановок і тягових мереж електрифікованих залізниць (табл. 1.2).</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Таблиця 1.2 – Стандартні номінальні напруги до 1000 В</w:t>
      </w:r>
    </w:p>
    <w:tbl>
      <w:tblPr>
        <w:tblStyle w:val="a6"/>
        <w:tblW w:w="0" w:type="auto"/>
        <w:tblLook w:val="04A0" w:firstRow="1" w:lastRow="0" w:firstColumn="1" w:lastColumn="0" w:noHBand="0" w:noVBand="1"/>
      </w:tblPr>
      <w:tblGrid>
        <w:gridCol w:w="3510"/>
        <w:gridCol w:w="6343"/>
      </w:tblGrid>
      <w:tr w:rsidR="00F408B2" w:rsidRPr="00F305F4" w:rsidTr="00430FFC">
        <w:tc>
          <w:tcPr>
            <w:tcW w:w="3510" w:type="dxa"/>
          </w:tcPr>
          <w:p w:rsidR="00F408B2" w:rsidRPr="00F305F4" w:rsidRDefault="00F408B2" w:rsidP="00430FFC">
            <w:pPr>
              <w:pStyle w:val="a5"/>
              <w:spacing w:line="360" w:lineRule="auto"/>
              <w:ind w:left="0"/>
              <w:contextualSpacing w:val="0"/>
              <w:jc w:val="both"/>
              <w:rPr>
                <w:sz w:val="28"/>
                <w:szCs w:val="28"/>
              </w:rPr>
            </w:pPr>
            <w:r w:rsidRPr="00F305F4">
              <w:rPr>
                <w:sz w:val="28"/>
                <w:szCs w:val="28"/>
              </w:rPr>
              <w:t>Рід струму</w:t>
            </w:r>
          </w:p>
        </w:tc>
        <w:tc>
          <w:tcPr>
            <w:tcW w:w="6343" w:type="dxa"/>
          </w:tcPr>
          <w:p w:rsidR="00F408B2" w:rsidRPr="00F305F4" w:rsidRDefault="00F408B2" w:rsidP="00430FFC">
            <w:pPr>
              <w:pStyle w:val="a5"/>
              <w:spacing w:line="360" w:lineRule="auto"/>
              <w:ind w:left="0"/>
              <w:contextualSpacing w:val="0"/>
              <w:jc w:val="both"/>
              <w:rPr>
                <w:sz w:val="28"/>
                <w:szCs w:val="28"/>
              </w:rPr>
            </w:pPr>
            <w:r w:rsidRPr="00F305F4">
              <w:rPr>
                <w:sz w:val="28"/>
                <w:szCs w:val="28"/>
              </w:rPr>
              <w:t>Напруга, В</w:t>
            </w:r>
          </w:p>
        </w:tc>
      </w:tr>
      <w:tr w:rsidR="00F408B2" w:rsidRPr="00F305F4" w:rsidTr="00430FFC">
        <w:tc>
          <w:tcPr>
            <w:tcW w:w="3510" w:type="dxa"/>
          </w:tcPr>
          <w:p w:rsidR="00F408B2" w:rsidRPr="00F305F4" w:rsidRDefault="00F408B2" w:rsidP="00430FFC">
            <w:pPr>
              <w:pStyle w:val="a5"/>
              <w:spacing w:line="360" w:lineRule="auto"/>
              <w:ind w:left="0"/>
              <w:contextualSpacing w:val="0"/>
              <w:jc w:val="both"/>
              <w:rPr>
                <w:sz w:val="28"/>
                <w:szCs w:val="28"/>
              </w:rPr>
            </w:pPr>
            <w:r w:rsidRPr="00F305F4">
              <w:rPr>
                <w:sz w:val="28"/>
                <w:szCs w:val="28"/>
              </w:rPr>
              <w:t>Постійний струм</w:t>
            </w:r>
          </w:p>
        </w:tc>
        <w:tc>
          <w:tcPr>
            <w:tcW w:w="6343" w:type="dxa"/>
          </w:tcPr>
          <w:p w:rsidR="00F408B2" w:rsidRPr="00F305F4" w:rsidRDefault="00F408B2" w:rsidP="00430FFC">
            <w:pPr>
              <w:pStyle w:val="a5"/>
              <w:spacing w:line="360" w:lineRule="auto"/>
              <w:ind w:left="0"/>
              <w:contextualSpacing w:val="0"/>
              <w:jc w:val="both"/>
              <w:rPr>
                <w:sz w:val="28"/>
                <w:szCs w:val="28"/>
              </w:rPr>
            </w:pPr>
            <w:r w:rsidRPr="00F305F4">
              <w:rPr>
                <w:sz w:val="28"/>
                <w:szCs w:val="28"/>
              </w:rPr>
              <w:t>110*;      220;      440;      660;      750;      1000</w:t>
            </w:r>
          </w:p>
        </w:tc>
      </w:tr>
      <w:tr w:rsidR="00F408B2" w:rsidRPr="00F305F4" w:rsidTr="00430FFC">
        <w:tc>
          <w:tcPr>
            <w:tcW w:w="3510" w:type="dxa"/>
          </w:tcPr>
          <w:p w:rsidR="00F408B2" w:rsidRPr="00F305F4" w:rsidRDefault="00F408B2" w:rsidP="00430FFC">
            <w:pPr>
              <w:pStyle w:val="a5"/>
              <w:spacing w:line="360" w:lineRule="auto"/>
              <w:ind w:left="0"/>
              <w:contextualSpacing w:val="0"/>
              <w:jc w:val="both"/>
              <w:rPr>
                <w:sz w:val="28"/>
                <w:szCs w:val="28"/>
              </w:rPr>
            </w:pPr>
            <w:r w:rsidRPr="00F305F4">
              <w:rPr>
                <w:sz w:val="28"/>
                <w:szCs w:val="28"/>
              </w:rPr>
              <w:t>Трифазний змінний струм</w:t>
            </w:r>
          </w:p>
        </w:tc>
        <w:tc>
          <w:tcPr>
            <w:tcW w:w="6343" w:type="dxa"/>
          </w:tcPr>
          <w:p w:rsidR="00F408B2" w:rsidRPr="00F305F4" w:rsidRDefault="00F408B2" w:rsidP="00430FFC">
            <w:pPr>
              <w:pStyle w:val="a5"/>
              <w:spacing w:line="360" w:lineRule="auto"/>
              <w:ind w:left="0"/>
              <w:contextualSpacing w:val="0"/>
              <w:jc w:val="both"/>
              <w:rPr>
                <w:sz w:val="28"/>
                <w:szCs w:val="28"/>
              </w:rPr>
            </w:pPr>
            <w:r w:rsidRPr="00F305F4">
              <w:rPr>
                <w:sz w:val="28"/>
                <w:szCs w:val="28"/>
              </w:rPr>
              <w:t>220/127*;      380/220;      660</w:t>
            </w:r>
          </w:p>
        </w:tc>
      </w:tr>
    </w:tbl>
    <w:p w:rsidR="00F408B2" w:rsidRPr="00F305F4" w:rsidRDefault="00F408B2" w:rsidP="00F408B2">
      <w:pPr>
        <w:pStyle w:val="a5"/>
        <w:spacing w:after="0" w:line="360" w:lineRule="auto"/>
        <w:ind w:left="1069"/>
        <w:contextualSpacing w:val="0"/>
        <w:jc w:val="both"/>
        <w:rPr>
          <w:rFonts w:ascii="Times New Roman" w:hAnsi="Times New Roman" w:cs="Times New Roman"/>
          <w:sz w:val="28"/>
          <w:szCs w:val="28"/>
        </w:rPr>
      </w:pPr>
      <w:r w:rsidRPr="00F305F4">
        <w:rPr>
          <w:rFonts w:ascii="Times New Roman" w:hAnsi="Times New Roman" w:cs="Times New Roman"/>
          <w:sz w:val="28"/>
          <w:szCs w:val="28"/>
        </w:rPr>
        <w:lastRenderedPageBreak/>
        <w:t>* старі мережі</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 xml:space="preserve">Мережі 220/127 зараз не споруджують, через велику втрату електроенергії та витрату кольорових металів. </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 xml:space="preserve">Мережі 380/220 (380 – між фазна напруга   220 – фазна напруга) виконують чотирьох провідними (3 фази та нульовий провід) з заземленою </w:t>
      </w:r>
      <w:proofErr w:type="spellStart"/>
      <w:r w:rsidRPr="00F305F4">
        <w:rPr>
          <w:rFonts w:ascii="Times New Roman" w:hAnsi="Times New Roman" w:cs="Times New Roman"/>
          <w:sz w:val="28"/>
          <w:szCs w:val="28"/>
        </w:rPr>
        <w:t>нейтраллю</w:t>
      </w:r>
      <w:proofErr w:type="spellEnd"/>
      <w:r w:rsidRPr="00F305F4">
        <w:rPr>
          <w:rFonts w:ascii="Times New Roman" w:hAnsi="Times New Roman" w:cs="Times New Roman"/>
          <w:sz w:val="28"/>
          <w:szCs w:val="28"/>
        </w:rPr>
        <w:t>, що забезпечує автоматичне відключення пошкодженої фази при замиканні на землю і, як наслідок, підвищує безпеку обслуговування цих мереж. Використовуються для живлення освітлювальних установок а також електродвигунів невеликої потужності.</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Для двигунів великої потужності використовується напруга 660 В.</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Розглянемо напруги приймачів вище 1000 В (табл. 1.3).</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6; 10 кВ – використовують в електричних мережах міст, промислових та сільськогосподарських розподільчих мережах та для живлення потужних двигунів (сотні-тисяч кВт).</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35; 110 (150); 220 кВ – в живлячих та розподільчих мережах (міст та промислових підприємств).</w:t>
      </w:r>
    </w:p>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r w:rsidRPr="00F305F4">
        <w:rPr>
          <w:rFonts w:ascii="Times New Roman" w:hAnsi="Times New Roman" w:cs="Times New Roman"/>
          <w:sz w:val="28"/>
          <w:szCs w:val="28"/>
        </w:rPr>
        <w:t>220; 330; 500; 750; 1150 кВ – для спорудження магістральних ліній електропередач і передачі електроенергії від електростанцій до потужних споживачів, що віддалені на великі відстані.</w:t>
      </w:r>
    </w:p>
    <w:p w:rsidR="00F408B2" w:rsidRPr="00F305F4" w:rsidRDefault="00F408B2" w:rsidP="00F408B2">
      <w:pPr>
        <w:spacing w:line="360" w:lineRule="auto"/>
        <w:rPr>
          <w:rFonts w:ascii="Times New Roman" w:hAnsi="Times New Roman" w:cs="Times New Roman"/>
          <w:sz w:val="28"/>
          <w:szCs w:val="28"/>
        </w:rPr>
      </w:pPr>
      <w:r w:rsidRPr="00F305F4">
        <w:rPr>
          <w:rFonts w:ascii="Times New Roman" w:hAnsi="Times New Roman" w:cs="Times New Roman"/>
          <w:sz w:val="28"/>
          <w:szCs w:val="28"/>
        </w:rPr>
        <w:t>Таблиця 1.3 - Номінальні та найбільші робочі напр</w:t>
      </w:r>
      <w:r>
        <w:rPr>
          <w:rFonts w:ascii="Times New Roman" w:hAnsi="Times New Roman" w:cs="Times New Roman"/>
          <w:sz w:val="28"/>
          <w:szCs w:val="28"/>
        </w:rPr>
        <w:t>уги мереж і приймачів вище 1000</w:t>
      </w:r>
      <w:r>
        <w:rPr>
          <w:rFonts w:ascii="Times New Roman" w:hAnsi="Times New Roman" w:cs="Times New Roman"/>
          <w:sz w:val="28"/>
          <w:szCs w:val="28"/>
          <w:lang w:val="en-US"/>
        </w:rPr>
        <w:t> </w:t>
      </w:r>
      <w:r w:rsidRPr="00F305F4">
        <w:rPr>
          <w:rFonts w:ascii="Times New Roman" w:hAnsi="Times New Roman" w:cs="Times New Roman"/>
          <w:sz w:val="28"/>
          <w:szCs w:val="28"/>
        </w:rPr>
        <w:t>В</w:t>
      </w:r>
    </w:p>
    <w:tbl>
      <w:tblPr>
        <w:tblStyle w:val="a6"/>
        <w:tblW w:w="0" w:type="auto"/>
        <w:tblLook w:val="01E0" w:firstRow="1" w:lastRow="1" w:firstColumn="1" w:lastColumn="1" w:noHBand="0" w:noVBand="0"/>
      </w:tblPr>
      <w:tblGrid>
        <w:gridCol w:w="4785"/>
        <w:gridCol w:w="4786"/>
      </w:tblGrid>
      <w:tr w:rsidR="00F408B2" w:rsidRPr="00F305F4" w:rsidTr="00430FFC">
        <w:tc>
          <w:tcPr>
            <w:tcW w:w="4785" w:type="dxa"/>
          </w:tcPr>
          <w:p w:rsidR="00F408B2" w:rsidRPr="00F305F4" w:rsidRDefault="00F408B2" w:rsidP="00430FFC">
            <w:pPr>
              <w:spacing w:line="360" w:lineRule="auto"/>
              <w:jc w:val="center"/>
              <w:rPr>
                <w:sz w:val="28"/>
                <w:szCs w:val="28"/>
              </w:rPr>
            </w:pPr>
            <w:r w:rsidRPr="00F305F4">
              <w:rPr>
                <w:sz w:val="28"/>
                <w:szCs w:val="28"/>
              </w:rPr>
              <w:t xml:space="preserve">Номінальні </w:t>
            </w:r>
            <w:proofErr w:type="spellStart"/>
            <w:r w:rsidRPr="00F305F4">
              <w:rPr>
                <w:sz w:val="28"/>
                <w:szCs w:val="28"/>
              </w:rPr>
              <w:t>міжфазні</w:t>
            </w:r>
            <w:proofErr w:type="spellEnd"/>
            <w:r w:rsidRPr="00F305F4">
              <w:rPr>
                <w:sz w:val="28"/>
                <w:szCs w:val="28"/>
              </w:rPr>
              <w:t xml:space="preserve"> напруги мереж і приймачів, кВ</w:t>
            </w:r>
          </w:p>
        </w:tc>
        <w:tc>
          <w:tcPr>
            <w:tcW w:w="4786" w:type="dxa"/>
          </w:tcPr>
          <w:p w:rsidR="00F408B2" w:rsidRPr="00F305F4" w:rsidRDefault="00F408B2" w:rsidP="00430FFC">
            <w:pPr>
              <w:spacing w:line="360" w:lineRule="auto"/>
              <w:jc w:val="center"/>
              <w:rPr>
                <w:sz w:val="28"/>
                <w:szCs w:val="28"/>
              </w:rPr>
            </w:pPr>
            <w:r w:rsidRPr="00F305F4">
              <w:rPr>
                <w:sz w:val="28"/>
                <w:szCs w:val="28"/>
              </w:rPr>
              <w:t>Найбільші робочі напруги електротехнічних виробів, кВ</w:t>
            </w:r>
          </w:p>
        </w:tc>
      </w:tr>
      <w:tr w:rsidR="00F408B2" w:rsidRPr="00F305F4" w:rsidTr="00430FFC">
        <w:tc>
          <w:tcPr>
            <w:tcW w:w="4785" w:type="dxa"/>
          </w:tcPr>
          <w:p w:rsidR="00F408B2" w:rsidRPr="00F305F4" w:rsidRDefault="00F408B2" w:rsidP="00430FFC">
            <w:pPr>
              <w:spacing w:line="360" w:lineRule="auto"/>
              <w:jc w:val="center"/>
              <w:rPr>
                <w:sz w:val="28"/>
                <w:szCs w:val="28"/>
              </w:rPr>
            </w:pPr>
            <w:r w:rsidRPr="00F305F4">
              <w:rPr>
                <w:sz w:val="28"/>
                <w:szCs w:val="28"/>
              </w:rPr>
              <w:t>3</w:t>
            </w:r>
          </w:p>
          <w:p w:rsidR="00F408B2" w:rsidRPr="00F305F4" w:rsidRDefault="00F408B2" w:rsidP="00430FFC">
            <w:pPr>
              <w:spacing w:line="360" w:lineRule="auto"/>
              <w:jc w:val="center"/>
              <w:rPr>
                <w:sz w:val="28"/>
                <w:szCs w:val="28"/>
              </w:rPr>
            </w:pPr>
            <w:r w:rsidRPr="00F305F4">
              <w:rPr>
                <w:sz w:val="28"/>
                <w:szCs w:val="28"/>
              </w:rPr>
              <w:t>6</w:t>
            </w:r>
          </w:p>
          <w:p w:rsidR="00F408B2" w:rsidRPr="00F305F4" w:rsidRDefault="00F408B2" w:rsidP="00430FFC">
            <w:pPr>
              <w:spacing w:line="360" w:lineRule="auto"/>
              <w:jc w:val="center"/>
              <w:rPr>
                <w:sz w:val="28"/>
                <w:szCs w:val="28"/>
              </w:rPr>
            </w:pPr>
            <w:r w:rsidRPr="00F305F4">
              <w:rPr>
                <w:sz w:val="28"/>
                <w:szCs w:val="28"/>
              </w:rPr>
              <w:t>10</w:t>
            </w:r>
          </w:p>
          <w:p w:rsidR="00F408B2" w:rsidRPr="00F305F4" w:rsidRDefault="00F408B2" w:rsidP="00430FFC">
            <w:pPr>
              <w:spacing w:line="360" w:lineRule="auto"/>
              <w:jc w:val="center"/>
              <w:rPr>
                <w:sz w:val="28"/>
                <w:szCs w:val="28"/>
              </w:rPr>
            </w:pPr>
            <w:r w:rsidRPr="00F305F4">
              <w:rPr>
                <w:sz w:val="28"/>
                <w:szCs w:val="28"/>
              </w:rPr>
              <w:t>20</w:t>
            </w:r>
          </w:p>
          <w:p w:rsidR="00F408B2" w:rsidRPr="00F305F4" w:rsidRDefault="00F408B2" w:rsidP="00430FFC">
            <w:pPr>
              <w:spacing w:line="360" w:lineRule="auto"/>
              <w:jc w:val="center"/>
              <w:rPr>
                <w:sz w:val="28"/>
                <w:szCs w:val="28"/>
              </w:rPr>
            </w:pPr>
            <w:r w:rsidRPr="00F305F4">
              <w:rPr>
                <w:sz w:val="28"/>
                <w:szCs w:val="28"/>
              </w:rPr>
              <w:t>35</w:t>
            </w:r>
          </w:p>
          <w:p w:rsidR="00F408B2" w:rsidRPr="00F305F4" w:rsidRDefault="00F408B2" w:rsidP="00430FFC">
            <w:pPr>
              <w:spacing w:line="360" w:lineRule="auto"/>
              <w:jc w:val="center"/>
              <w:rPr>
                <w:sz w:val="28"/>
                <w:szCs w:val="28"/>
              </w:rPr>
            </w:pPr>
            <w:r w:rsidRPr="00F305F4">
              <w:rPr>
                <w:sz w:val="28"/>
                <w:szCs w:val="28"/>
              </w:rPr>
              <w:t>110</w:t>
            </w:r>
          </w:p>
          <w:p w:rsidR="00F408B2" w:rsidRPr="00F305F4" w:rsidRDefault="00F408B2" w:rsidP="00430FFC">
            <w:pPr>
              <w:spacing w:line="360" w:lineRule="auto"/>
              <w:jc w:val="center"/>
              <w:rPr>
                <w:sz w:val="28"/>
                <w:szCs w:val="28"/>
              </w:rPr>
            </w:pPr>
            <w:r w:rsidRPr="00F305F4">
              <w:rPr>
                <w:sz w:val="28"/>
                <w:szCs w:val="28"/>
              </w:rPr>
              <w:t>150</w:t>
            </w:r>
          </w:p>
          <w:p w:rsidR="00F408B2" w:rsidRPr="00F305F4" w:rsidRDefault="00F408B2" w:rsidP="00430FFC">
            <w:pPr>
              <w:spacing w:line="360" w:lineRule="auto"/>
              <w:jc w:val="center"/>
              <w:rPr>
                <w:sz w:val="28"/>
                <w:szCs w:val="28"/>
              </w:rPr>
            </w:pPr>
            <w:r w:rsidRPr="00F305F4">
              <w:rPr>
                <w:sz w:val="28"/>
                <w:szCs w:val="28"/>
              </w:rPr>
              <w:t>220</w:t>
            </w:r>
          </w:p>
          <w:p w:rsidR="00F408B2" w:rsidRPr="00F305F4" w:rsidRDefault="00F408B2" w:rsidP="00430FFC">
            <w:pPr>
              <w:spacing w:line="360" w:lineRule="auto"/>
              <w:jc w:val="center"/>
              <w:rPr>
                <w:sz w:val="28"/>
                <w:szCs w:val="28"/>
              </w:rPr>
            </w:pPr>
            <w:r w:rsidRPr="00F305F4">
              <w:rPr>
                <w:sz w:val="28"/>
                <w:szCs w:val="28"/>
              </w:rPr>
              <w:lastRenderedPageBreak/>
              <w:t>330</w:t>
            </w:r>
          </w:p>
          <w:p w:rsidR="00F408B2" w:rsidRPr="00F305F4" w:rsidRDefault="00F408B2" w:rsidP="00430FFC">
            <w:pPr>
              <w:spacing w:line="360" w:lineRule="auto"/>
              <w:jc w:val="center"/>
              <w:rPr>
                <w:sz w:val="28"/>
                <w:szCs w:val="28"/>
              </w:rPr>
            </w:pPr>
            <w:r w:rsidRPr="00F305F4">
              <w:rPr>
                <w:sz w:val="28"/>
                <w:szCs w:val="28"/>
              </w:rPr>
              <w:t>500</w:t>
            </w:r>
          </w:p>
          <w:p w:rsidR="00F408B2" w:rsidRPr="00F305F4" w:rsidRDefault="00F408B2" w:rsidP="00430FFC">
            <w:pPr>
              <w:spacing w:line="360" w:lineRule="auto"/>
              <w:jc w:val="center"/>
              <w:rPr>
                <w:sz w:val="28"/>
                <w:szCs w:val="28"/>
              </w:rPr>
            </w:pPr>
            <w:r w:rsidRPr="00F305F4">
              <w:rPr>
                <w:sz w:val="28"/>
                <w:szCs w:val="28"/>
              </w:rPr>
              <w:t>750</w:t>
            </w:r>
          </w:p>
          <w:p w:rsidR="00F408B2" w:rsidRPr="00F305F4" w:rsidRDefault="00F408B2" w:rsidP="00430FFC">
            <w:pPr>
              <w:spacing w:line="360" w:lineRule="auto"/>
              <w:jc w:val="center"/>
              <w:rPr>
                <w:sz w:val="28"/>
                <w:szCs w:val="28"/>
              </w:rPr>
            </w:pPr>
            <w:r w:rsidRPr="00F305F4">
              <w:rPr>
                <w:sz w:val="28"/>
                <w:szCs w:val="28"/>
              </w:rPr>
              <w:t>1150</w:t>
            </w:r>
          </w:p>
        </w:tc>
        <w:tc>
          <w:tcPr>
            <w:tcW w:w="4786" w:type="dxa"/>
          </w:tcPr>
          <w:p w:rsidR="00F408B2" w:rsidRPr="00F305F4" w:rsidRDefault="00F408B2" w:rsidP="00430FFC">
            <w:pPr>
              <w:spacing w:line="360" w:lineRule="auto"/>
              <w:jc w:val="center"/>
              <w:rPr>
                <w:sz w:val="28"/>
                <w:szCs w:val="28"/>
              </w:rPr>
            </w:pPr>
            <w:r w:rsidRPr="00F305F4">
              <w:rPr>
                <w:sz w:val="28"/>
                <w:szCs w:val="28"/>
              </w:rPr>
              <w:lastRenderedPageBreak/>
              <w:t>3,6</w:t>
            </w:r>
          </w:p>
          <w:p w:rsidR="00F408B2" w:rsidRPr="00F305F4" w:rsidRDefault="00F408B2" w:rsidP="00430FFC">
            <w:pPr>
              <w:spacing w:line="360" w:lineRule="auto"/>
              <w:jc w:val="center"/>
              <w:rPr>
                <w:sz w:val="28"/>
                <w:szCs w:val="28"/>
              </w:rPr>
            </w:pPr>
            <w:r w:rsidRPr="00F305F4">
              <w:rPr>
                <w:sz w:val="28"/>
                <w:szCs w:val="28"/>
              </w:rPr>
              <w:t>7,2</w:t>
            </w:r>
          </w:p>
          <w:p w:rsidR="00F408B2" w:rsidRPr="00F305F4" w:rsidRDefault="00F408B2" w:rsidP="00430FFC">
            <w:pPr>
              <w:spacing w:line="360" w:lineRule="auto"/>
              <w:jc w:val="center"/>
              <w:rPr>
                <w:sz w:val="28"/>
                <w:szCs w:val="28"/>
              </w:rPr>
            </w:pPr>
            <w:r w:rsidRPr="00F305F4">
              <w:rPr>
                <w:sz w:val="28"/>
                <w:szCs w:val="28"/>
              </w:rPr>
              <w:t>12</w:t>
            </w:r>
          </w:p>
          <w:p w:rsidR="00F408B2" w:rsidRPr="00F305F4" w:rsidRDefault="00F408B2" w:rsidP="00430FFC">
            <w:pPr>
              <w:spacing w:line="360" w:lineRule="auto"/>
              <w:jc w:val="center"/>
              <w:rPr>
                <w:sz w:val="28"/>
                <w:szCs w:val="28"/>
              </w:rPr>
            </w:pPr>
            <w:r w:rsidRPr="00F305F4">
              <w:rPr>
                <w:sz w:val="28"/>
                <w:szCs w:val="28"/>
              </w:rPr>
              <w:t>24</w:t>
            </w:r>
          </w:p>
          <w:p w:rsidR="00F408B2" w:rsidRPr="00F305F4" w:rsidRDefault="00F408B2" w:rsidP="00430FFC">
            <w:pPr>
              <w:spacing w:line="360" w:lineRule="auto"/>
              <w:jc w:val="center"/>
              <w:rPr>
                <w:sz w:val="28"/>
                <w:szCs w:val="28"/>
              </w:rPr>
            </w:pPr>
            <w:r w:rsidRPr="00F305F4">
              <w:rPr>
                <w:sz w:val="28"/>
                <w:szCs w:val="28"/>
              </w:rPr>
              <w:t>40,5</w:t>
            </w:r>
          </w:p>
          <w:p w:rsidR="00F408B2" w:rsidRPr="00F305F4" w:rsidRDefault="00F408B2" w:rsidP="00430FFC">
            <w:pPr>
              <w:spacing w:line="360" w:lineRule="auto"/>
              <w:jc w:val="center"/>
              <w:rPr>
                <w:sz w:val="28"/>
                <w:szCs w:val="28"/>
              </w:rPr>
            </w:pPr>
            <w:r w:rsidRPr="00F305F4">
              <w:rPr>
                <w:sz w:val="28"/>
                <w:szCs w:val="28"/>
              </w:rPr>
              <w:t>126</w:t>
            </w:r>
          </w:p>
          <w:p w:rsidR="00F408B2" w:rsidRPr="00F305F4" w:rsidRDefault="00F408B2" w:rsidP="00430FFC">
            <w:pPr>
              <w:spacing w:line="360" w:lineRule="auto"/>
              <w:jc w:val="center"/>
              <w:rPr>
                <w:sz w:val="28"/>
                <w:szCs w:val="28"/>
              </w:rPr>
            </w:pPr>
            <w:r w:rsidRPr="00F305F4">
              <w:rPr>
                <w:sz w:val="28"/>
                <w:szCs w:val="28"/>
              </w:rPr>
              <w:t>172</w:t>
            </w:r>
          </w:p>
          <w:p w:rsidR="00F408B2" w:rsidRPr="00F305F4" w:rsidRDefault="00F408B2" w:rsidP="00430FFC">
            <w:pPr>
              <w:spacing w:line="360" w:lineRule="auto"/>
              <w:jc w:val="center"/>
              <w:rPr>
                <w:sz w:val="28"/>
                <w:szCs w:val="28"/>
              </w:rPr>
            </w:pPr>
            <w:r w:rsidRPr="00F305F4">
              <w:rPr>
                <w:sz w:val="28"/>
                <w:szCs w:val="28"/>
              </w:rPr>
              <w:t>252</w:t>
            </w:r>
          </w:p>
          <w:p w:rsidR="00F408B2" w:rsidRPr="00F305F4" w:rsidRDefault="00F408B2" w:rsidP="00430FFC">
            <w:pPr>
              <w:spacing w:line="360" w:lineRule="auto"/>
              <w:jc w:val="center"/>
              <w:rPr>
                <w:sz w:val="28"/>
                <w:szCs w:val="28"/>
              </w:rPr>
            </w:pPr>
            <w:r w:rsidRPr="00F305F4">
              <w:rPr>
                <w:sz w:val="28"/>
                <w:szCs w:val="28"/>
              </w:rPr>
              <w:lastRenderedPageBreak/>
              <w:t>363</w:t>
            </w:r>
          </w:p>
          <w:p w:rsidR="00F408B2" w:rsidRPr="00F305F4" w:rsidRDefault="00F408B2" w:rsidP="00430FFC">
            <w:pPr>
              <w:spacing w:line="360" w:lineRule="auto"/>
              <w:jc w:val="center"/>
              <w:rPr>
                <w:sz w:val="28"/>
                <w:szCs w:val="28"/>
              </w:rPr>
            </w:pPr>
            <w:r w:rsidRPr="00F305F4">
              <w:rPr>
                <w:sz w:val="28"/>
                <w:szCs w:val="28"/>
              </w:rPr>
              <w:t>525</w:t>
            </w:r>
          </w:p>
          <w:p w:rsidR="00F408B2" w:rsidRPr="00F305F4" w:rsidRDefault="00F408B2" w:rsidP="00430FFC">
            <w:pPr>
              <w:spacing w:line="360" w:lineRule="auto"/>
              <w:jc w:val="center"/>
              <w:rPr>
                <w:sz w:val="28"/>
                <w:szCs w:val="28"/>
              </w:rPr>
            </w:pPr>
            <w:r w:rsidRPr="00F305F4">
              <w:rPr>
                <w:sz w:val="28"/>
                <w:szCs w:val="28"/>
              </w:rPr>
              <w:t>787</w:t>
            </w:r>
          </w:p>
          <w:p w:rsidR="00F408B2" w:rsidRPr="00F305F4" w:rsidRDefault="00F408B2" w:rsidP="00430FFC">
            <w:pPr>
              <w:spacing w:line="360" w:lineRule="auto"/>
              <w:jc w:val="center"/>
              <w:rPr>
                <w:sz w:val="28"/>
                <w:szCs w:val="28"/>
              </w:rPr>
            </w:pPr>
            <w:r w:rsidRPr="00F305F4">
              <w:rPr>
                <w:sz w:val="28"/>
                <w:szCs w:val="28"/>
              </w:rPr>
              <w:t>1200</w:t>
            </w:r>
          </w:p>
        </w:tc>
      </w:tr>
    </w:tbl>
    <w:p w:rsidR="00F408B2" w:rsidRPr="00F305F4" w:rsidRDefault="00F408B2" w:rsidP="00F408B2">
      <w:pPr>
        <w:pStyle w:val="a5"/>
        <w:spacing w:after="0" w:line="360" w:lineRule="auto"/>
        <w:ind w:left="0" w:firstLine="709"/>
        <w:contextualSpacing w:val="0"/>
        <w:jc w:val="both"/>
        <w:rPr>
          <w:rFonts w:ascii="Times New Roman" w:hAnsi="Times New Roman" w:cs="Times New Roman"/>
          <w:sz w:val="28"/>
          <w:szCs w:val="28"/>
        </w:rPr>
      </w:pPr>
    </w:p>
    <w:p w:rsidR="00F408B2" w:rsidRPr="00F305F4" w:rsidRDefault="00F408B2" w:rsidP="00F408B2">
      <w:pPr>
        <w:spacing w:line="360" w:lineRule="auto"/>
        <w:ind w:firstLine="540"/>
        <w:jc w:val="both"/>
        <w:rPr>
          <w:rFonts w:ascii="Times New Roman" w:hAnsi="Times New Roman" w:cs="Times New Roman"/>
          <w:sz w:val="28"/>
          <w:szCs w:val="28"/>
        </w:rPr>
      </w:pPr>
      <w:r w:rsidRPr="00F305F4">
        <w:rPr>
          <w:rFonts w:ascii="Times New Roman" w:hAnsi="Times New Roman" w:cs="Times New Roman"/>
          <w:sz w:val="28"/>
          <w:szCs w:val="28"/>
        </w:rPr>
        <w:t>Прийнято вибирати напругу ЛЕП з розрахунку 1 кВ на 1 км довжини ЛЕП. Зміна напруги електромережі у бік збільшення або зменшення спричиняє зміну рівня ізоляції ліній електропередачі, перерізу проводів, отже, витрат металу на ЛЕП і їхню вартість. Економічно вигідну напругу для передачі у кожному окремому випадку вибирають на підставі відповідних техніко-економічних розрахунків.</w:t>
      </w:r>
    </w:p>
    <w:p w:rsidR="00395FFD" w:rsidRPr="00035EAF" w:rsidRDefault="00395FFD" w:rsidP="00395FFD">
      <w:pPr>
        <w:pStyle w:val="a5"/>
        <w:spacing w:after="0" w:line="360" w:lineRule="auto"/>
        <w:ind w:left="0" w:firstLine="709"/>
        <w:jc w:val="both"/>
        <w:rPr>
          <w:rFonts w:ascii="Times New Roman" w:hAnsi="Times New Roman" w:cs="Times New Roman"/>
          <w:sz w:val="28"/>
          <w:szCs w:val="28"/>
          <w:lang w:val="ru-RU"/>
        </w:rPr>
      </w:pPr>
      <w:bookmarkStart w:id="0" w:name="_GoBack"/>
      <w:bookmarkEnd w:id="0"/>
    </w:p>
    <w:p w:rsidR="00395FFD" w:rsidRPr="00035EAF" w:rsidRDefault="00395FFD" w:rsidP="00395FFD">
      <w:pPr>
        <w:pStyle w:val="a5"/>
        <w:spacing w:after="0" w:line="360" w:lineRule="auto"/>
        <w:ind w:left="0" w:firstLine="709"/>
        <w:jc w:val="both"/>
        <w:rPr>
          <w:rFonts w:ascii="Times New Roman" w:hAnsi="Times New Roman" w:cs="Times New Roman"/>
          <w:sz w:val="28"/>
          <w:szCs w:val="28"/>
          <w:lang w:val="ru-RU"/>
        </w:rPr>
      </w:pPr>
    </w:p>
    <w:p w:rsidR="00395FFD" w:rsidRPr="00035EAF" w:rsidRDefault="00395FFD" w:rsidP="00395FFD">
      <w:pPr>
        <w:pStyle w:val="a5"/>
        <w:spacing w:after="0" w:line="360" w:lineRule="auto"/>
        <w:ind w:left="0" w:firstLine="709"/>
        <w:jc w:val="both"/>
        <w:rPr>
          <w:rFonts w:ascii="Times New Roman" w:hAnsi="Times New Roman" w:cs="Times New Roman"/>
          <w:sz w:val="28"/>
          <w:szCs w:val="28"/>
          <w:lang w:val="ru-RU"/>
        </w:rPr>
      </w:pPr>
    </w:p>
    <w:p w:rsidR="00C834BD" w:rsidRPr="00C834BD" w:rsidRDefault="00C834BD" w:rsidP="00C834BD">
      <w:pPr>
        <w:pStyle w:val="a5"/>
        <w:spacing w:after="0" w:line="360" w:lineRule="auto"/>
        <w:ind w:left="0" w:firstLine="709"/>
        <w:jc w:val="both"/>
        <w:rPr>
          <w:rFonts w:ascii="Times New Roman" w:hAnsi="Times New Roman" w:cs="Times New Roman"/>
          <w:sz w:val="28"/>
          <w:szCs w:val="28"/>
          <w:lang w:val="ru-RU"/>
        </w:rPr>
      </w:pPr>
    </w:p>
    <w:p w:rsidR="002F6932" w:rsidRPr="003F31D7" w:rsidRDefault="002F6932" w:rsidP="003F31D7">
      <w:pPr>
        <w:pStyle w:val="a5"/>
        <w:spacing w:after="0" w:line="360" w:lineRule="auto"/>
        <w:ind w:left="1429"/>
        <w:jc w:val="both"/>
        <w:rPr>
          <w:rFonts w:ascii="Times New Roman" w:hAnsi="Times New Roman" w:cs="Times New Roman"/>
          <w:noProof/>
          <w:sz w:val="28"/>
          <w:szCs w:val="28"/>
          <w:highlight w:val="yellow"/>
          <w:lang w:val="ru-RU" w:eastAsia="uk-UA"/>
        </w:rPr>
      </w:pPr>
    </w:p>
    <w:sectPr w:rsidR="002F6932" w:rsidRPr="003F31D7" w:rsidSect="00DF5137">
      <w:pgSz w:w="11906" w:h="16838"/>
      <w:pgMar w:top="851" w:right="567"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81CF5"/>
    <w:multiLevelType w:val="hybridMultilevel"/>
    <w:tmpl w:val="C30638F8"/>
    <w:lvl w:ilvl="0" w:tplc="EF9A68DA">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nsid w:val="272E4B81"/>
    <w:multiLevelType w:val="hybridMultilevel"/>
    <w:tmpl w:val="F83A8CBA"/>
    <w:lvl w:ilvl="0" w:tplc="69C66F4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nsid w:val="2E49513A"/>
    <w:multiLevelType w:val="hybridMultilevel"/>
    <w:tmpl w:val="0E16AE96"/>
    <w:lvl w:ilvl="0" w:tplc="32C88F3C">
      <w:start w:val="3"/>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2EE119CC"/>
    <w:multiLevelType w:val="hybridMultilevel"/>
    <w:tmpl w:val="A34C3D6C"/>
    <w:lvl w:ilvl="0" w:tplc="B0ECD8DA">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nsid w:val="57DA0E9F"/>
    <w:multiLevelType w:val="hybridMultilevel"/>
    <w:tmpl w:val="C0E254DE"/>
    <w:lvl w:ilvl="0" w:tplc="19BA6B0A">
      <w:start w:val="1"/>
      <w:numFmt w:val="decimal"/>
      <w:lvlText w:val="%1."/>
      <w:lvlJc w:val="left"/>
      <w:pPr>
        <w:ind w:left="1069" w:hanging="360"/>
      </w:pPr>
      <w:rPr>
        <w:rFonts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nsid w:val="59735968"/>
    <w:multiLevelType w:val="multilevel"/>
    <w:tmpl w:val="DA160DEE"/>
    <w:lvl w:ilvl="0">
      <w:start w:val="1"/>
      <w:numFmt w:val="decimal"/>
      <w:lvlText w:val="%1."/>
      <w:lvlJc w:val="left"/>
      <w:pPr>
        <w:ind w:left="1069" w:hanging="360"/>
      </w:pPr>
      <w:rPr>
        <w:rFonts w:hint="default"/>
      </w:rPr>
    </w:lvl>
    <w:lvl w:ilvl="1">
      <w:start w:val="1"/>
      <w:numFmt w:val="decimal"/>
      <w:isLgl/>
      <w:lvlText w:val="%1.%2"/>
      <w:lvlJc w:val="left"/>
      <w:pPr>
        <w:ind w:left="1444" w:hanging="375"/>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num w:numId="1">
    <w:abstractNumId w:val="2"/>
  </w:num>
  <w:num w:numId="2">
    <w:abstractNumId w:val="0"/>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F44"/>
    <w:rsid w:val="00011936"/>
    <w:rsid w:val="00035EAF"/>
    <w:rsid w:val="00077147"/>
    <w:rsid w:val="000C141E"/>
    <w:rsid w:val="002A540D"/>
    <w:rsid w:val="002A7FEA"/>
    <w:rsid w:val="002F6932"/>
    <w:rsid w:val="00395FFD"/>
    <w:rsid w:val="003F31D7"/>
    <w:rsid w:val="00416AFD"/>
    <w:rsid w:val="00430DF7"/>
    <w:rsid w:val="004A3BDE"/>
    <w:rsid w:val="004B692F"/>
    <w:rsid w:val="004E2F73"/>
    <w:rsid w:val="006201E8"/>
    <w:rsid w:val="00620206"/>
    <w:rsid w:val="006A0F42"/>
    <w:rsid w:val="00733C83"/>
    <w:rsid w:val="0078312C"/>
    <w:rsid w:val="0079435B"/>
    <w:rsid w:val="0081414C"/>
    <w:rsid w:val="00862A53"/>
    <w:rsid w:val="00885AED"/>
    <w:rsid w:val="008F162E"/>
    <w:rsid w:val="009258EB"/>
    <w:rsid w:val="009871C8"/>
    <w:rsid w:val="00A042A9"/>
    <w:rsid w:val="00A5343D"/>
    <w:rsid w:val="00A92F44"/>
    <w:rsid w:val="00C44B89"/>
    <w:rsid w:val="00C80C16"/>
    <w:rsid w:val="00C834BD"/>
    <w:rsid w:val="00D96D9D"/>
    <w:rsid w:val="00D97BF4"/>
    <w:rsid w:val="00DF5137"/>
    <w:rsid w:val="00E37522"/>
    <w:rsid w:val="00EF06EC"/>
    <w:rsid w:val="00F408B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19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1936"/>
    <w:rPr>
      <w:rFonts w:ascii="Tahoma" w:hAnsi="Tahoma" w:cs="Tahoma"/>
      <w:sz w:val="16"/>
      <w:szCs w:val="16"/>
    </w:rPr>
  </w:style>
  <w:style w:type="paragraph" w:styleId="a5">
    <w:name w:val="List Paragraph"/>
    <w:basedOn w:val="a"/>
    <w:uiPriority w:val="34"/>
    <w:qFormat/>
    <w:rsid w:val="00077147"/>
    <w:pPr>
      <w:ind w:left="720"/>
      <w:contextualSpacing/>
    </w:pPr>
  </w:style>
  <w:style w:type="table" w:styleId="a6">
    <w:name w:val="Table Grid"/>
    <w:basedOn w:val="a1"/>
    <w:rsid w:val="00F408B2"/>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19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1936"/>
    <w:rPr>
      <w:rFonts w:ascii="Tahoma" w:hAnsi="Tahoma" w:cs="Tahoma"/>
      <w:sz w:val="16"/>
      <w:szCs w:val="16"/>
    </w:rPr>
  </w:style>
  <w:style w:type="paragraph" w:styleId="a5">
    <w:name w:val="List Paragraph"/>
    <w:basedOn w:val="a"/>
    <w:uiPriority w:val="34"/>
    <w:qFormat/>
    <w:rsid w:val="00077147"/>
    <w:pPr>
      <w:ind w:left="720"/>
      <w:contextualSpacing/>
    </w:pPr>
  </w:style>
  <w:style w:type="table" w:styleId="a6">
    <w:name w:val="Table Grid"/>
    <w:basedOn w:val="a1"/>
    <w:rsid w:val="00F408B2"/>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oleObject" Target="embeddings/oleObject8.bin"/><Relationship Id="rId34" Type="http://schemas.openxmlformats.org/officeDocument/2006/relationships/image" Target="media/image15.png"/><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1.bin"/><Relationship Id="rId30" Type="http://schemas.openxmlformats.org/officeDocument/2006/relationships/image" Target="media/image13.e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2348</Words>
  <Characters>13385</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DroidPC</cp:lastModifiedBy>
  <cp:revision>3</cp:revision>
  <dcterms:created xsi:type="dcterms:W3CDTF">2022-10-25T20:04:00Z</dcterms:created>
  <dcterms:modified xsi:type="dcterms:W3CDTF">2022-10-25T20:07:00Z</dcterms:modified>
</cp:coreProperties>
</file>