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
        </w:tabs>
        <w:spacing w:line="360" w:lineRule="auto"/>
        <w:ind w:firstLine="142"/>
        <w:jc w:val="center"/>
        <w:rPr>
          <w:b w:val="1"/>
        </w:rPr>
      </w:pPr>
      <w:r w:rsidDel="00000000" w:rsidR="00000000" w:rsidRPr="00000000">
        <w:rPr>
          <w:b w:val="1"/>
          <w:rtl w:val="0"/>
        </w:rPr>
        <w:t xml:space="preserve">НАРАТИВНІ ФЕНОМЕНИ В СОЦІОКОМУНІКАЦІЙНОМУ ПРОСТОРІ</w:t>
      </w:r>
    </w:p>
    <w:p w:rsidR="00000000" w:rsidDel="00000000" w:rsidP="00000000" w:rsidRDefault="00000000" w:rsidRPr="00000000" w14:paraId="00000002">
      <w:pPr>
        <w:jc w:val="center"/>
        <w:rPr>
          <w:b w:val="1"/>
          <w:color w:val="000000"/>
          <w:sz w:val="28"/>
          <w:szCs w:val="28"/>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b w:val="1"/>
          <w:rtl w:val="0"/>
        </w:rPr>
        <w:t xml:space="preserve">Викладач:</w:t>
      </w:r>
      <w:r w:rsidDel="00000000" w:rsidR="00000000" w:rsidRPr="00000000">
        <w:rPr>
          <w:rtl w:val="0"/>
        </w:rPr>
        <w:t xml:space="preserve"> </w:t>
      </w:r>
      <w:r w:rsidDel="00000000" w:rsidR="00000000" w:rsidRPr="00000000">
        <w:rPr>
          <w:i w:val="1"/>
          <w:rtl w:val="0"/>
        </w:rPr>
        <w:t xml:space="preserve">доктор наук із соціальних комунікацій, доцент Ковпак Вікторія Анатоліївна</w:t>
      </w:r>
    </w:p>
    <w:p w:rsidR="00000000" w:rsidDel="00000000" w:rsidP="00000000" w:rsidRDefault="00000000" w:rsidRPr="00000000" w14:paraId="00000004">
      <w:pPr>
        <w:rPr>
          <w:i w:val="1"/>
        </w:rPr>
      </w:pPr>
      <w:r w:rsidDel="00000000" w:rsidR="00000000" w:rsidRPr="00000000">
        <w:rPr>
          <w:b w:val="1"/>
          <w:rtl w:val="0"/>
        </w:rPr>
        <w:t xml:space="preserve">Кафедра</w:t>
      </w:r>
      <w:r w:rsidDel="00000000" w:rsidR="00000000" w:rsidRPr="00000000">
        <w:rPr>
          <w:i w:val="1"/>
          <w:rtl w:val="0"/>
        </w:rPr>
        <w:t xml:space="preserve">: соціальних комунікацій та інформаційної діяльності, IІ корпус, ауд. 218</w:t>
      </w:r>
    </w:p>
    <w:p w:rsidR="00000000" w:rsidDel="00000000" w:rsidP="00000000" w:rsidRDefault="00000000" w:rsidRPr="00000000" w14:paraId="00000005">
      <w:pPr>
        <w:rPr>
          <w:i w:val="1"/>
        </w:rPr>
      </w:pPr>
      <w:r w:rsidDel="00000000" w:rsidR="00000000" w:rsidRPr="00000000">
        <w:rPr>
          <w:b w:val="1"/>
          <w:rtl w:val="0"/>
        </w:rPr>
        <w:t xml:space="preserve">E-mail:</w:t>
      </w:r>
      <w:r w:rsidDel="00000000" w:rsidR="00000000" w:rsidRPr="00000000">
        <w:rPr>
          <w:i w:val="1"/>
          <w:rtl w:val="0"/>
        </w:rPr>
        <w:t xml:space="preserve"> Kovpak.viki@ukr.net</w:t>
      </w:r>
    </w:p>
    <w:p w:rsidR="00000000" w:rsidDel="00000000" w:rsidP="00000000" w:rsidRDefault="00000000" w:rsidRPr="00000000" w14:paraId="00000006">
      <w:pPr>
        <w:rPr>
          <w:i w:val="1"/>
        </w:rPr>
      </w:pPr>
      <w:r w:rsidDel="00000000" w:rsidR="00000000" w:rsidRPr="00000000">
        <w:rPr>
          <w:b w:val="1"/>
          <w:rtl w:val="0"/>
        </w:rPr>
        <w:t xml:space="preserve">Телефон</w:t>
      </w:r>
      <w:r w:rsidDel="00000000" w:rsidR="00000000" w:rsidRPr="00000000">
        <w:rPr>
          <w:i w:val="1"/>
          <w:rtl w:val="0"/>
        </w:rPr>
        <w:t xml:space="preserve">: (095) 1223715</w:t>
      </w:r>
    </w:p>
    <w:p w:rsidR="00000000" w:rsidDel="00000000" w:rsidP="00000000" w:rsidRDefault="00000000" w:rsidRPr="00000000" w14:paraId="00000007">
      <w:pPr>
        <w:rPr>
          <w:i w:val="1"/>
        </w:rPr>
      </w:pPr>
      <w:r w:rsidDel="00000000" w:rsidR="00000000" w:rsidRPr="00000000">
        <w:rPr>
          <w:b w:val="1"/>
          <w:rtl w:val="0"/>
        </w:rPr>
        <w:t xml:space="preserve">Інші засоби зв’язку</w:t>
      </w:r>
      <w:r w:rsidDel="00000000" w:rsidR="00000000" w:rsidRPr="00000000">
        <w:rPr>
          <w:i w:val="1"/>
          <w:rtl w:val="0"/>
        </w:rPr>
        <w:t xml:space="preserve">: Moodle, Viber, Zoom </w:t>
      </w:r>
    </w:p>
    <w:p w:rsidR="00000000" w:rsidDel="00000000" w:rsidP="00000000" w:rsidRDefault="00000000" w:rsidRPr="00000000" w14:paraId="00000008">
      <w:pPr>
        <w:rPr>
          <w:i w:val="1"/>
        </w:rPr>
      </w:pPr>
      <w:r w:rsidDel="00000000" w:rsidR="00000000" w:rsidRPr="00000000">
        <w:rPr>
          <w:b w:val="1"/>
          <w:i w:val="1"/>
          <w:rtl w:val="0"/>
        </w:rPr>
        <w:t xml:space="preserve">Консультації</w:t>
      </w:r>
      <w:r w:rsidDel="00000000" w:rsidR="00000000" w:rsidRPr="00000000">
        <w:rPr>
          <w:i w:val="1"/>
          <w:rtl w:val="0"/>
        </w:rPr>
        <w:t xml:space="preserve">: індивідуальні – понеділок, з 12:00 до 13:00, ІІ корпус, ауд. 218; дистанційні – ZOOM за розкладом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widowControl w:val="0"/>
        <w:spacing w:after="1" w:before="8" w:lineRule="auto"/>
        <w:rPr>
          <w:i w:val="1"/>
        </w:rPr>
      </w:pPr>
      <w:r w:rsidDel="00000000" w:rsidR="00000000" w:rsidRPr="00000000">
        <w:rPr>
          <w:rtl w:val="0"/>
        </w:rPr>
      </w:r>
    </w:p>
    <w:tbl>
      <w:tblPr>
        <w:tblStyle w:val="Table1"/>
        <w:tblW w:w="101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60"/>
        <w:gridCol w:w="1485"/>
        <w:gridCol w:w="1275"/>
        <w:gridCol w:w="1530"/>
        <w:gridCol w:w="1035"/>
        <w:gridCol w:w="1125"/>
        <w:gridCol w:w="1035"/>
        <w:tblGridChange w:id="0">
          <w:tblGrid>
            <w:gridCol w:w="2010"/>
            <w:gridCol w:w="660"/>
            <w:gridCol w:w="1485"/>
            <w:gridCol w:w="1275"/>
            <w:gridCol w:w="1530"/>
            <w:gridCol w:w="1035"/>
            <w:gridCol w:w="1125"/>
            <w:gridCol w:w="1035"/>
          </w:tblGrid>
        </w:tblGridChange>
      </w:tblGrid>
      <w:tr>
        <w:trPr>
          <w:cantSplit w:val="0"/>
          <w:trHeight w:val="1463.9062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B">
            <w:pPr>
              <w:widowControl w:val="0"/>
              <w:spacing w:after="240" w:before="240" w:lineRule="auto"/>
              <w:rPr>
                <w:b w:val="1"/>
                <w:i w:val="1"/>
              </w:rPr>
            </w:pPr>
            <w:r w:rsidDel="00000000" w:rsidR="00000000" w:rsidRPr="00000000">
              <w:rPr>
                <w:b w:val="1"/>
                <w:i w:val="1"/>
                <w:rtl w:val="0"/>
              </w:rPr>
              <w:t xml:space="preserve">Освітньо-наукова програма, спеціальність, рівень вищої освіти:</w:t>
            </w:r>
          </w:p>
        </w:tc>
        <w:tc>
          <w:tcPr>
            <w:gridSpan w:val="6"/>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0D">
            <w:pPr>
              <w:widowControl w:val="0"/>
              <w:spacing w:before="240" w:lineRule="auto"/>
              <w:rPr>
                <w:i w:val="1"/>
              </w:rPr>
            </w:pPr>
            <w:r w:rsidDel="00000000" w:rsidR="00000000" w:rsidRPr="00000000">
              <w:rPr>
                <w:i w:val="1"/>
                <w:rtl w:val="0"/>
              </w:rPr>
              <w:t xml:space="preserve">Журналістика </w:t>
            </w:r>
          </w:p>
          <w:p w:rsidR="00000000" w:rsidDel="00000000" w:rsidP="00000000" w:rsidRDefault="00000000" w:rsidRPr="00000000" w14:paraId="0000000E">
            <w:pPr>
              <w:widowControl w:val="0"/>
              <w:spacing w:before="240" w:lineRule="auto"/>
              <w:rPr>
                <w:i w:val="1"/>
              </w:rPr>
            </w:pPr>
            <w:r w:rsidDel="00000000" w:rsidR="00000000" w:rsidRPr="00000000">
              <w:rPr>
                <w:i w:val="1"/>
                <w:rtl w:val="0"/>
              </w:rPr>
              <w:t xml:space="preserve">061 Журналістика</w:t>
            </w:r>
          </w:p>
          <w:p w:rsidR="00000000" w:rsidDel="00000000" w:rsidP="00000000" w:rsidRDefault="00000000" w:rsidRPr="00000000" w14:paraId="0000000F">
            <w:pPr>
              <w:widowControl w:val="0"/>
              <w:spacing w:before="240" w:lineRule="auto"/>
              <w:rPr>
                <w:i w:val="1"/>
              </w:rPr>
            </w:pPr>
            <w:r w:rsidDel="00000000" w:rsidR="00000000" w:rsidRPr="00000000">
              <w:rPr>
                <w:i w:val="1"/>
                <w:rtl w:val="0"/>
              </w:rPr>
              <w:t xml:space="preserve">третій (доктор філософії)</w:t>
            </w:r>
          </w:p>
        </w:tc>
      </w:tr>
      <w:tr>
        <w:trPr>
          <w:cantSplit w:val="0"/>
          <w:trHeight w:val="470.976562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widowControl w:val="0"/>
              <w:spacing w:after="240" w:before="240" w:lineRule="auto"/>
              <w:rPr>
                <w:b w:val="1"/>
                <w:i w:val="1"/>
              </w:rPr>
            </w:pPr>
            <w:r w:rsidDel="00000000" w:rsidR="00000000" w:rsidRPr="00000000">
              <w:rPr>
                <w:b w:val="1"/>
                <w:i w:val="1"/>
                <w:rtl w:val="0"/>
              </w:rPr>
              <w:t xml:space="preserve">Статус дисципліни:</w:t>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7">
            <w:pPr>
              <w:widowControl w:val="0"/>
              <w:spacing w:after="20" w:before="240" w:lineRule="auto"/>
              <w:rPr>
                <w:i w:val="1"/>
              </w:rPr>
            </w:pPr>
            <w:r w:rsidDel="00000000" w:rsidR="00000000" w:rsidRPr="00000000">
              <w:rPr>
                <w:i w:val="1"/>
                <w:rtl w:val="0"/>
              </w:rPr>
              <w:t xml:space="preserve">Вибіркова</w:t>
            </w:r>
          </w:p>
        </w:tc>
      </w:tr>
      <w:tr>
        <w:trPr>
          <w:cantSplit w:val="0"/>
          <w:trHeight w:val="806.9531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widowControl w:val="0"/>
              <w:spacing w:after="240" w:before="240" w:lineRule="auto"/>
              <w:rPr>
                <w:b w:val="1"/>
                <w:i w:val="1"/>
              </w:rPr>
            </w:pPr>
            <w:r w:rsidDel="00000000" w:rsidR="00000000" w:rsidRPr="00000000">
              <w:rPr>
                <w:b w:val="1"/>
                <w:i w:val="1"/>
                <w:rtl w:val="0"/>
              </w:rPr>
              <w:t xml:space="preserve">Кредити ECTS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widowControl w:val="0"/>
              <w:spacing w:after="240" w:before="240" w:lineRule="auto"/>
              <w:rPr>
                <w:i w:val="1"/>
              </w:rPr>
            </w:pPr>
            <w:r w:rsidDel="00000000" w:rsidR="00000000" w:rsidRPr="00000000">
              <w:rPr>
                <w:i w:val="1"/>
                <w:rtl w:val="0"/>
              </w:rPr>
              <w:t xml:space="preserve"> 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widowControl w:val="0"/>
              <w:spacing w:after="240" w:before="240" w:lineRule="auto"/>
              <w:rPr>
                <w:b w:val="1"/>
                <w:i w:val="1"/>
              </w:rPr>
            </w:pPr>
            <w:r w:rsidDel="00000000" w:rsidR="00000000" w:rsidRPr="00000000">
              <w:rPr>
                <w:b w:val="1"/>
                <w:i w:val="1"/>
                <w:rtl w:val="0"/>
              </w:rPr>
              <w:t xml:space="preserve">Кількість годин</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widowControl w:val="0"/>
              <w:spacing w:after="240" w:before="240" w:lineRule="auto"/>
              <w:jc w:val="center"/>
              <w:rPr>
                <w:i w:val="1"/>
              </w:rPr>
            </w:pPr>
            <w:r w:rsidDel="00000000" w:rsidR="00000000" w:rsidRPr="00000000">
              <w:rPr>
                <w:i w:val="1"/>
                <w:rtl w:val="0"/>
              </w:rPr>
              <w:t xml:space="preserve">90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1">
            <w:pPr>
              <w:widowControl w:val="0"/>
              <w:spacing w:after="240" w:before="240" w:lineRule="auto"/>
              <w:rPr>
                <w:b w:val="1"/>
                <w:i w:val="1"/>
              </w:rPr>
            </w:pPr>
            <w:r w:rsidDel="00000000" w:rsidR="00000000" w:rsidRPr="00000000">
              <w:rPr>
                <w:b w:val="1"/>
                <w:i w:val="1"/>
                <w:rtl w:val="0"/>
              </w:rPr>
              <w:t xml:space="preserve">Рік навчання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widowControl w:val="0"/>
              <w:spacing w:after="240" w:before="240" w:lineRule="auto"/>
              <w:jc w:val="center"/>
              <w:rPr>
                <w:i w:val="1"/>
              </w:rPr>
            </w:pPr>
            <w:r w:rsidDel="00000000" w:rsidR="00000000" w:rsidRPr="00000000">
              <w:rPr>
                <w:i w:val="1"/>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widowControl w:val="0"/>
              <w:spacing w:after="240" w:before="240" w:lineRule="auto"/>
              <w:rPr>
                <w:b w:val="1"/>
                <w:i w:val="1"/>
              </w:rPr>
            </w:pPr>
            <w:r w:rsidDel="00000000" w:rsidR="00000000" w:rsidRPr="00000000">
              <w:rPr>
                <w:b w:val="1"/>
                <w:i w:val="1"/>
                <w:rtl w:val="0"/>
              </w:rPr>
              <w:t xml:space="preserve">Тижні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widowControl w:val="0"/>
              <w:spacing w:after="240" w:before="240" w:lineRule="auto"/>
              <w:jc w:val="center"/>
              <w:rPr>
                <w:i w:val="1"/>
              </w:rPr>
            </w:pPr>
            <w:r w:rsidDel="00000000" w:rsidR="00000000" w:rsidRPr="00000000">
              <w:rPr>
                <w:i w:val="1"/>
                <w:rtl w:val="0"/>
              </w:rPr>
              <w:t xml:space="preserve">16</w:t>
            </w:r>
          </w:p>
        </w:tc>
      </w:tr>
      <w:tr>
        <w:trPr>
          <w:cantSplit w:val="0"/>
          <w:trHeight w:val="515.976562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widowControl w:val="0"/>
              <w:spacing w:after="240" w:before="240" w:lineRule="auto"/>
              <w:rPr>
                <w:b w:val="1"/>
                <w:i w:val="1"/>
              </w:rPr>
            </w:pPr>
            <w:r w:rsidDel="00000000" w:rsidR="00000000" w:rsidRPr="00000000">
              <w:rPr>
                <w:b w:val="1"/>
                <w:i w:val="1"/>
                <w:rtl w:val="0"/>
              </w:rPr>
              <w:t xml:space="preserve">Вид контролю:</w:t>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7">
            <w:pPr>
              <w:widowControl w:val="0"/>
              <w:spacing w:after="240" w:before="240" w:lineRule="auto"/>
              <w:rPr>
                <w:i w:val="1"/>
              </w:rPr>
            </w:pPr>
            <w:r w:rsidDel="00000000" w:rsidR="00000000" w:rsidRPr="00000000">
              <w:rPr>
                <w:i w:val="1"/>
                <w:rtl w:val="0"/>
              </w:rPr>
              <w:t xml:space="preserve">залік</w:t>
            </w:r>
          </w:p>
        </w:tc>
      </w:tr>
      <w:tr>
        <w:trPr>
          <w:cantSplit w:val="0"/>
          <w:trHeight w:val="665.976562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widowControl w:val="0"/>
              <w:spacing w:after="240" w:before="240" w:lineRule="auto"/>
              <w:rPr>
                <w:b w:val="1"/>
                <w:i w:val="1"/>
              </w:rPr>
            </w:pPr>
            <w:r w:rsidDel="00000000" w:rsidR="00000000" w:rsidRPr="00000000">
              <w:rPr>
                <w:b w:val="1"/>
                <w:i w:val="1"/>
                <w:rtl w:val="0"/>
              </w:rPr>
              <w:t xml:space="preserve">Посилання на курс в Moodle</w:t>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0">
            <w:pPr>
              <w:widowControl w:val="0"/>
              <w:rPr>
                <w:i w:val="1"/>
                <w:color w:val="0000ff"/>
                <w:u w:val="single"/>
              </w:rPr>
            </w:pPr>
            <w:r w:rsidDel="00000000" w:rsidR="00000000" w:rsidRPr="00000000">
              <w:rPr>
                <w:color w:val="0000ff"/>
                <w:u w:val="single"/>
                <w:rtl w:val="0"/>
              </w:rPr>
              <w:t xml:space="preserve">https://moodle.znu.edu.ua/course/view.php?id=14995</w:t>
            </w:r>
            <w:r w:rsidDel="00000000" w:rsidR="00000000" w:rsidRPr="00000000">
              <w:rPr>
                <w:rtl w:val="0"/>
              </w:rPr>
            </w:r>
          </w:p>
        </w:tc>
      </w:tr>
    </w:tbl>
    <w:p w:rsidR="00000000" w:rsidDel="00000000" w:rsidP="00000000" w:rsidRDefault="00000000" w:rsidRPr="00000000" w14:paraId="00000035">
      <w:pPr>
        <w:rPr>
          <w:b w:val="1"/>
          <w:sz w:val="28"/>
          <w:szCs w:val="28"/>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b w:val="1"/>
          <w:sz w:val="28"/>
          <w:szCs w:val="28"/>
          <w:rtl w:val="0"/>
        </w:rPr>
        <w:t xml:space="preserve">ОПИС КУРСУ</w:t>
      </w:r>
      <w:r w:rsidDel="00000000" w:rsidR="00000000" w:rsidRPr="00000000">
        <w:rPr>
          <w:rtl w:val="0"/>
        </w:rPr>
      </w:r>
    </w:p>
    <w:p w:rsidR="00000000" w:rsidDel="00000000" w:rsidP="00000000" w:rsidRDefault="00000000" w:rsidRPr="00000000" w14:paraId="00000037">
      <w:pPr>
        <w:tabs>
          <w:tab w:val="left" w:leader="none" w:pos="709"/>
        </w:tabs>
        <w:ind w:firstLine="709"/>
        <w:jc w:val="both"/>
        <w:rPr/>
      </w:pPr>
      <w:r w:rsidDel="00000000" w:rsidR="00000000" w:rsidRPr="00000000">
        <w:rPr>
          <w:b w:val="1"/>
          <w:rtl w:val="0"/>
        </w:rPr>
        <w:t xml:space="preserve">Метою </w:t>
      </w:r>
      <w:r w:rsidDel="00000000" w:rsidR="00000000" w:rsidRPr="00000000">
        <w:rPr>
          <w:rtl w:val="0"/>
        </w:rPr>
        <w:t xml:space="preserve">викладання дисципліни «Наративні феномени в соціокомунікаційному просторі» є ознайомлення здобувачів третього рівня вищої освіти з комплексним аналізом наративних феноменів у соціокомунікаційному просторі.</w:t>
      </w:r>
    </w:p>
    <w:p w:rsidR="00000000" w:rsidDel="00000000" w:rsidP="00000000" w:rsidRDefault="00000000" w:rsidRPr="00000000" w14:paraId="00000038">
      <w:pPr>
        <w:tabs>
          <w:tab w:val="left" w:leader="none" w:pos="709"/>
        </w:tabs>
        <w:ind w:firstLine="709"/>
        <w:jc w:val="both"/>
        <w:rPr/>
      </w:pPr>
      <w:r w:rsidDel="00000000" w:rsidR="00000000" w:rsidRPr="00000000">
        <w:rPr>
          <w:rtl w:val="0"/>
        </w:rPr>
        <w:t xml:space="preserve">Основні </w:t>
      </w:r>
      <w:r w:rsidDel="00000000" w:rsidR="00000000" w:rsidRPr="00000000">
        <w:rPr>
          <w:b w:val="1"/>
          <w:rtl w:val="0"/>
        </w:rPr>
        <w:t xml:space="preserve">завдання</w:t>
      </w:r>
      <w:r w:rsidDel="00000000" w:rsidR="00000000" w:rsidRPr="00000000">
        <w:rPr>
          <w:rtl w:val="0"/>
        </w:rPr>
        <w:t xml:space="preserve"> курсу: ознайомлення з наратологією як інтерпретативними науковими практиками, наративною типологією в науковому дискурсі; усебічне вивчення національних наративів (гранд-наративу) у контексті стратегічних комунікацій та комунікаційних стратегій війни наративів, формування знань щодо репертуару наративів, що впливають на імідж України, їхніх тематичних груп, меседж-боксів стратегічного наративу, формування практичних навиків використання наративних практик інструменталізації знання, зокрема засобами масової комунікації.</w:t>
      </w:r>
    </w:p>
    <w:p w:rsidR="00000000" w:rsidDel="00000000" w:rsidP="00000000" w:rsidRDefault="00000000" w:rsidRPr="00000000" w14:paraId="00000039">
      <w:pPr>
        <w:tabs>
          <w:tab w:val="left" w:leader="none" w:pos="709"/>
        </w:tabs>
        <w:ind w:firstLine="709"/>
        <w:jc w:val="both"/>
        <w:rPr/>
      </w:pPr>
      <w:r w:rsidDel="00000000" w:rsidR="00000000" w:rsidRPr="00000000">
        <w:rPr>
          <w:rtl w:val="0"/>
        </w:rPr>
        <w:t xml:space="preserve"> Згідно з вимогами освітньо-наукової програми аспіранти повинні досягти таких </w:t>
      </w:r>
      <w:r w:rsidDel="00000000" w:rsidR="00000000" w:rsidRPr="00000000">
        <w:rPr>
          <w:b w:val="1"/>
          <w:u w:val="single"/>
          <w:rtl w:val="0"/>
        </w:rPr>
        <w:t xml:space="preserve">програмних результатів навчання</w:t>
      </w:r>
      <w:r w:rsidDel="00000000" w:rsidR="00000000" w:rsidRPr="00000000">
        <w:rPr>
          <w:rtl w:val="0"/>
        </w:rPr>
        <w:t xml:space="preserve">:</w:t>
      </w:r>
    </w:p>
    <w:p w:rsidR="00000000" w:rsidDel="00000000" w:rsidP="00000000" w:rsidRDefault="00000000" w:rsidRPr="00000000" w14:paraId="0000003A">
      <w:pPr>
        <w:widowControl w:val="0"/>
        <w:tabs>
          <w:tab w:val="left" w:leader="none" w:pos="709"/>
        </w:tabs>
        <w:spacing w:line="276" w:lineRule="auto"/>
        <w:jc w:val="both"/>
        <w:rPr>
          <w:sz w:val="20"/>
          <w:szCs w:val="20"/>
        </w:rPr>
      </w:pPr>
      <w:r w:rsidDel="00000000" w:rsidR="00000000" w:rsidRPr="00000000">
        <w:rPr>
          <w:rtl w:val="0"/>
        </w:rPr>
      </w:r>
    </w:p>
    <w:tbl>
      <w:tblPr>
        <w:tblStyle w:val="Table2"/>
        <w:tblW w:w="93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7966"/>
        <w:tblGridChange w:id="0">
          <w:tblGrid>
            <w:gridCol w:w="1384"/>
            <w:gridCol w:w="7966"/>
          </w:tblGrid>
        </w:tblGridChange>
      </w:tblGrid>
      <w:tr>
        <w:trPr>
          <w:cantSplit w:val="0"/>
          <w:trHeight w:val="146" w:hRule="atLeast"/>
          <w:tblHeader w:val="0"/>
        </w:trPr>
        <w:tc>
          <w:tcPr>
            <w:gridSpan w:val="2"/>
            <w:shd w:fill="f2f2f2" w:val="clear"/>
          </w:tcPr>
          <w:p w:rsidR="00000000" w:rsidDel="00000000" w:rsidP="00000000" w:rsidRDefault="00000000" w:rsidRPr="00000000" w14:paraId="0000003B">
            <w:pPr>
              <w:tabs>
                <w:tab w:val="left" w:leader="none" w:pos="709"/>
              </w:tabs>
              <w:spacing w:line="276" w:lineRule="auto"/>
              <w:jc w:val="center"/>
              <w:rPr>
                <w:b w:val="1"/>
                <w:color w:val="333333"/>
              </w:rPr>
            </w:pPr>
            <w:r w:rsidDel="00000000" w:rsidR="00000000" w:rsidRPr="00000000">
              <w:rPr>
                <w:b w:val="1"/>
                <w:rtl w:val="0"/>
              </w:rPr>
              <w:t xml:space="preserve">Програмні результати навчання</w:t>
            </w: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3D">
            <w:pPr>
              <w:widowControl w:val="0"/>
              <w:tabs>
                <w:tab w:val="left" w:leader="none" w:pos="709"/>
              </w:tabs>
              <w:jc w:val="center"/>
              <w:rPr/>
            </w:pPr>
            <w:r w:rsidDel="00000000" w:rsidR="00000000" w:rsidRPr="00000000">
              <w:rPr>
                <w:rtl w:val="0"/>
              </w:rPr>
              <w:t xml:space="preserve">ПРН 1</w:t>
            </w:r>
          </w:p>
        </w:tc>
        <w:tc>
          <w:tcPr/>
          <w:p w:rsidR="00000000" w:rsidDel="00000000" w:rsidP="00000000" w:rsidRDefault="00000000" w:rsidRPr="00000000" w14:paraId="0000003E">
            <w:pPr>
              <w:tabs>
                <w:tab w:val="left" w:leader="none" w:pos="709"/>
              </w:tabs>
              <w:rPr/>
            </w:pPr>
            <w:r w:rsidDel="00000000" w:rsidR="00000000" w:rsidRPr="00000000">
              <w:rPr>
                <w:rtl w:val="0"/>
              </w:rPr>
              <w:t xml:space="preserve">Мати передові концептуальні та методологічні знання з  предметної області та на межі предметних галузей,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здійснення інновацій.</w:t>
            </w:r>
          </w:p>
        </w:tc>
      </w:tr>
      <w:tr>
        <w:trPr>
          <w:cantSplit w:val="0"/>
          <w:trHeight w:val="146" w:hRule="atLeast"/>
          <w:tblHeader w:val="0"/>
        </w:trPr>
        <w:tc>
          <w:tcPr/>
          <w:p w:rsidR="00000000" w:rsidDel="00000000" w:rsidP="00000000" w:rsidRDefault="00000000" w:rsidRPr="00000000" w14:paraId="0000003F">
            <w:pPr>
              <w:widowControl w:val="0"/>
              <w:tabs>
                <w:tab w:val="left" w:leader="none" w:pos="709"/>
              </w:tabs>
              <w:spacing w:line="360" w:lineRule="auto"/>
              <w:jc w:val="center"/>
              <w:rPr/>
            </w:pPr>
            <w:r w:rsidDel="00000000" w:rsidR="00000000" w:rsidRPr="00000000">
              <w:rPr>
                <w:rtl w:val="0"/>
              </w:rPr>
              <w:t xml:space="preserve">ПРН 2</w:t>
            </w:r>
          </w:p>
        </w:tc>
        <w:tc>
          <w:tcPr/>
          <w:p w:rsidR="00000000" w:rsidDel="00000000" w:rsidP="00000000" w:rsidRDefault="00000000" w:rsidRPr="00000000" w14:paraId="00000040">
            <w:pPr>
              <w:widowControl w:val="0"/>
              <w:tabs>
                <w:tab w:val="left" w:leader="none" w:pos="709"/>
              </w:tabs>
              <w:jc w:val="both"/>
              <w:rPr/>
            </w:pPr>
            <w:r w:rsidDel="00000000" w:rsidR="00000000" w:rsidRPr="00000000">
              <w:rPr>
                <w:rtl w:val="0"/>
              </w:rPr>
              <w:t xml:space="preserve">Глибоко розуміти загальні принципи, методи, методології наукових досліджень, застосовувати їх у власних дослідженнях у сфері журналістики та у викладацькій практиці.</w:t>
            </w:r>
          </w:p>
        </w:tc>
      </w:tr>
      <w:tr>
        <w:trPr>
          <w:cantSplit w:val="0"/>
          <w:trHeight w:val="146" w:hRule="atLeast"/>
          <w:tblHeader w:val="0"/>
        </w:trPr>
        <w:tc>
          <w:tcPr/>
          <w:p w:rsidR="00000000" w:rsidDel="00000000" w:rsidP="00000000" w:rsidRDefault="00000000" w:rsidRPr="00000000" w14:paraId="00000041">
            <w:pPr>
              <w:widowControl w:val="0"/>
              <w:tabs>
                <w:tab w:val="left" w:leader="none" w:pos="709"/>
              </w:tabs>
              <w:spacing w:line="360" w:lineRule="auto"/>
              <w:jc w:val="center"/>
              <w:rPr/>
            </w:pPr>
            <w:r w:rsidDel="00000000" w:rsidR="00000000" w:rsidRPr="00000000">
              <w:rPr>
                <w:rtl w:val="0"/>
              </w:rPr>
              <w:t xml:space="preserve">ПРН 4</w:t>
            </w:r>
          </w:p>
        </w:tc>
        <w:tc>
          <w:tcPr/>
          <w:p w:rsidR="00000000" w:rsidDel="00000000" w:rsidP="00000000" w:rsidRDefault="00000000" w:rsidRPr="00000000" w14:paraId="00000042">
            <w:pPr>
              <w:tabs>
                <w:tab w:val="left" w:leader="none" w:pos="709"/>
              </w:tabs>
              <w:jc w:val="both"/>
              <w:rPr>
                <w:b w:val="1"/>
              </w:rPr>
            </w:pPr>
            <w:r w:rsidDel="00000000" w:rsidR="00000000" w:rsidRPr="00000000">
              <w:rPr>
                <w:rtl w:val="0"/>
              </w:rPr>
              <w:t xml:space="preserve">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спостережень, наявні літературні дані з метою розв’язання значущих наукових та науково-прикладних проблем.</w:t>
            </w: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043">
            <w:pPr>
              <w:widowControl w:val="0"/>
              <w:tabs>
                <w:tab w:val="left" w:leader="none" w:pos="709"/>
              </w:tabs>
              <w:spacing w:line="360" w:lineRule="auto"/>
              <w:jc w:val="center"/>
              <w:rPr/>
            </w:pPr>
            <w:r w:rsidDel="00000000" w:rsidR="00000000" w:rsidRPr="00000000">
              <w:rPr>
                <w:rtl w:val="0"/>
              </w:rPr>
              <w:t xml:space="preserve">ПРН 6</w:t>
            </w:r>
          </w:p>
        </w:tc>
        <w:tc>
          <w:tcPr/>
          <w:p w:rsidR="00000000" w:rsidDel="00000000" w:rsidP="00000000" w:rsidRDefault="00000000" w:rsidRPr="00000000" w14:paraId="00000044">
            <w:pPr>
              <w:tabs>
                <w:tab w:val="left" w:leader="none" w:pos="709"/>
              </w:tabs>
              <w:jc w:val="both"/>
              <w:rPr/>
            </w:pPr>
            <w:r w:rsidDel="00000000" w:rsidR="00000000" w:rsidRPr="00000000">
              <w:rPr>
                <w:rtl w:val="0"/>
              </w:rPr>
              <w:t xml:space="preserve">Вільно презентувати та обговорювати з фахівцями і нефахівцями результати досліджень, наукові та прикладні проблеми зі спеціальності «Журналістика» державною та іноземною мовами; оприлюднювати результати досліджень у наукових публікаціях у провідних вітчизняних та міжнародних наукових виданнях з дотриманням правил академічного письма; здійснювати ефективну міжособистісну комунікацію; демонструвати навички публічних виступів, аргументації та риторики.</w:t>
            </w:r>
          </w:p>
        </w:tc>
      </w:tr>
      <w:tr>
        <w:trPr>
          <w:cantSplit w:val="0"/>
          <w:trHeight w:val="146" w:hRule="atLeast"/>
          <w:tblHeader w:val="0"/>
        </w:trPr>
        <w:tc>
          <w:tcPr/>
          <w:p w:rsidR="00000000" w:rsidDel="00000000" w:rsidP="00000000" w:rsidRDefault="00000000" w:rsidRPr="00000000" w14:paraId="00000045">
            <w:pPr>
              <w:widowControl w:val="0"/>
              <w:tabs>
                <w:tab w:val="left" w:leader="none" w:pos="709"/>
              </w:tabs>
              <w:spacing w:line="360" w:lineRule="auto"/>
              <w:jc w:val="center"/>
              <w:rPr/>
            </w:pPr>
            <w:r w:rsidDel="00000000" w:rsidR="00000000" w:rsidRPr="00000000">
              <w:rPr>
                <w:rtl w:val="0"/>
              </w:rPr>
              <w:t xml:space="preserve">ПРН 7</w:t>
            </w:r>
          </w:p>
        </w:tc>
        <w:tc>
          <w:tcPr/>
          <w:p w:rsidR="00000000" w:rsidDel="00000000" w:rsidP="00000000" w:rsidRDefault="00000000" w:rsidRPr="00000000" w14:paraId="00000046">
            <w:pPr>
              <w:spacing w:after="160" w:line="259" w:lineRule="auto"/>
              <w:jc w:val="both"/>
              <w:rPr/>
            </w:pPr>
            <w:r w:rsidDel="00000000" w:rsidR="00000000" w:rsidRPr="00000000">
              <w:rPr>
                <w:rtl w:val="0"/>
              </w:rPr>
              <w:t xml:space="preserve">Критично аналізувати та узагальнювати результати власних досліджень і результати інших дослідників у контексті всього комплексу сучасних знань щодо досліджуваної наукової проблеми.</w:t>
            </w:r>
          </w:p>
        </w:tc>
      </w:tr>
      <w:tr>
        <w:trPr>
          <w:cantSplit w:val="0"/>
          <w:trHeight w:val="146" w:hRule="atLeast"/>
          <w:tblHeader w:val="0"/>
        </w:trPr>
        <w:tc>
          <w:tcPr/>
          <w:p w:rsidR="00000000" w:rsidDel="00000000" w:rsidP="00000000" w:rsidRDefault="00000000" w:rsidRPr="00000000" w14:paraId="00000047">
            <w:pPr>
              <w:widowControl w:val="0"/>
              <w:tabs>
                <w:tab w:val="left" w:leader="none" w:pos="709"/>
              </w:tabs>
              <w:spacing w:line="360" w:lineRule="auto"/>
              <w:jc w:val="center"/>
              <w:rPr/>
            </w:pPr>
            <w:r w:rsidDel="00000000" w:rsidR="00000000" w:rsidRPr="00000000">
              <w:rPr>
                <w:rtl w:val="0"/>
              </w:rPr>
              <w:t xml:space="preserve">ПРН 9</w:t>
            </w:r>
          </w:p>
        </w:tc>
        <w:tc>
          <w:tcPr/>
          <w:p w:rsidR="00000000" w:rsidDel="00000000" w:rsidP="00000000" w:rsidRDefault="00000000" w:rsidRPr="00000000" w14:paraId="00000048">
            <w:pPr>
              <w:spacing w:after="160" w:line="259" w:lineRule="auto"/>
              <w:jc w:val="both"/>
              <w:rPr/>
            </w:pPr>
            <w:r w:rsidDel="00000000" w:rsidR="00000000" w:rsidRPr="00000000">
              <w:rPr>
                <w:rtl w:val="0"/>
              </w:rPr>
              <w:t xml:space="preserve">Розробляти та реалізовувати наукові та/або інноваційні  проєкти, які дають можливість переосмислити наявне та створити нове цілісне знання та/або професійну практику і розв’язувати значущі наукові проблеми із врахуванням соціальних, економічних, екологічних, етичних, міжкультурних, євроінтеграційних та правових аспектів.</w:t>
            </w:r>
          </w:p>
        </w:tc>
      </w:tr>
    </w:tbl>
    <w:p w:rsidR="00000000" w:rsidDel="00000000" w:rsidP="00000000" w:rsidRDefault="00000000" w:rsidRPr="00000000" w14:paraId="00000049">
      <w:pPr>
        <w:rPr>
          <w:b w:val="1"/>
          <w:color w:val="000000"/>
          <w:sz w:val="28"/>
          <w:szCs w:val="28"/>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center"/>
        <w:rPr>
          <w:b w:val="1"/>
          <w:color w:val="000000"/>
          <w:sz w:val="28"/>
          <w:szCs w:val="28"/>
        </w:rPr>
      </w:pPr>
      <w:r w:rsidDel="00000000" w:rsidR="00000000" w:rsidRPr="00000000">
        <w:rPr>
          <w:b w:val="1"/>
          <w:color w:val="000000"/>
          <w:sz w:val="28"/>
          <w:szCs w:val="28"/>
          <w:rtl w:val="0"/>
        </w:rPr>
        <w:t xml:space="preserve">РОЗКЛАД КУРСУ ЗА ТЕМАМИ ТА КОНТРОЛЬНІ ЗАХОДИ</w:t>
      </w:r>
    </w:p>
    <w:p w:rsidR="00000000" w:rsidDel="00000000" w:rsidP="00000000" w:rsidRDefault="00000000" w:rsidRPr="00000000" w14:paraId="0000004C">
      <w:pPr>
        <w:jc w:val="both"/>
        <w:rPr>
          <w:color w:val="000000"/>
        </w:rPr>
      </w:pPr>
      <w:r w:rsidDel="00000000" w:rsidR="00000000" w:rsidRPr="00000000">
        <w:rPr>
          <w:color w:val="000000"/>
          <w:rtl w:val="0"/>
        </w:rPr>
        <w:t xml:space="preserve"> </w:t>
      </w:r>
    </w:p>
    <w:tbl>
      <w:tblPr>
        <w:tblStyle w:val="Table3"/>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0"/>
        <w:gridCol w:w="85"/>
        <w:gridCol w:w="3038"/>
        <w:gridCol w:w="5369"/>
        <w:tblGridChange w:id="0">
          <w:tblGrid>
            <w:gridCol w:w="1420"/>
            <w:gridCol w:w="85"/>
            <w:gridCol w:w="3038"/>
            <w:gridCol w:w="5369"/>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center"/>
              <w:rPr>
                <w:b w:val="1"/>
                <w:color w:val="000000"/>
              </w:rPr>
            </w:pPr>
            <w:r w:rsidDel="00000000" w:rsidR="00000000" w:rsidRPr="00000000">
              <w:rPr>
                <w:b w:val="1"/>
                <w:color w:val="000000"/>
                <w:rtl w:val="0"/>
              </w:rPr>
              <w:t xml:space="preserve">Тиждень</w:t>
            </w:r>
          </w:p>
          <w:p w:rsidR="00000000" w:rsidDel="00000000" w:rsidP="00000000" w:rsidRDefault="00000000" w:rsidRPr="00000000" w14:paraId="0000004E">
            <w:pPr>
              <w:jc w:val="center"/>
              <w:rPr>
                <w:b w:val="1"/>
                <w:color w:val="000000"/>
              </w:rPr>
            </w:pPr>
            <w:r w:rsidDel="00000000" w:rsidR="00000000" w:rsidRPr="00000000">
              <w:rPr>
                <w:b w:val="1"/>
                <w:color w:val="000000"/>
                <w:rtl w:val="0"/>
              </w:rPr>
              <w:t xml:space="preserve"> і вид заняття</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4F">
            <w:pPr>
              <w:jc w:val="center"/>
              <w:rPr>
                <w:b w:val="1"/>
                <w:color w:val="000000"/>
              </w:rPr>
            </w:pPr>
            <w:r w:rsidDel="00000000" w:rsidR="00000000" w:rsidRPr="00000000">
              <w:rPr>
                <w:b w:val="1"/>
                <w:color w:val="000000"/>
                <w:rtl w:val="0"/>
              </w:rPr>
              <w:t xml:space="preserve">Тема </w:t>
            </w:r>
            <w:r w:rsidDel="00000000" w:rsidR="00000000" w:rsidRPr="00000000">
              <w:rPr>
                <w:b w:val="1"/>
                <w:rtl w:val="0"/>
              </w:rPr>
              <w:t xml:space="preserve">заняття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b w:val="1"/>
                <w:color w:val="000000"/>
              </w:rPr>
            </w:pPr>
            <w:r w:rsidDel="00000000" w:rsidR="00000000" w:rsidRPr="00000000">
              <w:rPr>
                <w:b w:val="1"/>
                <w:color w:val="000000"/>
                <w:rtl w:val="0"/>
              </w:rPr>
              <w:t xml:space="preserve">Контрольні заходи, кількість балів</w:t>
            </w:r>
          </w:p>
        </w:tc>
      </w:tr>
      <w:tr>
        <w:trPr>
          <w:cantSplit w:val="0"/>
          <w:trHeight w:val="240" w:hRule="atLeast"/>
          <w:tblHeader w:val="0"/>
        </w:trP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52">
            <w:pPr>
              <w:tabs>
                <w:tab w:val="left" w:leader="none" w:pos="709"/>
              </w:tabs>
              <w:ind w:firstLine="709"/>
              <w:jc w:val="both"/>
              <w:rPr>
                <w:b w:val="1"/>
                <w:i w:val="1"/>
                <w:color w:val="000000"/>
              </w:rPr>
            </w:pPr>
            <w:r w:rsidDel="00000000" w:rsidR="00000000" w:rsidRPr="00000000">
              <w:rPr>
                <w:b w:val="1"/>
                <w:color w:val="000000"/>
                <w:rtl w:val="0"/>
              </w:rPr>
              <w:t xml:space="preserve">Змістовий модуль 1. </w:t>
            </w:r>
            <w:r w:rsidDel="00000000" w:rsidR="00000000" w:rsidRPr="00000000">
              <w:rPr>
                <w:b w:val="1"/>
                <w:i w:val="1"/>
                <w:color w:val="000000"/>
                <w:rtl w:val="0"/>
              </w:rPr>
              <w:t xml:space="preserve">Наратологія. Наративна типологія в науковому дискурсі</w:t>
            </w:r>
          </w:p>
        </w:tc>
      </w:tr>
      <w:tr>
        <w:trPr>
          <w:cantSplit w:val="0"/>
          <w:trHeight w:val="593"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56">
            <w:pPr>
              <w:jc w:val="center"/>
              <w:rPr>
                <w:color w:val="000000"/>
              </w:rPr>
            </w:pPr>
            <w:r w:rsidDel="00000000" w:rsidR="00000000" w:rsidRPr="00000000">
              <w:rPr>
                <w:color w:val="000000"/>
                <w:rtl w:val="0"/>
              </w:rPr>
              <w:t xml:space="preserve">Тиждень 1</w:t>
            </w:r>
          </w:p>
          <w:p w:rsidR="00000000" w:rsidDel="00000000" w:rsidP="00000000" w:rsidRDefault="00000000" w:rsidRPr="00000000" w14:paraId="00000057">
            <w:pPr>
              <w:jc w:val="center"/>
              <w:rPr>
                <w:color w:val="000000"/>
              </w:rPr>
            </w:pPr>
            <w:r w:rsidDel="00000000" w:rsidR="00000000" w:rsidRPr="00000000">
              <w:rPr>
                <w:color w:val="000000"/>
                <w:rtl w:val="0"/>
              </w:rPr>
              <w:t xml:space="preserve">Лекція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jc w:val="both"/>
              <w:rPr>
                <w:color w:val="000000"/>
              </w:rPr>
            </w:pPr>
            <w:r w:rsidDel="00000000" w:rsidR="00000000" w:rsidRPr="00000000">
              <w:rPr>
                <w:rtl w:val="0"/>
              </w:rPr>
              <w:t xml:space="preserve">Науковий наратив: фахові аспекти</w:t>
            </w:r>
            <w:r w:rsidDel="00000000" w:rsidR="00000000" w:rsidRPr="00000000">
              <w:rPr>
                <w:rtl w:val="0"/>
              </w:rPr>
            </w:r>
          </w:p>
        </w:tc>
        <w:tc>
          <w:tcPr>
            <w:vMerge w:val="restart"/>
          </w:tcPr>
          <w:p w:rsidR="00000000" w:rsidDel="00000000" w:rsidP="00000000" w:rsidRDefault="00000000" w:rsidRPr="00000000" w14:paraId="0000005A">
            <w:pPr>
              <w:widowControl w:val="0"/>
              <w:tabs>
                <w:tab w:val="left" w:leader="none" w:pos="709"/>
              </w:tabs>
              <w:jc w:val="both"/>
              <w:rPr>
                <w:color w:val="000000"/>
              </w:rPr>
            </w:pPr>
            <w:r w:rsidDel="00000000" w:rsidR="00000000" w:rsidRPr="00000000">
              <w:rPr>
                <w:i w:val="1"/>
                <w:color w:val="000000"/>
                <w:rtl w:val="0"/>
              </w:rPr>
              <w:t xml:space="preserve">Аналітичний кейс</w:t>
            </w:r>
            <w:r w:rsidDel="00000000" w:rsidR="00000000" w:rsidRPr="00000000">
              <w:rPr>
                <w:color w:val="000000"/>
                <w:rtl w:val="0"/>
              </w:rPr>
              <w:t xml:space="preserve">: Застосувати когнітивні операції “виймання / діставання” з дослідницької тканини наукової розвідки тих наративних моделей або наративних структур, які як певні імпліцитні модуси формують і форматують текстове знання (</w:t>
            </w:r>
            <w:r w:rsidDel="00000000" w:rsidR="00000000" w:rsidRPr="00000000">
              <w:rPr>
                <w:i w:val="1"/>
                <w:color w:val="000000"/>
                <w:rtl w:val="0"/>
              </w:rPr>
              <w:t xml:space="preserve">max 5 балів</w:t>
            </w:r>
            <w:r w:rsidDel="00000000" w:rsidR="00000000" w:rsidRPr="00000000">
              <w:rPr>
                <w:color w:val="000000"/>
                <w:rtl w:val="0"/>
              </w:rPr>
              <w:t xml:space="preserve">)</w:t>
            </w:r>
          </w:p>
          <w:p w:rsidR="00000000" w:rsidDel="00000000" w:rsidP="00000000" w:rsidRDefault="00000000" w:rsidRPr="00000000" w14:paraId="0000005B">
            <w:pPr>
              <w:widowControl w:val="0"/>
              <w:tabs>
                <w:tab w:val="left" w:leader="none" w:pos="709"/>
              </w:tabs>
              <w:jc w:val="both"/>
              <w:rPr>
                <w:color w:val="000000"/>
              </w:rPr>
            </w:pPr>
            <w:r w:rsidDel="00000000" w:rsidR="00000000" w:rsidRPr="00000000">
              <w:rPr>
                <w:i w:val="1"/>
                <w:rtl w:val="0"/>
              </w:rPr>
              <w:t xml:space="preserve">Самостійна робота 1</w:t>
            </w:r>
            <w:r w:rsidDel="00000000" w:rsidR="00000000" w:rsidRPr="00000000">
              <w:rPr>
                <w:rtl w:val="0"/>
              </w:rPr>
              <w:t xml:space="preserve">. Виявити смислоформувальні конструкти в науковій розвідці для репрезентації дослідженння </w:t>
            </w:r>
            <w:r w:rsidDel="00000000" w:rsidR="00000000" w:rsidRPr="00000000">
              <w:rPr>
                <w:color w:val="000000"/>
                <w:rtl w:val="0"/>
              </w:rPr>
              <w:t xml:space="preserve">(</w:t>
            </w:r>
            <w:r w:rsidDel="00000000" w:rsidR="00000000" w:rsidRPr="00000000">
              <w:rPr>
                <w:i w:val="1"/>
                <w:color w:val="000000"/>
                <w:rtl w:val="0"/>
              </w:rPr>
              <w:t xml:space="preserve">max 10 балів</w:t>
            </w:r>
            <w:r w:rsidDel="00000000" w:rsidR="00000000" w:rsidRPr="00000000">
              <w:rPr>
                <w:color w:val="000000"/>
                <w:rtl w:val="0"/>
              </w:rPr>
              <w:t xml:space="preserve">)</w:t>
            </w:r>
          </w:p>
        </w:tc>
      </w:tr>
      <w:tr>
        <w:trPr>
          <w:cantSplit w:val="0"/>
          <w:trHeight w:val="24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5C">
            <w:pPr>
              <w:jc w:val="center"/>
              <w:rPr>
                <w:color w:val="000000"/>
              </w:rPr>
            </w:pPr>
            <w:r w:rsidDel="00000000" w:rsidR="00000000" w:rsidRPr="00000000">
              <w:rPr>
                <w:color w:val="000000"/>
                <w:rtl w:val="0"/>
              </w:rPr>
              <w:t xml:space="preserve">Тиждень 2</w:t>
            </w:r>
          </w:p>
          <w:p w:rsidR="00000000" w:rsidDel="00000000" w:rsidP="00000000" w:rsidRDefault="00000000" w:rsidRPr="00000000" w14:paraId="0000005D">
            <w:pPr>
              <w:jc w:val="center"/>
              <w:rPr>
                <w:color w:val="000000"/>
              </w:rPr>
            </w:pPr>
            <w:r w:rsidDel="00000000" w:rsidR="00000000" w:rsidRPr="00000000">
              <w:rPr>
                <w:color w:val="000000"/>
                <w:rtl w:val="0"/>
              </w:rPr>
              <w:t xml:space="preserve">Практ.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pPr>
            <w:r w:rsidDel="00000000" w:rsidR="00000000" w:rsidRPr="00000000">
              <w:rPr>
                <w:rtl w:val="0"/>
              </w:rPr>
              <w:t xml:space="preserve">Науковий наратив: фахові аспекти </w:t>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40" w:hRule="atLeast"/>
          <w:tblHeader w:val="0"/>
        </w:trP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61">
            <w:pPr>
              <w:jc w:val="center"/>
              <w:rPr>
                <w:b w:val="1"/>
                <w:i w:val="1"/>
              </w:rPr>
            </w:pPr>
            <w:r w:rsidDel="00000000" w:rsidR="00000000" w:rsidRPr="00000000">
              <w:rPr>
                <w:b w:val="1"/>
                <w:rtl w:val="0"/>
              </w:rPr>
              <w:t xml:space="preserve">Змістовий модуль 2. </w:t>
            </w:r>
            <w:r w:rsidDel="00000000" w:rsidR="00000000" w:rsidRPr="00000000">
              <w:rPr>
                <w:b w:val="1"/>
                <w:i w:val="1"/>
                <w:rtl w:val="0"/>
              </w:rPr>
              <w:t xml:space="preserve">Національні наративи в контексті стратегічних комунікацій</w:t>
            </w:r>
          </w:p>
        </w:tc>
      </w:tr>
      <w:tr>
        <w:trPr>
          <w:cantSplit w:val="0"/>
          <w:trHeight w:val="816"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65">
            <w:pPr>
              <w:jc w:val="center"/>
              <w:rPr>
                <w:color w:val="000000"/>
              </w:rPr>
            </w:pPr>
            <w:r w:rsidDel="00000000" w:rsidR="00000000" w:rsidRPr="00000000">
              <w:rPr>
                <w:color w:val="000000"/>
                <w:rtl w:val="0"/>
              </w:rPr>
              <w:t xml:space="preserve">Тиждень 3</w:t>
            </w:r>
          </w:p>
          <w:p w:rsidR="00000000" w:rsidDel="00000000" w:rsidP="00000000" w:rsidRDefault="00000000" w:rsidRPr="00000000" w14:paraId="00000066">
            <w:pPr>
              <w:jc w:val="center"/>
              <w:rPr>
                <w:color w:val="000000"/>
              </w:rPr>
            </w:pPr>
            <w:r w:rsidDel="00000000" w:rsidR="00000000" w:rsidRPr="00000000">
              <w:rPr>
                <w:color w:val="000000"/>
                <w:rtl w:val="0"/>
              </w:rPr>
              <w:t xml:space="preserve">Лекція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both"/>
              <w:rPr>
                <w:i w:val="1"/>
              </w:rPr>
            </w:pPr>
            <w:r w:rsidDel="00000000" w:rsidR="00000000" w:rsidRPr="00000000">
              <w:rPr>
                <w:rtl w:val="0"/>
              </w:rPr>
              <w:t xml:space="preserve">Сучасний український гранд-наратив: підходи, концепції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6A">
            <w:pPr>
              <w:tabs>
                <w:tab w:val="left" w:leader="none" w:pos="709"/>
              </w:tabs>
              <w:jc w:val="both"/>
              <w:rPr/>
            </w:pPr>
            <w:r w:rsidDel="00000000" w:rsidR="00000000" w:rsidRPr="00000000">
              <w:rPr>
                <w:i w:val="1"/>
                <w:rtl w:val="0"/>
              </w:rPr>
              <w:t xml:space="preserve">Аналітичний кейс</w:t>
            </w:r>
            <w:r w:rsidDel="00000000" w:rsidR="00000000" w:rsidRPr="00000000">
              <w:rPr>
                <w:rtl w:val="0"/>
              </w:rPr>
              <w:t xml:space="preserve">: Виявити стратегічні наративи в українському медіадискурсі для комунікаційних стратегій: фреймінгу, праймінгу, «порядку денного» (</w:t>
            </w:r>
            <w:r w:rsidDel="00000000" w:rsidR="00000000" w:rsidRPr="00000000">
              <w:rPr>
                <w:i w:val="1"/>
                <w:rtl w:val="0"/>
              </w:rPr>
              <w:t xml:space="preserve">max 5 балів</w:t>
            </w:r>
            <w:r w:rsidDel="00000000" w:rsidR="00000000" w:rsidRPr="00000000">
              <w:rPr>
                <w:rtl w:val="0"/>
              </w:rPr>
              <w:t xml:space="preserve">)</w:t>
            </w:r>
          </w:p>
          <w:p w:rsidR="00000000" w:rsidDel="00000000" w:rsidP="00000000" w:rsidRDefault="00000000" w:rsidRPr="00000000" w14:paraId="0000006B">
            <w:pPr>
              <w:tabs>
                <w:tab w:val="left" w:leader="none" w:pos="709"/>
              </w:tabs>
              <w:jc w:val="both"/>
              <w:rPr/>
            </w:pPr>
            <w:r w:rsidDel="00000000" w:rsidR="00000000" w:rsidRPr="00000000">
              <w:rPr>
                <w:i w:val="1"/>
                <w:rtl w:val="0"/>
              </w:rPr>
              <w:t xml:space="preserve">Самостійна робота</w:t>
            </w:r>
            <w:r w:rsidDel="00000000" w:rsidR="00000000" w:rsidRPr="00000000">
              <w:rPr>
                <w:rtl w:val="0"/>
              </w:rPr>
              <w:t xml:space="preserve">: Дослідження медіапростору щодо формування українського гранд-наративу, локально-регіональних наративів, війни наративів та імплементації наукового проєкту в національний наратив (</w:t>
            </w:r>
            <w:r w:rsidDel="00000000" w:rsidR="00000000" w:rsidRPr="00000000">
              <w:rPr>
                <w:i w:val="1"/>
                <w:rtl w:val="0"/>
              </w:rPr>
              <w:t xml:space="preserve">max 10 балів</w:t>
            </w:r>
            <w:r w:rsidDel="00000000" w:rsidR="00000000" w:rsidRPr="00000000">
              <w:rPr>
                <w:rtl w:val="0"/>
              </w:rPr>
              <w:t xml:space="preserve">)</w:t>
            </w:r>
          </w:p>
          <w:p w:rsidR="00000000" w:rsidDel="00000000" w:rsidP="00000000" w:rsidRDefault="00000000" w:rsidRPr="00000000" w14:paraId="0000006C">
            <w:pPr>
              <w:widowControl w:val="0"/>
              <w:spacing w:line="276" w:lineRule="auto"/>
              <w:rPr>
                <w:i w:val="1"/>
              </w:rPr>
            </w:pPr>
            <w:r w:rsidDel="00000000" w:rsidR="00000000" w:rsidRPr="00000000">
              <w:rPr>
                <w:rtl w:val="0"/>
              </w:rPr>
            </w:r>
          </w:p>
        </w:tc>
      </w:tr>
      <w:tr>
        <w:trPr>
          <w:cantSplit w:val="0"/>
          <w:trHeight w:val="559"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6D">
            <w:pPr>
              <w:jc w:val="center"/>
              <w:rPr>
                <w:color w:val="000000"/>
              </w:rPr>
            </w:pPr>
            <w:r w:rsidDel="00000000" w:rsidR="00000000" w:rsidRPr="00000000">
              <w:rPr>
                <w:color w:val="000000"/>
                <w:rtl w:val="0"/>
              </w:rPr>
              <w:t xml:space="preserve">Тиждень 4</w:t>
            </w:r>
          </w:p>
          <w:p w:rsidR="00000000" w:rsidDel="00000000" w:rsidP="00000000" w:rsidRDefault="00000000" w:rsidRPr="00000000" w14:paraId="0000006E">
            <w:pPr>
              <w:jc w:val="center"/>
              <w:rPr>
                <w:color w:val="000000"/>
              </w:rPr>
            </w:pPr>
            <w:r w:rsidDel="00000000" w:rsidR="00000000" w:rsidRPr="00000000">
              <w:rPr>
                <w:color w:val="000000"/>
                <w:rtl w:val="0"/>
              </w:rPr>
              <w:t xml:space="preserve">Практ.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6F">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Сучасний український гранд-наратив: підходи, концепції</w:t>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240" w:hRule="atLeast"/>
          <w:tblHeader w:val="0"/>
        </w:trP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73">
            <w:pPr>
              <w:tabs>
                <w:tab w:val="left" w:leader="none" w:pos="709"/>
              </w:tabs>
              <w:ind w:firstLine="709"/>
              <w:jc w:val="both"/>
              <w:rPr>
                <w:b w:val="1"/>
                <w:i w:val="1"/>
              </w:rPr>
            </w:pPr>
            <w:r w:rsidDel="00000000" w:rsidR="00000000" w:rsidRPr="00000000">
              <w:rPr>
                <w:b w:val="1"/>
                <w:rtl w:val="0"/>
              </w:rPr>
              <w:t xml:space="preserve">Змістовий модуль 3. </w:t>
            </w:r>
            <w:r w:rsidDel="00000000" w:rsidR="00000000" w:rsidRPr="00000000">
              <w:rPr>
                <w:b w:val="1"/>
                <w:i w:val="1"/>
                <w:rtl w:val="0"/>
              </w:rPr>
              <w:t xml:space="preserve">Наративні технології моделювання іміджу України</w:t>
            </w:r>
          </w:p>
        </w:tc>
      </w:tr>
      <w:tr>
        <w:trPr>
          <w:cantSplit w:val="0"/>
          <w:trHeight w:val="551"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77">
            <w:pPr>
              <w:jc w:val="center"/>
              <w:rPr>
                <w:color w:val="000000"/>
              </w:rPr>
            </w:pPr>
            <w:r w:rsidDel="00000000" w:rsidR="00000000" w:rsidRPr="00000000">
              <w:rPr>
                <w:color w:val="000000"/>
                <w:rtl w:val="0"/>
              </w:rPr>
              <w:t xml:space="preserve">Тиждень </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78">
            <w:pPr>
              <w:jc w:val="center"/>
              <w:rPr>
                <w:color w:val="000000"/>
              </w:rPr>
            </w:pPr>
            <w:r w:rsidDel="00000000" w:rsidR="00000000" w:rsidRPr="00000000">
              <w:rPr>
                <w:color w:val="000000"/>
                <w:rtl w:val="0"/>
              </w:rPr>
              <w:t xml:space="preserve">Лекція </w:t>
            </w:r>
            <w:r w:rsidDel="00000000" w:rsidR="00000000" w:rsidRPr="00000000">
              <w:rPr>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Наратив як основа іміджевих стратегічних комунікацій</w:t>
            </w:r>
          </w:p>
        </w:tc>
        <w:tc>
          <w:tcPr/>
          <w:p w:rsidR="00000000" w:rsidDel="00000000" w:rsidP="00000000" w:rsidRDefault="00000000" w:rsidRPr="00000000" w14:paraId="0000007B">
            <w:pPr>
              <w:widowControl w:val="0"/>
              <w:tabs>
                <w:tab w:val="left" w:leader="none" w:pos="709"/>
              </w:tabs>
              <w:spacing w:line="276" w:lineRule="auto"/>
              <w:jc w:val="both"/>
              <w:rPr>
                <w:i w:val="1"/>
              </w:rPr>
            </w:pPr>
            <w:r w:rsidDel="00000000" w:rsidR="00000000" w:rsidRPr="00000000">
              <w:rPr>
                <w:rtl w:val="0"/>
              </w:rPr>
            </w:r>
          </w:p>
        </w:tc>
      </w:tr>
      <w:tr>
        <w:trPr>
          <w:cantSplit w:val="0"/>
          <w:trHeight w:val="1941"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7C">
            <w:pPr>
              <w:jc w:val="center"/>
              <w:rPr>
                <w:color w:val="000000"/>
              </w:rPr>
            </w:pPr>
            <w:r w:rsidDel="00000000" w:rsidR="00000000" w:rsidRPr="00000000">
              <w:rPr>
                <w:color w:val="000000"/>
                <w:rtl w:val="0"/>
              </w:rPr>
              <w:t xml:space="preserve">Тиждень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7D">
            <w:pPr>
              <w:jc w:val="center"/>
              <w:rPr>
                <w:color w:val="000000"/>
              </w:rPr>
            </w:pPr>
            <w:r w:rsidDel="00000000" w:rsidR="00000000" w:rsidRPr="00000000">
              <w:rPr>
                <w:color w:val="000000"/>
                <w:rtl w:val="0"/>
              </w:rPr>
              <w:t xml:space="preserve">Практ. </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7E">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tabs>
                <w:tab w:val="left" w:leader="none" w:pos="709"/>
              </w:tabs>
              <w:jc w:val="both"/>
              <w:rPr/>
            </w:pPr>
            <w:r w:rsidDel="00000000" w:rsidR="00000000" w:rsidRPr="00000000">
              <w:rPr>
                <w:rtl w:val="0"/>
              </w:rPr>
              <w:t xml:space="preserve">Наратив як основа іміджевих стратегічних комунікацій</w:t>
            </w:r>
          </w:p>
        </w:tc>
        <w:tc>
          <w:tcPr/>
          <w:p w:rsidR="00000000" w:rsidDel="00000000" w:rsidP="00000000" w:rsidRDefault="00000000" w:rsidRPr="00000000" w14:paraId="00000081">
            <w:pPr>
              <w:jc w:val="both"/>
              <w:rPr>
                <w:i w:val="1"/>
              </w:rPr>
            </w:pPr>
            <w:r w:rsidDel="00000000" w:rsidR="00000000" w:rsidRPr="00000000">
              <w:rPr>
                <w:i w:val="1"/>
                <w:rtl w:val="0"/>
              </w:rPr>
              <w:t xml:space="preserve">Аналітичний кейс:</w:t>
            </w:r>
            <w:r w:rsidDel="00000000" w:rsidR="00000000" w:rsidRPr="00000000">
              <w:rPr>
                <w:rtl w:val="0"/>
              </w:rPr>
              <w:t xml:space="preserve"> Добір фактичної бази наративних технологій моделювання іміджу держави </w:t>
            </w:r>
            <w:r w:rsidDel="00000000" w:rsidR="00000000" w:rsidRPr="00000000">
              <w:rPr>
                <w:i w:val="1"/>
                <w:rtl w:val="0"/>
              </w:rPr>
              <w:t xml:space="preserve">(max 5 балів)</w:t>
            </w:r>
          </w:p>
          <w:p w:rsidR="00000000" w:rsidDel="00000000" w:rsidP="00000000" w:rsidRDefault="00000000" w:rsidRPr="00000000" w14:paraId="00000082">
            <w:pPr>
              <w:widowControl w:val="0"/>
              <w:tabs>
                <w:tab w:val="left" w:leader="none" w:pos="709"/>
              </w:tabs>
              <w:spacing w:line="276" w:lineRule="auto"/>
              <w:jc w:val="both"/>
              <w:rPr>
                <w:i w:val="1"/>
              </w:rPr>
            </w:pPr>
            <w:r w:rsidDel="00000000" w:rsidR="00000000" w:rsidRPr="00000000">
              <w:rPr>
                <w:rtl w:val="0"/>
              </w:rPr>
            </w:r>
          </w:p>
        </w:tc>
      </w:tr>
      <w:tr>
        <w:trPr>
          <w:cantSplit w:val="0"/>
          <w:trHeight w:val="1941"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83">
            <w:pPr>
              <w:jc w:val="center"/>
              <w:rPr/>
            </w:pPr>
            <w:r w:rsidDel="00000000" w:rsidR="00000000" w:rsidRPr="00000000">
              <w:rPr>
                <w:rtl w:val="0"/>
              </w:rPr>
              <w:t xml:space="preserve">Тиждень 7</w:t>
            </w:r>
          </w:p>
          <w:p w:rsidR="00000000" w:rsidDel="00000000" w:rsidP="00000000" w:rsidRDefault="00000000" w:rsidRPr="00000000" w14:paraId="00000084">
            <w:pPr>
              <w:jc w:val="center"/>
              <w:rPr/>
            </w:pPr>
            <w:r w:rsidDel="00000000" w:rsidR="00000000" w:rsidRPr="00000000">
              <w:rPr>
                <w:rtl w:val="0"/>
              </w:rPr>
              <w:t xml:space="preserve">Лекція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tabs>
                <w:tab w:val="left" w:leader="none" w:pos="709"/>
              </w:tabs>
              <w:jc w:val="both"/>
              <w:rPr/>
            </w:pPr>
            <w:r w:rsidDel="00000000" w:rsidR="00000000" w:rsidRPr="00000000">
              <w:rPr>
                <w:rtl w:val="0"/>
              </w:rPr>
              <w:t xml:space="preserve">Наратив як основа іміджевих стратегічних комунікацій</w:t>
            </w:r>
          </w:p>
        </w:tc>
        <w:tc>
          <w:tcPr/>
          <w:p w:rsidR="00000000" w:rsidDel="00000000" w:rsidP="00000000" w:rsidRDefault="00000000" w:rsidRPr="00000000" w14:paraId="00000087">
            <w:pPr>
              <w:tabs>
                <w:tab w:val="left" w:leader="none" w:pos="709"/>
              </w:tabs>
              <w:spacing w:line="276" w:lineRule="auto"/>
              <w:jc w:val="both"/>
              <w:rPr>
                <w:i w:val="1"/>
              </w:rPr>
            </w:pPr>
            <w:r w:rsidDel="00000000" w:rsidR="00000000" w:rsidRPr="00000000">
              <w:rPr>
                <w:rtl w:val="0"/>
              </w:rPr>
            </w:r>
          </w:p>
        </w:tc>
      </w:tr>
      <w:tr>
        <w:trPr>
          <w:cantSplit w:val="0"/>
          <w:trHeight w:val="1941"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88">
            <w:pPr>
              <w:jc w:val="center"/>
              <w:rPr/>
            </w:pPr>
            <w:r w:rsidDel="00000000" w:rsidR="00000000" w:rsidRPr="00000000">
              <w:rPr>
                <w:rtl w:val="0"/>
              </w:rPr>
              <w:t xml:space="preserve">Тиждень 8</w:t>
            </w:r>
          </w:p>
          <w:p w:rsidR="00000000" w:rsidDel="00000000" w:rsidP="00000000" w:rsidRDefault="00000000" w:rsidRPr="00000000" w14:paraId="00000089">
            <w:pPr>
              <w:jc w:val="center"/>
              <w:rPr/>
            </w:pPr>
            <w:r w:rsidDel="00000000" w:rsidR="00000000" w:rsidRPr="00000000">
              <w:rPr>
                <w:rtl w:val="0"/>
              </w:rPr>
              <w:t xml:space="preserve">Практ. 4</w:t>
            </w:r>
          </w:p>
          <w:p w:rsidR="00000000" w:rsidDel="00000000" w:rsidP="00000000" w:rsidRDefault="00000000" w:rsidRPr="00000000" w14:paraId="0000008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tabs>
                <w:tab w:val="left" w:leader="none" w:pos="709"/>
              </w:tabs>
              <w:jc w:val="both"/>
              <w:rPr/>
            </w:pPr>
            <w:r w:rsidDel="00000000" w:rsidR="00000000" w:rsidRPr="00000000">
              <w:rPr>
                <w:rtl w:val="0"/>
              </w:rPr>
              <w:t xml:space="preserve">Наратив як основа іміджевих стратегічних комунікацій</w:t>
            </w:r>
          </w:p>
        </w:tc>
        <w:tc>
          <w:tcPr/>
          <w:p w:rsidR="00000000" w:rsidDel="00000000" w:rsidP="00000000" w:rsidRDefault="00000000" w:rsidRPr="00000000" w14:paraId="0000008D">
            <w:pPr>
              <w:widowControl w:val="0"/>
              <w:tabs>
                <w:tab w:val="left" w:leader="none" w:pos="709"/>
              </w:tabs>
              <w:spacing w:line="276" w:lineRule="auto"/>
              <w:jc w:val="both"/>
              <w:rPr>
                <w:i w:val="1"/>
              </w:rPr>
            </w:pPr>
            <w:r w:rsidDel="00000000" w:rsidR="00000000" w:rsidRPr="00000000">
              <w:rPr>
                <w:i w:val="1"/>
                <w:rtl w:val="0"/>
              </w:rPr>
              <w:t xml:space="preserve">Самостійна робота: </w:t>
            </w:r>
            <w:r w:rsidDel="00000000" w:rsidR="00000000" w:rsidRPr="00000000">
              <w:rPr>
                <w:rtl w:val="0"/>
              </w:rPr>
              <w:t xml:space="preserve">Розробка наративних практик для моделювання іміджу держави: проєктна діяльність (</w:t>
            </w:r>
            <w:r w:rsidDel="00000000" w:rsidR="00000000" w:rsidRPr="00000000">
              <w:rPr>
                <w:i w:val="1"/>
                <w:rtl w:val="0"/>
              </w:rPr>
              <w:t xml:space="preserve">max 10 балів</w:t>
            </w:r>
            <w:r w:rsidDel="00000000" w:rsidR="00000000" w:rsidRPr="00000000">
              <w:rPr>
                <w:rtl w:val="0"/>
              </w:rPr>
              <w:t xml:space="preserve">)</w:t>
            </w:r>
            <w:r w:rsidDel="00000000" w:rsidR="00000000" w:rsidRPr="00000000">
              <w:rPr>
                <w:rtl w:val="0"/>
              </w:rPr>
            </w:r>
          </w:p>
        </w:tc>
      </w:tr>
      <w:tr>
        <w:trPr>
          <w:cantSplit w:val="0"/>
          <w:trHeight w:val="240" w:hRule="atLeast"/>
          <w:tblHeader w:val="0"/>
        </w:trP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8E">
            <w:pPr>
              <w:spacing w:line="300" w:lineRule="auto"/>
              <w:jc w:val="center"/>
              <w:rPr>
                <w:b w:val="1"/>
              </w:rPr>
            </w:pPr>
            <w:r w:rsidDel="00000000" w:rsidR="00000000" w:rsidRPr="00000000">
              <w:rPr>
                <w:b w:val="1"/>
                <w:rtl w:val="0"/>
              </w:rPr>
              <w:t xml:space="preserve">Змістовий модуль 4. </w:t>
            </w:r>
            <w:r w:rsidDel="00000000" w:rsidR="00000000" w:rsidRPr="00000000">
              <w:rPr>
                <w:b w:val="1"/>
                <w:i w:val="1"/>
                <w:rtl w:val="0"/>
              </w:rPr>
              <w:t xml:space="preserve">Наративні практики інструменталізації знання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92">
            <w:pPr>
              <w:jc w:val="center"/>
              <w:rPr>
                <w:color w:val="000000"/>
              </w:rPr>
            </w:pPr>
            <w:r w:rsidDel="00000000" w:rsidR="00000000" w:rsidRPr="00000000">
              <w:rPr>
                <w:color w:val="000000"/>
                <w:rtl w:val="0"/>
              </w:rPr>
              <w:t xml:space="preserve">Тиждень </w:t>
            </w:r>
            <w:r w:rsidDel="00000000" w:rsidR="00000000" w:rsidRPr="00000000">
              <w:rPr>
                <w:rtl w:val="0"/>
              </w:rPr>
              <w:t xml:space="preserve">9</w:t>
            </w:r>
            <w:r w:rsidDel="00000000" w:rsidR="00000000" w:rsidRPr="00000000">
              <w:rPr>
                <w:color w:val="000000"/>
                <w:rtl w:val="0"/>
              </w:rPr>
              <w:t xml:space="preserve"> </w:t>
            </w:r>
          </w:p>
          <w:p w:rsidR="00000000" w:rsidDel="00000000" w:rsidP="00000000" w:rsidRDefault="00000000" w:rsidRPr="00000000" w14:paraId="00000093">
            <w:pPr>
              <w:jc w:val="center"/>
              <w:rPr>
                <w:color w:val="000000"/>
              </w:rPr>
            </w:pPr>
            <w:r w:rsidDel="00000000" w:rsidR="00000000" w:rsidRPr="00000000">
              <w:rPr>
                <w:color w:val="000000"/>
                <w:rtl w:val="0"/>
              </w:rPr>
              <w:t xml:space="preserve">Лекція </w:t>
            </w: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both"/>
              <w:rPr>
                <w:color w:val="000000"/>
              </w:rPr>
            </w:pPr>
            <w:r w:rsidDel="00000000" w:rsidR="00000000" w:rsidRPr="00000000">
              <w:rPr>
                <w:rtl w:val="0"/>
              </w:rPr>
              <w:t xml:space="preserve">Наративи засобів масової комунікації</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6">
            <w:pPr>
              <w:jc w:val="both"/>
              <w:rPr>
                <w:color w:val="000000"/>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97">
            <w:pPr>
              <w:jc w:val="center"/>
              <w:rPr>
                <w:color w:val="000000"/>
              </w:rPr>
            </w:pPr>
            <w:r w:rsidDel="00000000" w:rsidR="00000000" w:rsidRPr="00000000">
              <w:rPr>
                <w:color w:val="000000"/>
                <w:rtl w:val="0"/>
              </w:rPr>
              <w:t xml:space="preserve">Тиждень </w:t>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98">
            <w:pPr>
              <w:jc w:val="center"/>
              <w:rPr>
                <w:color w:val="000000"/>
              </w:rPr>
            </w:pPr>
            <w:r w:rsidDel="00000000" w:rsidR="00000000" w:rsidRPr="00000000">
              <w:rPr>
                <w:color w:val="000000"/>
                <w:rtl w:val="0"/>
              </w:rPr>
              <w:t xml:space="preserve">Практ. </w:t>
            </w:r>
            <w:r w:rsidDel="00000000" w:rsidR="00000000" w:rsidRPr="00000000">
              <w:rPr>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spacing w:line="276" w:lineRule="auto"/>
              <w:rPr/>
            </w:pPr>
            <w:r w:rsidDel="00000000" w:rsidR="00000000" w:rsidRPr="00000000">
              <w:rPr>
                <w:rtl w:val="0"/>
              </w:rPr>
              <w:t xml:space="preserve">Наративи засобів масової комунікації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both"/>
              <w:rPr>
                <w:i w:val="1"/>
              </w:rPr>
            </w:pPr>
            <w:r w:rsidDel="00000000" w:rsidR="00000000" w:rsidRPr="00000000">
              <w:rPr>
                <w:i w:val="1"/>
                <w:rtl w:val="0"/>
              </w:rPr>
              <w:t xml:space="preserve">Аналітичний кейс: Аналіз наративного контенту музеалії (кіно та інших ЗМК) як джерело інформації та пізнання подієвого полотна. (max 5 балів)</w:t>
            </w:r>
          </w:p>
          <w:p w:rsidR="00000000" w:rsidDel="00000000" w:rsidP="00000000" w:rsidRDefault="00000000" w:rsidRPr="00000000" w14:paraId="0000009C">
            <w:pPr>
              <w:jc w:val="both"/>
              <w:rPr>
                <w:i w:val="1"/>
              </w:rPr>
            </w:pPr>
            <w:r w:rsidDel="00000000" w:rsidR="00000000" w:rsidRPr="00000000">
              <w:rPr>
                <w:rtl w:val="0"/>
              </w:rPr>
            </w:r>
          </w:p>
        </w:tc>
      </w:tr>
      <w:tr>
        <w:trPr>
          <w:cantSplit w:val="0"/>
          <w:trHeight w:val="240" w:hRule="atLeast"/>
          <w:tblHeader w:val="0"/>
        </w:trPr>
        <w:tc>
          <w:tcPr>
            <w:gridSpan w:val="2"/>
            <w:vMerge w:val="restart"/>
            <w:tcBorders>
              <w:top w:color="000000" w:space="0" w:sz="4" w:val="single"/>
              <w:left w:color="000000" w:space="0" w:sz="4" w:val="single"/>
            </w:tcBorders>
          </w:tcPr>
          <w:p w:rsidR="00000000" w:rsidDel="00000000" w:rsidP="00000000" w:rsidRDefault="00000000" w:rsidRPr="00000000" w14:paraId="0000009D">
            <w:pPr>
              <w:jc w:val="center"/>
              <w:rPr/>
            </w:pPr>
            <w:r w:rsidDel="00000000" w:rsidR="00000000" w:rsidRPr="00000000">
              <w:rPr>
                <w:rtl w:val="0"/>
              </w:rPr>
              <w:t xml:space="preserve">Тиждень 11 </w:t>
            </w:r>
          </w:p>
          <w:p w:rsidR="00000000" w:rsidDel="00000000" w:rsidP="00000000" w:rsidRDefault="00000000" w:rsidRPr="00000000" w14:paraId="0000009E">
            <w:pPr>
              <w:jc w:val="center"/>
              <w:rPr/>
            </w:pPr>
            <w:r w:rsidDel="00000000" w:rsidR="00000000" w:rsidRPr="00000000">
              <w:rPr>
                <w:rtl w:val="0"/>
              </w:rPr>
              <w:t xml:space="preserve">Лекція 6</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0">
            <w:pPr>
              <w:jc w:val="both"/>
              <w:rPr/>
            </w:pPr>
            <w:r w:rsidDel="00000000" w:rsidR="00000000" w:rsidRPr="00000000">
              <w:rPr>
                <w:rtl w:val="0"/>
              </w:rPr>
              <w:t xml:space="preserve">Наративи засобів масової комунікації</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1">
            <w:pPr>
              <w:jc w:val="both"/>
              <w:rPr/>
            </w:pPr>
            <w:r w:rsidDel="00000000" w:rsidR="00000000" w:rsidRPr="00000000">
              <w:rPr>
                <w:rtl w:val="0"/>
              </w:rPr>
            </w:r>
          </w:p>
        </w:tc>
      </w:tr>
      <w:tr>
        <w:trPr>
          <w:cantSplit w:val="0"/>
          <w:trHeight w:val="240" w:hRule="atLeast"/>
          <w:tblHeader w:val="0"/>
        </w:trPr>
        <w:tc>
          <w:tcPr>
            <w:gridSpan w:val="2"/>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A2">
            <w:pPr>
              <w:spacing w:after="0" w:before="0" w:line="240" w:lineRule="auto"/>
              <w:ind w:left="0" w:firstLine="0"/>
              <w:jc w:val="cente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before="0" w:line="240" w:lineRule="auto"/>
              <w:ind w:left="0" w:firstLine="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before="0" w:line="240" w:lineRule="auto"/>
              <w:ind w:left="0" w:firstLine="0"/>
              <w:jc w:val="both"/>
              <w:rPr>
                <w:i w:val="1"/>
                <w:color w:val="000000"/>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A6">
            <w:pPr>
              <w:jc w:val="center"/>
              <w:rPr/>
            </w:pPr>
            <w:r w:rsidDel="00000000" w:rsidR="00000000" w:rsidRPr="00000000">
              <w:rPr>
                <w:rtl w:val="0"/>
              </w:rPr>
              <w:t xml:space="preserve">Тиждень 12</w:t>
            </w:r>
          </w:p>
          <w:p w:rsidR="00000000" w:rsidDel="00000000" w:rsidP="00000000" w:rsidRDefault="00000000" w:rsidRPr="00000000" w14:paraId="000000A7">
            <w:pPr>
              <w:jc w:val="center"/>
              <w:rPr/>
            </w:pPr>
            <w:r w:rsidDel="00000000" w:rsidR="00000000" w:rsidRPr="00000000">
              <w:rPr>
                <w:rtl w:val="0"/>
              </w:rPr>
              <w:t xml:space="preserve">Практ.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76" w:lineRule="auto"/>
              <w:rPr/>
            </w:pPr>
            <w:r w:rsidDel="00000000" w:rsidR="00000000" w:rsidRPr="00000000">
              <w:rPr>
                <w:rtl w:val="0"/>
              </w:rPr>
              <w:t xml:space="preserve">Наративи засобів масової комунікації</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A">
            <w:pPr>
              <w:jc w:val="both"/>
              <w:rPr>
                <w:i w:val="1"/>
              </w:rPr>
            </w:pPr>
            <w:r w:rsidDel="00000000" w:rsidR="00000000" w:rsidRPr="00000000">
              <w:rPr>
                <w:i w:val="1"/>
                <w:rtl w:val="0"/>
              </w:rPr>
              <w:t xml:space="preserve">Самостійна робота: Дослідити наративи креативних індустрій як «м’яку силу» культурної дипломатії та інформаційної політики держави (max 10 балів)</w:t>
            </w:r>
          </w:p>
        </w:tc>
      </w:tr>
      <w:tr>
        <w:trPr>
          <w:cantSplit w:val="0"/>
          <w:trHeight w:val="24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AB">
            <w:pPr>
              <w:jc w:val="center"/>
              <w:rPr/>
            </w:pPr>
            <w:r w:rsidDel="00000000" w:rsidR="00000000" w:rsidRPr="00000000">
              <w:rPr>
                <w:rtl w:val="0"/>
              </w:rPr>
              <w:t xml:space="preserve">Тиждень 13,14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76"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before="0" w:line="240" w:lineRule="auto"/>
              <w:ind w:left="0" w:firstLine="0"/>
              <w:jc w:val="both"/>
              <w:rPr>
                <w:i w:val="1"/>
              </w:rPr>
            </w:pPr>
            <w:r w:rsidDel="00000000" w:rsidR="00000000" w:rsidRPr="00000000">
              <w:rPr>
                <w:rtl w:val="0"/>
              </w:rPr>
            </w:r>
          </w:p>
        </w:tc>
      </w:tr>
      <w:tr>
        <w:trPr>
          <w:cantSplit w:val="0"/>
          <w:trHeight w:val="1601.89453125"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AF">
            <w:pPr>
              <w:jc w:val="both"/>
              <w:rPr/>
            </w:pPr>
            <w:r w:rsidDel="00000000" w:rsidR="00000000" w:rsidRPr="00000000">
              <w:rPr>
                <w:rtl w:val="0"/>
              </w:rPr>
              <w:t xml:space="preserve">Тиждень 15</w:t>
            </w:r>
          </w:p>
          <w:p w:rsidR="00000000" w:rsidDel="00000000" w:rsidP="00000000" w:rsidRDefault="00000000" w:rsidRPr="00000000" w14:paraId="000000B0">
            <w:pPr>
              <w:jc w:val="both"/>
              <w:rPr>
                <w:color w:val="000000"/>
              </w:rPr>
            </w:pPr>
            <w:r w:rsidDel="00000000" w:rsidR="00000000" w:rsidRPr="00000000">
              <w:rPr>
                <w:color w:val="000000"/>
                <w:rtl w:val="0"/>
              </w:rPr>
              <w:t xml:space="preserve">Залік</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3">
            <w:pPr>
              <w:spacing w:after="240" w:before="240" w:lineRule="auto"/>
              <w:jc w:val="both"/>
              <w:rPr/>
            </w:pPr>
            <w:r w:rsidDel="00000000" w:rsidR="00000000" w:rsidRPr="00000000">
              <w:rPr>
                <w:i w:val="1"/>
                <w:rtl w:val="0"/>
              </w:rPr>
              <w:t xml:space="preserve">Онлайн-курс «Дезінформація: види, інструменти та способи захисту» на сайті Prometheus, модулі якого містять детальну інформацію про типологію наративів у контексті формування дезінформації та дефініціювання цього поняття: </w:t>
            </w:r>
            <w:hyperlink r:id="rId8">
              <w:r w:rsidDel="00000000" w:rsidR="00000000" w:rsidRPr="00000000">
                <w:rPr>
                  <w:i w:val="1"/>
                  <w:rtl w:val="0"/>
                </w:rPr>
                <w:t xml:space="preserve"> </w:t>
              </w:r>
            </w:hyperlink>
            <w:hyperlink r:id="rId9">
              <w:r w:rsidDel="00000000" w:rsidR="00000000" w:rsidRPr="00000000">
                <w:rPr>
                  <w:i w:val="1"/>
                  <w:color w:val="1155cc"/>
                  <w:u w:val="single"/>
                  <w:rtl w:val="0"/>
                </w:rPr>
                <w:t xml:space="preserve">https://courses.prometheus.org.ua/courses/course-v1:Prometheus+DISINFO101+2021_T2/course/</w:t>
              </w:r>
            </w:hyperlink>
            <w:r w:rsidDel="00000000" w:rsidR="00000000" w:rsidRPr="00000000">
              <w:rPr>
                <w:i w:val="1"/>
                <w:rtl w:val="0"/>
              </w:rPr>
              <w:t xml:space="preserve"> </w:t>
            </w:r>
            <w:r w:rsidDel="00000000" w:rsidR="00000000" w:rsidRPr="00000000">
              <w:rPr>
                <w:rtl w:val="0"/>
              </w:rPr>
              <w:t xml:space="preserve">(</w:t>
            </w:r>
            <w:r w:rsidDel="00000000" w:rsidR="00000000" w:rsidRPr="00000000">
              <w:rPr>
                <w:i w:val="1"/>
                <w:rtl w:val="0"/>
              </w:rPr>
              <w:t xml:space="preserve">max 20 балів</w:t>
            </w:r>
            <w:r w:rsidDel="00000000" w:rsidR="00000000" w:rsidRPr="00000000">
              <w:rPr>
                <w:rtl w:val="0"/>
              </w:rPr>
              <w:t xml:space="preserve">)</w:t>
            </w:r>
          </w:p>
          <w:p w:rsidR="00000000" w:rsidDel="00000000" w:rsidP="00000000" w:rsidRDefault="00000000" w:rsidRPr="00000000" w14:paraId="000000B4">
            <w:pPr>
              <w:spacing w:after="240" w:before="240" w:lineRule="auto"/>
              <w:jc w:val="both"/>
              <w:rPr>
                <w:color w:val="000000"/>
              </w:rPr>
            </w:pPr>
            <w:r w:rsidDel="00000000" w:rsidR="00000000" w:rsidRPr="00000000">
              <w:rPr>
                <w:rtl w:val="0"/>
              </w:rPr>
            </w:r>
          </w:p>
        </w:tc>
      </w:tr>
      <w:tr>
        <w:trPr>
          <w:cantSplit w:val="0"/>
          <w:trHeight w:val="1601.89453125" w:hRule="atLeast"/>
          <w:tblHeader w:val="0"/>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B5">
            <w:pPr>
              <w:jc w:val="both"/>
              <w:rPr/>
            </w:pPr>
            <w:r w:rsidDel="00000000" w:rsidR="00000000" w:rsidRPr="00000000">
              <w:rPr>
                <w:rtl w:val="0"/>
              </w:rPr>
              <w:t xml:space="preserve">Тиждень 16</w:t>
            </w:r>
          </w:p>
          <w:p w:rsidR="00000000" w:rsidDel="00000000" w:rsidP="00000000" w:rsidRDefault="00000000" w:rsidRPr="00000000" w14:paraId="000000B6">
            <w:pPr>
              <w:jc w:val="both"/>
              <w:rPr/>
            </w:pPr>
            <w:r w:rsidDel="00000000" w:rsidR="00000000" w:rsidRPr="00000000">
              <w:rPr>
                <w:rtl w:val="0"/>
              </w:rPr>
              <w:t xml:space="preserve">Залік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240" w:before="240" w:lineRule="auto"/>
              <w:jc w:val="both"/>
              <w:rPr/>
            </w:pPr>
            <w:r w:rsidDel="00000000" w:rsidR="00000000" w:rsidRPr="00000000">
              <w:rPr>
                <w:i w:val="1"/>
                <w:rtl w:val="0"/>
              </w:rPr>
              <w:t xml:space="preserve">Підготовка фінального проєкту</w:t>
            </w:r>
            <w:r w:rsidDel="00000000" w:rsidR="00000000" w:rsidRPr="00000000">
              <w:rPr>
                <w:rtl w:val="0"/>
              </w:rPr>
              <w:t xml:space="preserve"> (</w:t>
            </w:r>
            <w:r w:rsidDel="00000000" w:rsidR="00000000" w:rsidRPr="00000000">
              <w:rPr>
                <w:i w:val="1"/>
                <w:rtl w:val="0"/>
              </w:rPr>
              <w:t xml:space="preserve">max 20 балів</w:t>
            </w:r>
            <w:r w:rsidDel="00000000" w:rsidR="00000000" w:rsidRPr="00000000">
              <w:rPr>
                <w:rtl w:val="0"/>
              </w:rPr>
              <w:t xml:space="preserve">)</w:t>
            </w:r>
          </w:p>
          <w:p w:rsidR="00000000" w:rsidDel="00000000" w:rsidP="00000000" w:rsidRDefault="00000000" w:rsidRPr="00000000" w14:paraId="000000BA">
            <w:pPr>
              <w:spacing w:after="0" w:before="0" w:line="240" w:lineRule="auto"/>
              <w:ind w:left="0" w:firstLine="0"/>
              <w:jc w:val="both"/>
              <w:rPr>
                <w:i w:val="1"/>
              </w:rPr>
            </w:pPr>
            <w:r w:rsidDel="00000000" w:rsidR="00000000" w:rsidRPr="00000000">
              <w:rPr>
                <w:rtl w:val="0"/>
              </w:rPr>
            </w:r>
          </w:p>
        </w:tc>
      </w:tr>
    </w:tbl>
    <w:p w:rsidR="00000000" w:rsidDel="00000000" w:rsidP="00000000" w:rsidRDefault="00000000" w:rsidRPr="00000000" w14:paraId="000000BB">
      <w:pPr>
        <w:spacing w:after="120" w:lineRule="auto"/>
        <w:rPr>
          <w:b w:val="1"/>
        </w:rPr>
      </w:pPr>
      <w:r w:rsidDel="00000000" w:rsidR="00000000" w:rsidRPr="00000000">
        <w:rPr>
          <w:rtl w:val="0"/>
        </w:rPr>
      </w:r>
    </w:p>
    <w:p w:rsidR="00000000" w:rsidDel="00000000" w:rsidP="00000000" w:rsidRDefault="00000000" w:rsidRPr="00000000" w14:paraId="000000BC">
      <w:pPr>
        <w:widowControl w:val="0"/>
        <w:tabs>
          <w:tab w:val="left" w:leader="none" w:pos="709"/>
        </w:tabs>
        <w:spacing w:line="276" w:lineRule="auto"/>
        <w:jc w:val="center"/>
        <w:rPr>
          <w:b w:val="1"/>
        </w:rPr>
      </w:pPr>
      <w:r w:rsidDel="00000000" w:rsidR="00000000" w:rsidRPr="00000000">
        <w:rPr>
          <w:b w:val="1"/>
          <w:rtl w:val="0"/>
        </w:rPr>
        <w:t xml:space="preserve">КРИТЕРІЇ ОЦІНЮВАННЯ</w:t>
      </w:r>
    </w:p>
    <w:tbl>
      <w:tblPr>
        <w:tblStyle w:val="Table4"/>
        <w:tblW w:w="9029.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5"/>
        <w:gridCol w:w="62"/>
        <w:gridCol w:w="1456"/>
        <w:gridCol w:w="6946"/>
        <w:tblGridChange w:id="0">
          <w:tblGrid>
            <w:gridCol w:w="565"/>
            <w:gridCol w:w="62"/>
            <w:gridCol w:w="1456"/>
            <w:gridCol w:w="6946"/>
          </w:tblGrid>
        </w:tblGridChange>
      </w:tblGrid>
      <w:tr>
        <w:trPr>
          <w:cantSplit w:val="0"/>
          <w:trHeight w:val="435" w:hRule="atLeast"/>
          <w:tblHeader w:val="0"/>
        </w:trPr>
        <w:tc>
          <w:tcPr>
            <w:gridSpan w:val="2"/>
          </w:tcPr>
          <w:p w:rsidR="00000000" w:rsidDel="00000000" w:rsidP="00000000" w:rsidRDefault="00000000" w:rsidRPr="00000000" w14:paraId="000000BD">
            <w:pPr>
              <w:widowControl w:val="0"/>
              <w:tabs>
                <w:tab w:val="left" w:leader="none" w:pos="709"/>
              </w:tabs>
              <w:rPr/>
            </w:pPr>
            <w:bookmarkStart w:colFirst="0" w:colLast="0" w:name="_heading=h.30j0zll" w:id="0"/>
            <w:bookmarkEnd w:id="0"/>
            <w:r w:rsidDel="00000000" w:rsidR="00000000" w:rsidRPr="00000000">
              <w:rPr>
                <w:rtl w:val="0"/>
              </w:rPr>
              <w:t xml:space="preserve">№</w:t>
            </w:r>
          </w:p>
          <w:p w:rsidR="00000000" w:rsidDel="00000000" w:rsidP="00000000" w:rsidRDefault="00000000" w:rsidRPr="00000000" w14:paraId="000000BE">
            <w:pPr>
              <w:widowControl w:val="0"/>
              <w:tabs>
                <w:tab w:val="left" w:leader="none" w:pos="709"/>
              </w:tabs>
              <w:rPr/>
            </w:pPr>
            <w:r w:rsidDel="00000000" w:rsidR="00000000" w:rsidRPr="00000000">
              <w:rPr>
                <w:rtl w:val="0"/>
              </w:rPr>
              <w:t xml:space="preserve">№</w:t>
            </w:r>
          </w:p>
        </w:tc>
        <w:tc>
          <w:tcPr/>
          <w:p w:rsidR="00000000" w:rsidDel="00000000" w:rsidP="00000000" w:rsidRDefault="00000000" w:rsidRPr="00000000" w14:paraId="000000C0">
            <w:pPr>
              <w:widowControl w:val="0"/>
              <w:tabs>
                <w:tab w:val="left" w:leader="none" w:pos="709"/>
              </w:tabs>
              <w:jc w:val="center"/>
              <w:rPr/>
            </w:pPr>
            <w:r w:rsidDel="00000000" w:rsidR="00000000" w:rsidRPr="00000000">
              <w:rPr>
                <w:rtl w:val="0"/>
              </w:rPr>
              <w:t xml:space="preserve">Контрольні заходи</w:t>
            </w:r>
          </w:p>
        </w:tc>
        <w:tc>
          <w:tcPr/>
          <w:p w:rsidR="00000000" w:rsidDel="00000000" w:rsidP="00000000" w:rsidRDefault="00000000" w:rsidRPr="00000000" w14:paraId="000000C1">
            <w:pPr>
              <w:widowControl w:val="0"/>
              <w:tabs>
                <w:tab w:val="left" w:leader="none" w:pos="709"/>
              </w:tabs>
              <w:jc w:val="center"/>
              <w:rPr/>
            </w:pPr>
            <w:r w:rsidDel="00000000" w:rsidR="00000000" w:rsidRPr="00000000">
              <w:rPr>
                <w:rtl w:val="0"/>
              </w:rPr>
              <w:t xml:space="preserve">Критерії оцінювання</w:t>
            </w:r>
          </w:p>
          <w:p w:rsidR="00000000" w:rsidDel="00000000" w:rsidP="00000000" w:rsidRDefault="00000000" w:rsidRPr="00000000" w14:paraId="000000C2">
            <w:pPr>
              <w:widowControl w:val="0"/>
              <w:tabs>
                <w:tab w:val="left" w:leader="none" w:pos="709"/>
              </w:tabs>
              <w:jc w:val="center"/>
              <w:rPr/>
            </w:pPr>
            <w:r w:rsidDel="00000000" w:rsidR="00000000" w:rsidRPr="00000000">
              <w:rPr>
                <w:rtl w:val="0"/>
              </w:rPr>
            </w:r>
          </w:p>
        </w:tc>
      </w:tr>
      <w:tr>
        <w:trPr>
          <w:cantSplit w:val="0"/>
          <w:trHeight w:val="185" w:hRule="atLeast"/>
          <w:tblHeader w:val="0"/>
        </w:trPr>
        <w:tc>
          <w:tcPr>
            <w:gridSpan w:val="4"/>
          </w:tcPr>
          <w:p w:rsidR="00000000" w:rsidDel="00000000" w:rsidP="00000000" w:rsidRDefault="00000000" w:rsidRPr="00000000" w14:paraId="000000C3">
            <w:pPr>
              <w:widowControl w:val="0"/>
              <w:tabs>
                <w:tab w:val="left" w:leader="none" w:pos="709"/>
              </w:tabs>
              <w:jc w:val="center"/>
              <w:rPr/>
            </w:pPr>
            <w:r w:rsidDel="00000000" w:rsidR="00000000" w:rsidRPr="00000000">
              <w:rPr>
                <w:b w:val="1"/>
                <w:rtl w:val="0"/>
              </w:rPr>
              <w:t xml:space="preserve">ПОТОЧНИЙ</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C7">
            <w:pPr>
              <w:widowControl w:val="0"/>
              <w:tabs>
                <w:tab w:val="left" w:leader="none" w:pos="709"/>
              </w:tabs>
              <w:jc w:val="center"/>
              <w:rPr/>
            </w:pPr>
            <w:r w:rsidDel="00000000" w:rsidR="00000000" w:rsidRPr="00000000">
              <w:rPr>
                <w:rtl w:val="0"/>
              </w:rPr>
              <w:t xml:space="preserve">1</w:t>
            </w:r>
          </w:p>
        </w:tc>
        <w:tc>
          <w:tcPr>
            <w:gridSpan w:val="2"/>
          </w:tcPr>
          <w:p w:rsidR="00000000" w:rsidDel="00000000" w:rsidP="00000000" w:rsidRDefault="00000000" w:rsidRPr="00000000" w14:paraId="000000C8">
            <w:pPr>
              <w:widowControl w:val="0"/>
              <w:tabs>
                <w:tab w:val="left" w:leader="none" w:pos="709"/>
              </w:tabs>
              <w:spacing w:line="276" w:lineRule="auto"/>
              <w:jc w:val="center"/>
              <w:rPr/>
            </w:pPr>
            <w:r w:rsidDel="00000000" w:rsidR="00000000" w:rsidRPr="00000000">
              <w:rPr>
                <w:rtl w:val="0"/>
              </w:rPr>
              <w:t xml:space="preserve">Самостійна робота</w:t>
            </w:r>
          </w:p>
          <w:p w:rsidR="00000000" w:rsidDel="00000000" w:rsidP="00000000" w:rsidRDefault="00000000" w:rsidRPr="00000000" w14:paraId="000000C9">
            <w:pPr>
              <w:widowControl w:val="0"/>
              <w:tabs>
                <w:tab w:val="left" w:leader="none" w:pos="709"/>
              </w:tabs>
              <w:jc w:val="center"/>
              <w:rPr/>
            </w:pPr>
            <w:r w:rsidDel="00000000" w:rsidR="00000000" w:rsidRPr="00000000">
              <w:rPr>
                <w:rtl w:val="0"/>
              </w:rPr>
              <w:t xml:space="preserve">Практичні завдання</w:t>
            </w:r>
          </w:p>
        </w:tc>
        <w:tc>
          <w:tcPr/>
          <w:p w:rsidR="00000000" w:rsidDel="00000000" w:rsidP="00000000" w:rsidRDefault="00000000" w:rsidRPr="00000000" w14:paraId="000000CB">
            <w:pPr>
              <w:widowControl w:val="0"/>
              <w:tabs>
                <w:tab w:val="left" w:leader="none" w:pos="709"/>
              </w:tabs>
              <w:jc w:val="both"/>
              <w:rPr/>
            </w:pPr>
            <w:r w:rsidDel="00000000" w:rsidR="00000000" w:rsidRPr="00000000">
              <w:rPr>
                <w:i w:val="1"/>
                <w:rtl w:val="0"/>
              </w:rPr>
              <w:t xml:space="preserve">Максимальна кіл-ть балів за модуль – 15. Максимальна кіл-ть балів за завдання: 5 (аналітичний кейс); 10</w:t>
            </w:r>
            <w:r w:rsidDel="00000000" w:rsidR="00000000" w:rsidRPr="00000000">
              <w:rPr>
                <w:rtl w:val="0"/>
              </w:rPr>
              <w:t xml:space="preserve">. (самостійна робота). </w:t>
            </w:r>
            <w:r w:rsidDel="00000000" w:rsidR="00000000" w:rsidRPr="00000000">
              <w:rPr>
                <w:i w:val="1"/>
                <w:rtl w:val="0"/>
              </w:rPr>
              <w:t xml:space="preserve"> </w:t>
            </w:r>
            <w:r w:rsidDel="00000000" w:rsidR="00000000" w:rsidRPr="00000000">
              <w:rPr>
                <w:rtl w:val="0"/>
              </w:rPr>
              <w:t xml:space="preserve">При цьому оцінюється правильність і повнота виконаного завдання: виконано правильно, повністю із застосуванням оригінального підходу (5-4 бали / 15-10 балів); містить незначні неточності (3-2 бали / 9-5 балів), завдання виконано неправильно або із суттєвими помилками й неповністю (1 бал / 4-1 бал).</w:t>
            </w:r>
          </w:p>
        </w:tc>
      </w:tr>
      <w:tr>
        <w:trPr>
          <w:cantSplit w:val="0"/>
          <w:trHeight w:val="330" w:hRule="atLeast"/>
          <w:tblHeader w:val="0"/>
        </w:trPr>
        <w:tc>
          <w:tcPr>
            <w:gridSpan w:val="4"/>
          </w:tcPr>
          <w:p w:rsidR="00000000" w:rsidDel="00000000" w:rsidP="00000000" w:rsidRDefault="00000000" w:rsidRPr="00000000" w14:paraId="000000CC">
            <w:pPr>
              <w:widowControl w:val="0"/>
              <w:tabs>
                <w:tab w:val="left" w:leader="none" w:pos="709"/>
              </w:tabs>
              <w:jc w:val="center"/>
              <w:rPr>
                <w:b w:val="1"/>
              </w:rPr>
            </w:pPr>
            <w:r w:rsidDel="00000000" w:rsidR="00000000" w:rsidRPr="00000000">
              <w:rPr>
                <w:b w:val="1"/>
                <w:rtl w:val="0"/>
              </w:rPr>
              <w:t xml:space="preserve">ПІДСУМКОВИЙ</w:t>
            </w:r>
          </w:p>
        </w:tc>
      </w:tr>
      <w:tr>
        <w:trPr>
          <w:cantSplit w:val="0"/>
          <w:trHeight w:val="330" w:hRule="atLeast"/>
          <w:tblHeader w:val="0"/>
        </w:trPr>
        <w:tc>
          <w:tcPr/>
          <w:p w:rsidR="00000000" w:rsidDel="00000000" w:rsidP="00000000" w:rsidRDefault="00000000" w:rsidRPr="00000000" w14:paraId="000000D0">
            <w:pPr>
              <w:widowControl w:val="0"/>
              <w:tabs>
                <w:tab w:val="left" w:leader="none" w:pos="709"/>
              </w:tabs>
              <w:jc w:val="center"/>
              <w:rPr/>
            </w:pPr>
            <w:r w:rsidDel="00000000" w:rsidR="00000000" w:rsidRPr="00000000">
              <w:rPr>
                <w:rtl w:val="0"/>
              </w:rPr>
              <w:t xml:space="preserve">2</w:t>
            </w:r>
          </w:p>
        </w:tc>
        <w:tc>
          <w:tcPr>
            <w:gridSpan w:val="2"/>
          </w:tcPr>
          <w:p w:rsidR="00000000" w:rsidDel="00000000" w:rsidP="00000000" w:rsidRDefault="00000000" w:rsidRPr="00000000" w14:paraId="000000D1">
            <w:pPr>
              <w:widowControl w:val="0"/>
              <w:tabs>
                <w:tab w:val="left" w:leader="none" w:pos="709"/>
              </w:tabs>
              <w:jc w:val="both"/>
              <w:rPr/>
            </w:pPr>
            <w:r w:rsidDel="00000000" w:rsidR="00000000" w:rsidRPr="00000000">
              <w:rPr>
                <w:rtl w:val="0"/>
              </w:rPr>
              <w:t xml:space="preserve">Фінальний проєкт</w:t>
            </w:r>
          </w:p>
        </w:tc>
        <w:tc>
          <w:tcPr/>
          <w:p w:rsidR="00000000" w:rsidDel="00000000" w:rsidP="00000000" w:rsidRDefault="00000000" w:rsidRPr="00000000" w14:paraId="000000D3">
            <w:pPr>
              <w:widowControl w:val="0"/>
              <w:tabs>
                <w:tab w:val="left" w:leader="none" w:pos="709"/>
              </w:tabs>
              <w:jc w:val="both"/>
              <w:rPr/>
            </w:pPr>
            <w:r w:rsidDel="00000000" w:rsidR="00000000" w:rsidRPr="00000000">
              <w:rPr>
                <w:i w:val="1"/>
                <w:rtl w:val="0"/>
              </w:rPr>
              <w:t xml:space="preserve">Максимальна кіл-ть балів – 20. </w:t>
            </w:r>
            <w:r w:rsidDel="00000000" w:rsidR="00000000" w:rsidRPr="00000000">
              <w:rPr>
                <w:rtl w:val="0"/>
              </w:rPr>
              <w:t xml:space="preserve">Обсяг – 10 сторінок А4. Times New Roman, 14 pt, 1,5 інтервал. Презентація (10-12 слайдів) повинна бути актуальна за темою, структурно гармонійна та цілісна, змістовна, мовностилістично досконала. Завдання виконано у повному обсязі, без логічних, фактологічних, стилістичних, орфографічних і граматичних помилок, використана професійна термінологія, презентація відповідає змісту проєкту, логічно ілюструє його – 20-15 балів; 2) завдання виконано частково, з лексичними, орфографічними та граматичними помилками, презентація не в повному обсязі відображає зміст проєкту, частково ілюструє його – 14-10 балів; 3) завдання виконано з великою кількістю помилок, презентація або не відповідає змісту проєкту, або взагалі відсутня – 9-0 балів.</w:t>
            </w:r>
          </w:p>
        </w:tc>
      </w:tr>
      <w:tr>
        <w:trPr>
          <w:cantSplit w:val="0"/>
          <w:trHeight w:val="330" w:hRule="atLeast"/>
          <w:tblHeader w:val="0"/>
        </w:trPr>
        <w:tc>
          <w:tcPr/>
          <w:p w:rsidR="00000000" w:rsidDel="00000000" w:rsidP="00000000" w:rsidRDefault="00000000" w:rsidRPr="00000000" w14:paraId="000000D4">
            <w:pPr>
              <w:widowControl w:val="0"/>
              <w:tabs>
                <w:tab w:val="left" w:leader="none" w:pos="709"/>
              </w:tabs>
              <w:jc w:val="center"/>
              <w:rPr/>
            </w:pPr>
            <w:r w:rsidDel="00000000" w:rsidR="00000000" w:rsidRPr="00000000">
              <w:rPr>
                <w:rtl w:val="0"/>
              </w:rPr>
              <w:t xml:space="preserve">3</w:t>
            </w:r>
          </w:p>
        </w:tc>
        <w:tc>
          <w:tcPr>
            <w:gridSpan w:val="2"/>
          </w:tcPr>
          <w:p w:rsidR="00000000" w:rsidDel="00000000" w:rsidP="00000000" w:rsidRDefault="00000000" w:rsidRPr="00000000" w14:paraId="000000D5">
            <w:pPr>
              <w:widowControl w:val="0"/>
              <w:tabs>
                <w:tab w:val="left" w:leader="none" w:pos="709"/>
              </w:tabs>
              <w:jc w:val="both"/>
              <w:rPr/>
            </w:pPr>
            <w:r w:rsidDel="00000000" w:rsidR="00000000" w:rsidRPr="00000000">
              <w:rPr>
                <w:rtl w:val="0"/>
              </w:rPr>
              <w:t xml:space="preserve">Онлайн-курс</w:t>
            </w:r>
          </w:p>
        </w:tc>
        <w:tc>
          <w:tcPr/>
          <w:p w:rsidR="00000000" w:rsidDel="00000000" w:rsidP="00000000" w:rsidRDefault="00000000" w:rsidRPr="00000000" w14:paraId="000000D7">
            <w:pPr>
              <w:widowControl w:val="0"/>
              <w:tabs>
                <w:tab w:val="left" w:leader="none" w:pos="709"/>
              </w:tabs>
              <w:jc w:val="both"/>
              <w:rPr/>
            </w:pPr>
            <w:r w:rsidDel="00000000" w:rsidR="00000000" w:rsidRPr="00000000">
              <w:rPr>
                <w:i w:val="1"/>
                <w:rtl w:val="0"/>
              </w:rPr>
              <w:t xml:space="preserve">Максимальна кіл-ть балів – 20.</w:t>
            </w:r>
            <w:r w:rsidDel="00000000" w:rsidR="00000000" w:rsidRPr="00000000">
              <w:rPr>
                <w:rtl w:val="0"/>
              </w:rPr>
              <w:t xml:space="preserve"> Пройти онлайн-курс «Дезінформація: види, інструменти та способи захисту» на сайті Prometheus, модулі якого містять детальну інформацію про типологію наративів у контексті формування дезінформації та дефініціювання цього поняття: </w:t>
            </w:r>
            <w:hyperlink r:id="rId10">
              <w:r w:rsidDel="00000000" w:rsidR="00000000" w:rsidRPr="00000000">
                <w:rPr>
                  <w:color w:val="1155cc"/>
                  <w:u w:val="single"/>
                  <w:rtl w:val="0"/>
                </w:rPr>
                <w:t xml:space="preserve">https://courses.prometheus.org.ua/courses/course-v1:Prometheus+DISINFO101+2021_T2/course/</w:t>
              </w:r>
            </w:hyperlink>
            <w:r w:rsidDel="00000000" w:rsidR="00000000" w:rsidRPr="00000000">
              <w:rPr>
                <w:rtl w:val="0"/>
              </w:rPr>
              <w:t xml:space="preserve">, що засвідчить наявність сертифіката. Сертифікат генерується за умови набрання не менше 60% правильних відповідей за фінальний тест курсу.</w:t>
            </w:r>
          </w:p>
        </w:tc>
      </w:tr>
    </w:tbl>
    <w:p w:rsidR="00000000" w:rsidDel="00000000" w:rsidP="00000000" w:rsidRDefault="00000000" w:rsidRPr="00000000" w14:paraId="000000D8">
      <w:pPr>
        <w:widowControl w:val="0"/>
        <w:tabs>
          <w:tab w:val="left" w:leader="none" w:pos="709"/>
        </w:tabs>
        <w:spacing w:line="276" w:lineRule="auto"/>
        <w:jc w:val="both"/>
        <w:rPr/>
      </w:pPr>
      <w:r w:rsidDel="00000000" w:rsidR="00000000" w:rsidRPr="00000000">
        <w:rPr>
          <w:rtl w:val="0"/>
        </w:rPr>
      </w:r>
    </w:p>
    <w:p w:rsidR="00000000" w:rsidDel="00000000" w:rsidP="00000000" w:rsidRDefault="00000000" w:rsidRPr="00000000" w14:paraId="000000D9">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DA">
      <w:pPr>
        <w:widowControl w:val="0"/>
        <w:spacing w:line="276" w:lineRule="auto"/>
        <w:jc w:val="center"/>
        <w:rPr>
          <w:b w:val="1"/>
        </w:rPr>
      </w:pPr>
      <w:r w:rsidDel="00000000" w:rsidR="00000000" w:rsidRPr="00000000">
        <w:rPr>
          <w:b w:val="1"/>
          <w:rtl w:val="0"/>
        </w:rPr>
        <w:t xml:space="preserve">Шкала оцінювання: національна та ECTS</w:t>
      </w:r>
    </w:p>
    <w:p w:rsidR="00000000" w:rsidDel="00000000" w:rsidP="00000000" w:rsidRDefault="00000000" w:rsidRPr="00000000" w14:paraId="000000DB">
      <w:pPr>
        <w:widowControl w:val="0"/>
        <w:spacing w:line="276" w:lineRule="auto"/>
        <w:jc w:val="center"/>
        <w:rPr>
          <w:b w:val="1"/>
        </w:rPr>
      </w:pPr>
      <w:r w:rsidDel="00000000" w:rsidR="00000000" w:rsidRPr="00000000">
        <w:rPr>
          <w:rtl w:val="0"/>
        </w:rPr>
      </w:r>
    </w:p>
    <w:tbl>
      <w:tblPr>
        <w:tblStyle w:val="Table5"/>
        <w:tblW w:w="9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4493"/>
        <w:gridCol w:w="2184"/>
        <w:tblGridChange w:id="0">
          <w:tblGrid>
            <w:gridCol w:w="2527"/>
            <w:gridCol w:w="4493"/>
            <w:gridCol w:w="2184"/>
          </w:tblGrid>
        </w:tblGridChange>
      </w:tblGrid>
      <w:tr>
        <w:trPr>
          <w:cantSplit w:val="1"/>
          <w:trHeight w:val="5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Style w:val="Heading2"/>
              <w:spacing w:line="276" w:lineRule="auto"/>
              <w:jc w:val="center"/>
              <w:rPr>
                <w:rFonts w:ascii="Times New Roman" w:cs="Times New Roman" w:eastAsia="Times New Roman" w:hAnsi="Times New Roman"/>
                <w:b w:val="1"/>
                <w:i w:val="1"/>
                <w:color w:val="000000"/>
                <w:sz w:val="24"/>
                <w:szCs w:val="24"/>
              </w:rPr>
            </w:pPr>
            <w:bookmarkStart w:colFirst="0" w:colLast="0" w:name="_heading=h.gjdgxs" w:id="1"/>
            <w:bookmarkEnd w:id="1"/>
            <w:r w:rsidDel="00000000" w:rsidR="00000000" w:rsidRPr="00000000">
              <w:rPr>
                <w:rFonts w:ascii="Times New Roman" w:cs="Times New Roman" w:eastAsia="Times New Roman" w:hAnsi="Times New Roman"/>
                <w:b w:val="1"/>
                <w:i w:val="1"/>
                <w:smallCaps w:val="1"/>
                <w:color w:val="000000"/>
                <w:sz w:val="24"/>
                <w:szCs w:val="24"/>
                <w:rtl w:val="0"/>
              </w:rPr>
              <w:t xml:space="preserve">З</w:t>
            </w:r>
            <w:r w:rsidDel="00000000" w:rsidR="00000000" w:rsidRPr="00000000">
              <w:rPr>
                <w:rFonts w:ascii="Times New Roman" w:cs="Times New Roman" w:eastAsia="Times New Roman" w:hAnsi="Times New Roman"/>
                <w:b w:val="1"/>
                <w:i w:val="1"/>
                <w:color w:val="000000"/>
                <w:sz w:val="24"/>
                <w:szCs w:val="24"/>
                <w:rtl w:val="0"/>
              </w:rPr>
              <w:t xml:space="preserve">а шкалою</w:t>
            </w:r>
          </w:p>
          <w:p w:rsidR="00000000" w:rsidDel="00000000" w:rsidP="00000000" w:rsidRDefault="00000000" w:rsidRPr="00000000" w14:paraId="000000DD">
            <w:pPr>
              <w:pStyle w:val="Heading6"/>
              <w:keepNext w:val="0"/>
              <w:keepLines w:val="0"/>
              <w:widowControl w:val="0"/>
              <w:spacing w:before="0" w:line="276" w:lineRule="auto"/>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ECTS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Style w:val="Heading5"/>
              <w:keepNext w:val="0"/>
              <w:keepLines w:val="0"/>
              <w:widowControl w:val="0"/>
              <w:spacing w:before="0" w:line="276" w:lineRule="auto"/>
              <w:ind w:right="-108"/>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За шкалою</w:t>
            </w:r>
          </w:p>
          <w:p w:rsidR="00000000" w:rsidDel="00000000" w:rsidP="00000000" w:rsidRDefault="00000000" w:rsidRPr="00000000" w14:paraId="000000DF">
            <w:pPr>
              <w:widowControl w:val="0"/>
              <w:spacing w:line="276" w:lineRule="auto"/>
              <w:jc w:val="center"/>
              <w:rPr>
                <w:b w:val="1"/>
                <w:i w:val="1"/>
              </w:rPr>
            </w:pPr>
            <w:r w:rsidDel="00000000" w:rsidR="00000000" w:rsidRPr="00000000">
              <w:rPr>
                <w:b w:val="1"/>
                <w:i w:val="1"/>
                <w:rtl w:val="0"/>
              </w:rPr>
              <w:t xml:space="preserve">   Університету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Style w:val="Heading3"/>
              <w:keepNext w:val="0"/>
              <w:keepLines w:val="0"/>
              <w:widowControl w:val="0"/>
              <w:numPr>
                <w:ilvl w:val="2"/>
                <w:numId w:val="2"/>
              </w:numPr>
              <w:spacing w:before="0" w:line="276" w:lineRule="auto"/>
              <w:ind w:left="0" w:firstLine="0"/>
              <w:jc w:val="center"/>
              <w:rPr>
                <w:rFonts w:ascii="Times New Roman" w:cs="Times New Roman" w:eastAsia="Times New Roman" w:hAnsi="Times New Roman"/>
                <w:b w:val="1"/>
                <w:i w:val="1"/>
                <w:color w:val="000000"/>
              </w:rPr>
            </w:pPr>
            <w:bookmarkStart w:colFirst="0" w:colLast="0" w:name="_heading=h.30j0zll" w:id="0"/>
            <w:bookmarkEnd w:id="0"/>
            <w:r w:rsidDel="00000000" w:rsidR="00000000" w:rsidRPr="00000000">
              <w:rPr>
                <w:rFonts w:ascii="Times New Roman" w:cs="Times New Roman" w:eastAsia="Times New Roman" w:hAnsi="Times New Roman"/>
                <w:b w:val="1"/>
                <w:i w:val="1"/>
                <w:color w:val="000000"/>
                <w:rtl w:val="0"/>
              </w:rPr>
              <w:t xml:space="preserve">За національною шкалою</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widowControl w:val="0"/>
              <w:spacing w:line="276" w:lineRule="auto"/>
              <w:ind w:right="-68"/>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widowControl w:val="0"/>
              <w:spacing w:line="276" w:lineRule="auto"/>
              <w:ind w:right="223"/>
              <w:jc w:val="center"/>
              <w:rPr>
                <w:color w:val="000000"/>
              </w:rPr>
            </w:pPr>
            <w:r w:rsidDel="00000000" w:rsidR="00000000" w:rsidRPr="00000000">
              <w:rPr>
                <w:color w:val="000000"/>
                <w:rtl w:val="0"/>
              </w:rPr>
              <w:t xml:space="preserve">90 – 100</w:t>
            </w:r>
          </w:p>
          <w:p w:rsidR="00000000" w:rsidDel="00000000" w:rsidP="00000000" w:rsidRDefault="00000000" w:rsidRPr="00000000" w14:paraId="000000E3">
            <w:pPr>
              <w:widowControl w:val="0"/>
              <w:spacing w:line="276" w:lineRule="auto"/>
              <w:ind w:right="223"/>
              <w:jc w:val="center"/>
              <w:rPr>
                <w:color w:val="000000"/>
              </w:rPr>
            </w:pPr>
            <w:r w:rsidDel="00000000" w:rsidR="00000000" w:rsidRPr="00000000">
              <w:rPr>
                <w:color w:val="000000"/>
                <w:rtl w:val="0"/>
              </w:rPr>
              <w:t xml:space="preserve">(відмінно)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pStyle w:val="Heading4"/>
              <w:keepNext w:val="0"/>
              <w:keepLines w:val="0"/>
              <w:widowControl w:val="0"/>
              <w:numPr>
                <w:ilvl w:val="3"/>
                <w:numId w:val="2"/>
              </w:numPr>
              <w:spacing w:before="0" w:line="276" w:lineRule="auto"/>
              <w:ind w:left="0" w:firstLine="0"/>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color w:val="000000"/>
                <w:rtl w:val="0"/>
              </w:rPr>
              <w:t xml:space="preserve">55 (відмінно)</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widowControl w:val="0"/>
              <w:spacing w:line="276" w:lineRule="auto"/>
              <w:ind w:right="-68"/>
              <w:jc w:val="center"/>
              <w:rPr>
                <w:color w:val="000000"/>
              </w:rPr>
            </w:pPr>
            <w:r w:rsidDel="00000000" w:rsidR="00000000" w:rsidRPr="00000000">
              <w:rPr>
                <w:color w:val="000000"/>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widowControl w:val="0"/>
              <w:spacing w:line="276" w:lineRule="auto"/>
              <w:ind w:right="223"/>
              <w:jc w:val="center"/>
              <w:rPr>
                <w:color w:val="000000"/>
              </w:rPr>
            </w:pPr>
            <w:r w:rsidDel="00000000" w:rsidR="00000000" w:rsidRPr="00000000">
              <w:rPr>
                <w:color w:val="000000"/>
                <w:rtl w:val="0"/>
              </w:rPr>
              <w:t xml:space="preserve">85 – 89</w:t>
            </w:r>
          </w:p>
          <w:p w:rsidR="00000000" w:rsidDel="00000000" w:rsidP="00000000" w:rsidRDefault="00000000" w:rsidRPr="00000000" w14:paraId="000000E7">
            <w:pPr>
              <w:widowControl w:val="0"/>
              <w:spacing w:line="276" w:lineRule="auto"/>
              <w:ind w:right="223"/>
              <w:jc w:val="center"/>
              <w:rPr>
                <w:color w:val="000000"/>
              </w:rPr>
            </w:pPr>
            <w:r w:rsidDel="00000000" w:rsidR="00000000" w:rsidRPr="00000000">
              <w:rPr>
                <w:color w:val="000000"/>
                <w:rtl w:val="0"/>
              </w:rPr>
              <w:t xml:space="preserve">(дуже добре)</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widowControl w:val="0"/>
              <w:spacing w:line="276" w:lineRule="auto"/>
              <w:ind w:right="-54"/>
              <w:jc w:val="center"/>
              <w:rPr>
                <w:color w:val="000000"/>
              </w:rPr>
            </w:pPr>
            <w:r w:rsidDel="00000000" w:rsidR="00000000" w:rsidRPr="00000000">
              <w:rPr>
                <w:color w:val="000000"/>
                <w:rtl w:val="0"/>
              </w:rPr>
              <w:t xml:space="preserve">4 (добре)</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widowControl w:val="0"/>
              <w:spacing w:line="276" w:lineRule="auto"/>
              <w:ind w:right="-68"/>
              <w:jc w:val="center"/>
              <w:rPr>
                <w:color w:val="000000"/>
              </w:rPr>
            </w:pPr>
            <w:r w:rsidDel="00000000" w:rsidR="00000000" w:rsidRPr="00000000">
              <w:rPr>
                <w:color w:val="000000"/>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widowControl w:val="0"/>
              <w:spacing w:line="276" w:lineRule="auto"/>
              <w:ind w:right="223"/>
              <w:jc w:val="center"/>
              <w:rPr>
                <w:color w:val="000000"/>
              </w:rPr>
            </w:pPr>
            <w:r w:rsidDel="00000000" w:rsidR="00000000" w:rsidRPr="00000000">
              <w:rPr>
                <w:color w:val="000000"/>
                <w:rtl w:val="0"/>
              </w:rPr>
              <w:t xml:space="preserve">75 – 84</w:t>
            </w:r>
          </w:p>
          <w:p w:rsidR="00000000" w:rsidDel="00000000" w:rsidP="00000000" w:rsidRDefault="00000000" w:rsidRPr="00000000" w14:paraId="000000EB">
            <w:pPr>
              <w:widowControl w:val="0"/>
              <w:spacing w:line="276" w:lineRule="auto"/>
              <w:ind w:right="223"/>
              <w:jc w:val="center"/>
              <w:rPr>
                <w:color w:val="000000"/>
              </w:rPr>
            </w:pPr>
            <w:r w:rsidDel="00000000" w:rsidR="00000000" w:rsidRPr="00000000">
              <w:rPr>
                <w:color w:val="000000"/>
                <w:rtl w:val="0"/>
              </w:rPr>
              <w:t xml:space="preserve">(добре)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widowControl w:val="0"/>
              <w:spacing w:line="276" w:lineRule="auto"/>
              <w:ind w:right="-68"/>
              <w:jc w:val="center"/>
              <w:rPr>
                <w:color w:val="000000"/>
              </w:rPr>
            </w:pPr>
            <w:r w:rsidDel="00000000" w:rsidR="00000000" w:rsidRPr="00000000">
              <w:rPr>
                <w:color w:val="000000"/>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widowControl w:val="0"/>
              <w:spacing w:line="276" w:lineRule="auto"/>
              <w:ind w:right="223"/>
              <w:jc w:val="center"/>
              <w:rPr>
                <w:color w:val="000000"/>
              </w:rPr>
            </w:pPr>
            <w:r w:rsidDel="00000000" w:rsidR="00000000" w:rsidRPr="00000000">
              <w:rPr>
                <w:color w:val="000000"/>
                <w:rtl w:val="0"/>
              </w:rPr>
              <w:t xml:space="preserve">70 – 74</w:t>
            </w:r>
          </w:p>
          <w:p w:rsidR="00000000" w:rsidDel="00000000" w:rsidP="00000000" w:rsidRDefault="00000000" w:rsidRPr="00000000" w14:paraId="000000EF">
            <w:pPr>
              <w:widowControl w:val="0"/>
              <w:spacing w:line="276" w:lineRule="auto"/>
              <w:ind w:right="223"/>
              <w:jc w:val="center"/>
              <w:rPr>
                <w:color w:val="000000"/>
              </w:rPr>
            </w:pPr>
            <w:r w:rsidDel="00000000" w:rsidR="00000000" w:rsidRPr="00000000">
              <w:rPr>
                <w:color w:val="000000"/>
                <w:rtl w:val="0"/>
              </w:rPr>
              <w:t xml:space="preserve">(задовільно)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widowControl w:val="0"/>
              <w:spacing w:line="276" w:lineRule="auto"/>
              <w:ind w:right="-54"/>
              <w:jc w:val="center"/>
              <w:rPr>
                <w:color w:val="000000"/>
              </w:rPr>
            </w:pPr>
            <w:r w:rsidDel="00000000" w:rsidR="00000000" w:rsidRPr="00000000">
              <w:rPr>
                <w:color w:val="000000"/>
                <w:rtl w:val="0"/>
              </w:rPr>
              <w:t xml:space="preserve">3 (задовільно)</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widowControl w:val="0"/>
              <w:spacing w:line="276" w:lineRule="auto"/>
              <w:ind w:right="-68"/>
              <w:jc w:val="center"/>
              <w:rPr>
                <w:color w:val="000000"/>
              </w:rPr>
            </w:pPr>
            <w:r w:rsidDel="00000000" w:rsidR="00000000" w:rsidRPr="00000000">
              <w:rPr>
                <w:color w:val="000000"/>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widowControl w:val="0"/>
              <w:spacing w:line="276" w:lineRule="auto"/>
              <w:ind w:right="223"/>
              <w:jc w:val="center"/>
              <w:rPr>
                <w:color w:val="000000"/>
              </w:rPr>
            </w:pPr>
            <w:r w:rsidDel="00000000" w:rsidR="00000000" w:rsidRPr="00000000">
              <w:rPr>
                <w:color w:val="000000"/>
                <w:rtl w:val="0"/>
              </w:rPr>
              <w:t xml:space="preserve">60 – 69</w:t>
            </w:r>
          </w:p>
          <w:p w:rsidR="00000000" w:rsidDel="00000000" w:rsidP="00000000" w:rsidRDefault="00000000" w:rsidRPr="00000000" w14:paraId="000000F3">
            <w:pPr>
              <w:widowControl w:val="0"/>
              <w:spacing w:line="276" w:lineRule="auto"/>
              <w:ind w:right="223"/>
              <w:jc w:val="center"/>
              <w:rPr>
                <w:color w:val="000000"/>
              </w:rPr>
            </w:pPr>
            <w:r w:rsidDel="00000000" w:rsidR="00000000" w:rsidRPr="00000000">
              <w:rPr>
                <w:color w:val="000000"/>
                <w:rtl w:val="0"/>
              </w:rPr>
              <w:t xml:space="preserve">(достатньо)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widowControl w:val="0"/>
              <w:spacing w:line="276" w:lineRule="auto"/>
              <w:ind w:right="-68"/>
              <w:jc w:val="center"/>
              <w:rPr>
                <w:color w:val="000000"/>
              </w:rPr>
            </w:pPr>
            <w:r w:rsidDel="00000000" w:rsidR="00000000" w:rsidRPr="00000000">
              <w:rPr>
                <w:color w:val="000000"/>
                <w:rtl w:val="0"/>
              </w:rPr>
              <w:t xml:space="preserve">FX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widowControl w:val="0"/>
              <w:spacing w:line="276" w:lineRule="auto"/>
              <w:ind w:right="223"/>
              <w:jc w:val="center"/>
              <w:rPr>
                <w:color w:val="000000"/>
              </w:rPr>
            </w:pPr>
            <w:r w:rsidDel="00000000" w:rsidR="00000000" w:rsidRPr="00000000">
              <w:rPr>
                <w:color w:val="000000"/>
                <w:rtl w:val="0"/>
              </w:rPr>
              <w:t xml:space="preserve">35 – 59</w:t>
            </w:r>
          </w:p>
          <w:p w:rsidR="00000000" w:rsidDel="00000000" w:rsidP="00000000" w:rsidRDefault="00000000" w:rsidRPr="00000000" w14:paraId="000000F7">
            <w:pPr>
              <w:widowControl w:val="0"/>
              <w:spacing w:line="276" w:lineRule="auto"/>
              <w:ind w:right="223"/>
              <w:jc w:val="center"/>
              <w:rPr>
                <w:color w:val="000000"/>
              </w:rPr>
            </w:pPr>
            <w:r w:rsidDel="00000000" w:rsidR="00000000" w:rsidRPr="00000000">
              <w:rPr>
                <w:color w:val="000000"/>
                <w:rtl w:val="0"/>
              </w:rPr>
              <w:t xml:space="preserve">(незадовільно – з можливістю повторного складання)</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widowControl w:val="0"/>
              <w:spacing w:line="276" w:lineRule="auto"/>
              <w:ind w:right="-54"/>
              <w:jc w:val="center"/>
              <w:rPr>
                <w:color w:val="000000"/>
              </w:rPr>
            </w:pPr>
            <w:r w:rsidDel="00000000" w:rsidR="00000000" w:rsidRPr="00000000">
              <w:rPr>
                <w:color w:val="000000"/>
                <w:rtl w:val="0"/>
              </w:rPr>
              <w:t xml:space="preserve">2 (незадовільно)</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widowControl w:val="0"/>
              <w:spacing w:line="276" w:lineRule="auto"/>
              <w:ind w:right="-68"/>
              <w:jc w:val="center"/>
              <w:rPr>
                <w:color w:val="000000"/>
              </w:rPr>
            </w:pPr>
            <w:r w:rsidDel="00000000" w:rsidR="00000000" w:rsidRPr="00000000">
              <w:rPr>
                <w:color w:val="000000"/>
                <w:rtl w:val="0"/>
              </w:rPr>
              <w:t xml:space="preserve">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widowControl w:val="0"/>
              <w:spacing w:line="276" w:lineRule="auto"/>
              <w:ind w:right="223"/>
              <w:jc w:val="center"/>
              <w:rPr>
                <w:color w:val="000000"/>
              </w:rPr>
            </w:pPr>
            <w:r w:rsidDel="00000000" w:rsidR="00000000" w:rsidRPr="00000000">
              <w:rPr>
                <w:color w:val="000000"/>
                <w:rtl w:val="0"/>
              </w:rPr>
              <w:t xml:space="preserve">1 – 34</w:t>
            </w:r>
          </w:p>
          <w:p w:rsidR="00000000" w:rsidDel="00000000" w:rsidP="00000000" w:rsidRDefault="00000000" w:rsidRPr="00000000" w14:paraId="000000FB">
            <w:pPr>
              <w:widowControl w:val="0"/>
              <w:spacing w:line="276" w:lineRule="auto"/>
              <w:ind w:right="223"/>
              <w:jc w:val="center"/>
              <w:rPr>
                <w:color w:val="000000"/>
              </w:rPr>
            </w:pPr>
            <w:r w:rsidDel="00000000" w:rsidR="00000000" w:rsidRPr="00000000">
              <w:rPr>
                <w:color w:val="000000"/>
                <w:rtl w:val="0"/>
              </w:rPr>
              <w:t xml:space="preserve">(незадовільно – з обов’язковим повторним курсом)</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FD">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FE">
      <w:pPr>
        <w:widowControl w:val="0"/>
        <w:spacing w:line="276" w:lineRule="auto"/>
        <w:jc w:val="both"/>
        <w:rPr/>
      </w:pPr>
      <w:r w:rsidDel="00000000" w:rsidR="00000000" w:rsidRPr="00000000">
        <w:rPr>
          <w:rtl w:val="0"/>
        </w:rPr>
        <w:tab/>
      </w:r>
      <w:r w:rsidDel="00000000" w:rsidR="00000000" w:rsidRPr="00000000">
        <w:rPr>
          <w:b w:val="1"/>
          <w:rtl w:val="0"/>
        </w:rPr>
        <w:t xml:space="preserve">Оцінка</w:t>
      </w:r>
      <w:r w:rsidDel="00000000" w:rsidR="00000000" w:rsidRPr="00000000">
        <w:rPr>
          <w:rtl w:val="0"/>
        </w:rPr>
        <w:t xml:space="preserve"> </w:t>
      </w:r>
      <w:r w:rsidDel="00000000" w:rsidR="00000000" w:rsidRPr="00000000">
        <w:rPr>
          <w:b w:val="1"/>
          <w:rtl w:val="0"/>
        </w:rPr>
        <w:t xml:space="preserve">5 (відмінно) (90 – 100 балів)</w:t>
      </w:r>
      <w:r w:rsidDel="00000000" w:rsidR="00000000" w:rsidRPr="00000000">
        <w:rPr>
          <w:rtl w:val="0"/>
        </w:rPr>
        <w:t xml:space="preserve"> виставляється, якщо здобувач у повному обсязі володіє навчальним матеріалом, вільно, самостійно та аргументовано викладає його під час усних виступів та надання письмових відповідей; глибоко та всебічно розкриває зміст теоретичних питань, використовуючи при цьому обов’язкову та додаткову літературу; демонструє високий рівень застосування отриманих умінь і навичок, а також оригінальний підхід під час виконання практичних завдань.</w:t>
      </w:r>
    </w:p>
    <w:p w:rsidR="00000000" w:rsidDel="00000000" w:rsidP="00000000" w:rsidRDefault="00000000" w:rsidRPr="00000000" w14:paraId="000000FF">
      <w:pPr>
        <w:widowControl w:val="0"/>
        <w:spacing w:line="276" w:lineRule="auto"/>
        <w:jc w:val="both"/>
        <w:rPr/>
      </w:pPr>
      <w:r w:rsidDel="00000000" w:rsidR="00000000" w:rsidRPr="00000000">
        <w:rPr>
          <w:rtl w:val="0"/>
        </w:rPr>
        <w:tab/>
      </w:r>
      <w:r w:rsidDel="00000000" w:rsidR="00000000" w:rsidRPr="00000000">
        <w:rPr>
          <w:b w:val="1"/>
          <w:rtl w:val="0"/>
        </w:rPr>
        <w:t xml:space="preserve">Оцінка 4 (добре) (74 – 89 балів)</w:t>
      </w:r>
      <w:r w:rsidDel="00000000" w:rsidR="00000000" w:rsidRPr="00000000">
        <w:rPr>
          <w:rtl w:val="0"/>
        </w:rPr>
        <w:t xml:space="preserve">  виставляється, якщо здобувач достатньо повно володіє навчальним матеріалом, обґрунтовано його викладає під час усних виступів та надання  письмових відповідей; в основному розкриває  зміст теоретичних питань, використовуючи при цьому обов’язкову літературу; демонструє високий рівень застосування отриманих умінь і навичок під час виконання практичних завдань. Проте, при викладенні деяких теоретичних питань та вирішення практичних завдань йому не вистачає достатньої глибини та аргументації, може припускатися окремих несуттєвих неточностей та незначних помилок. </w:t>
      </w:r>
    </w:p>
    <w:p w:rsidR="00000000" w:rsidDel="00000000" w:rsidP="00000000" w:rsidRDefault="00000000" w:rsidRPr="00000000" w14:paraId="00000100">
      <w:pPr>
        <w:widowControl w:val="0"/>
        <w:spacing w:line="276" w:lineRule="auto"/>
        <w:jc w:val="both"/>
        <w:rPr/>
      </w:pPr>
      <w:r w:rsidDel="00000000" w:rsidR="00000000" w:rsidRPr="00000000">
        <w:rPr>
          <w:rtl w:val="0"/>
        </w:rPr>
        <w:tab/>
      </w:r>
      <w:r w:rsidDel="00000000" w:rsidR="00000000" w:rsidRPr="00000000">
        <w:rPr>
          <w:b w:val="1"/>
          <w:rtl w:val="0"/>
        </w:rPr>
        <w:t xml:space="preserve">Оцінка 3 (задовільно) (60 – 73 бали)</w:t>
      </w:r>
      <w:r w:rsidDel="00000000" w:rsidR="00000000" w:rsidRPr="00000000">
        <w:rPr>
          <w:rtl w:val="0"/>
        </w:rPr>
        <w:t xml:space="preserve"> виставляється, якщо здобувач в цілому володіє навчальним матеріалом, викладає його основний зміст під час усних виступів та надання письмових відповідей, але без глибокого всебічного аналізу, обґрунтування та аргументації; демонструє середній рівень застосування отриманих умінь і навичок під час виконання практичних завдань, припускаючись при цьому суттєвих неточностей та окремих помилок. </w:t>
      </w:r>
    </w:p>
    <w:p w:rsidR="00000000" w:rsidDel="00000000" w:rsidP="00000000" w:rsidRDefault="00000000" w:rsidRPr="00000000" w14:paraId="00000101">
      <w:pPr>
        <w:widowControl w:val="0"/>
        <w:spacing w:line="276" w:lineRule="auto"/>
        <w:jc w:val="both"/>
        <w:rPr/>
      </w:pPr>
      <w:r w:rsidDel="00000000" w:rsidR="00000000" w:rsidRPr="00000000">
        <w:rPr>
          <w:rtl w:val="0"/>
        </w:rPr>
        <w:tab/>
      </w:r>
      <w:r w:rsidDel="00000000" w:rsidR="00000000" w:rsidRPr="00000000">
        <w:rPr>
          <w:b w:val="1"/>
          <w:rtl w:val="0"/>
        </w:rPr>
        <w:t xml:space="preserve">Оцінка 2 (незадовільно з можливістю повторного складання) ( 35 – 59 балів) </w:t>
      </w:r>
      <w:r w:rsidDel="00000000" w:rsidR="00000000" w:rsidRPr="00000000">
        <w:rPr>
          <w:rtl w:val="0"/>
        </w:rPr>
        <w:t xml:space="preserve">виставляється, якщо здобувач слабко володіє навчальним матеріалом. Фрагментарно, поверхово (без аргументації та обґрунтування) викладає його під час усних виступів та надання письмових відповідей; демонструє низький рівень застосування отриманих умінь і навичок під час виконання практичних завдань, припускаючись суттєвих помилок та неточностей.</w:t>
      </w:r>
    </w:p>
    <w:p w:rsidR="00000000" w:rsidDel="00000000" w:rsidP="00000000" w:rsidRDefault="00000000" w:rsidRPr="00000000" w14:paraId="00000102">
      <w:pPr>
        <w:widowControl w:val="0"/>
        <w:spacing w:line="276" w:lineRule="auto"/>
        <w:jc w:val="both"/>
        <w:rPr/>
      </w:pPr>
      <w:r w:rsidDel="00000000" w:rsidR="00000000" w:rsidRPr="00000000">
        <w:rPr>
          <w:rtl w:val="0"/>
        </w:rPr>
        <w:tab/>
      </w:r>
      <w:r w:rsidDel="00000000" w:rsidR="00000000" w:rsidRPr="00000000">
        <w:rPr>
          <w:b w:val="1"/>
          <w:rtl w:val="0"/>
        </w:rPr>
        <w:t xml:space="preserve">Оцінка 1 (незадовільно з обов’язковим повторним вивченням дисципліни) (0 – 34 бали)</w:t>
      </w:r>
      <w:r w:rsidDel="00000000" w:rsidR="00000000" w:rsidRPr="00000000">
        <w:rPr>
          <w:rtl w:val="0"/>
        </w:rPr>
        <w:t xml:space="preserve"> виставляється, якщо здобувач майже не володіє навчальним матеріалом, не в змозі розкрити зміст більшості питань під час усних виступів та надання письмових відповідей; не вміє застосовувати отримані уміння й навички під час виконання практичних завдань. </w:t>
      </w:r>
    </w:p>
    <w:p w:rsidR="00000000" w:rsidDel="00000000" w:rsidP="00000000" w:rsidRDefault="00000000" w:rsidRPr="00000000" w14:paraId="00000103">
      <w:pPr>
        <w:widowControl w:val="0"/>
        <w:spacing w:line="276" w:lineRule="auto"/>
        <w:rPr>
          <w:b w:val="1"/>
        </w:rPr>
      </w:pPr>
      <w:r w:rsidDel="00000000" w:rsidR="00000000" w:rsidRPr="00000000">
        <w:rPr>
          <w:rtl w:val="0"/>
        </w:rPr>
      </w:r>
    </w:p>
    <w:p w:rsidR="00000000" w:rsidDel="00000000" w:rsidP="00000000" w:rsidRDefault="00000000" w:rsidRPr="00000000" w14:paraId="00000104">
      <w:pPr>
        <w:jc w:val="center"/>
        <w:rPr>
          <w:b w:val="1"/>
          <w:color w:val="000000"/>
        </w:rPr>
      </w:pPr>
      <w:r w:rsidDel="00000000" w:rsidR="00000000" w:rsidRPr="00000000">
        <w:rPr>
          <w:b w:val="1"/>
          <w:color w:val="000000"/>
          <w:rtl w:val="0"/>
        </w:rPr>
        <w:t xml:space="preserve">ОСНОВНА ЛІТЕРАТУРА</w:t>
      </w:r>
    </w:p>
    <w:p w:rsidR="00000000" w:rsidDel="00000000" w:rsidP="00000000" w:rsidRDefault="00000000" w:rsidRPr="00000000" w14:paraId="00000105">
      <w:pPr>
        <w:numPr>
          <w:ilvl w:val="0"/>
          <w:numId w:val="1"/>
        </w:numPr>
        <w:spacing w:after="0" w:line="259" w:lineRule="auto"/>
        <w:ind w:left="782" w:hanging="357"/>
        <w:jc w:val="both"/>
        <w:rPr/>
      </w:pPr>
      <w:r w:rsidDel="00000000" w:rsidR="00000000" w:rsidRPr="00000000">
        <w:rPr>
          <w:rtl w:val="0"/>
        </w:rPr>
        <w:t xml:space="preserve">Афанасьєв О., Василенко І. Функції наративу в науковому тексті. URL: https://www.sworld.com.ua/simpoz5/20.pdf</w:t>
      </w:r>
    </w:p>
    <w:p w:rsidR="00000000" w:rsidDel="00000000" w:rsidP="00000000" w:rsidRDefault="00000000" w:rsidRPr="00000000" w14:paraId="00000106">
      <w:pPr>
        <w:numPr>
          <w:ilvl w:val="0"/>
          <w:numId w:val="1"/>
        </w:numPr>
        <w:spacing w:after="0" w:line="259" w:lineRule="auto"/>
        <w:ind w:left="782" w:hanging="357"/>
        <w:jc w:val="both"/>
        <w:rPr/>
      </w:pPr>
      <w:r w:rsidDel="00000000" w:rsidR="00000000" w:rsidRPr="00000000">
        <w:rPr>
          <w:rtl w:val="0"/>
        </w:rPr>
        <w:t xml:space="preserve">Гречка С. Наративні технології моделювання іміджу України в умовах інформаційно-психологічного протиборства. </w:t>
      </w:r>
      <w:r w:rsidDel="00000000" w:rsidR="00000000" w:rsidRPr="00000000">
        <w:rPr>
          <w:i w:val="1"/>
          <w:rtl w:val="0"/>
        </w:rPr>
        <w:t xml:space="preserve">Молодий вчений</w:t>
      </w:r>
      <w:r w:rsidDel="00000000" w:rsidR="00000000" w:rsidRPr="00000000">
        <w:rPr>
          <w:rtl w:val="0"/>
        </w:rPr>
        <w:t xml:space="preserve">. № 8 (84). 2020. С. 183–189. URL: https://molodyivchenyi.ua/index.php/journal/article/view/793</w:t>
      </w:r>
    </w:p>
    <w:p w:rsidR="00000000" w:rsidDel="00000000" w:rsidP="00000000" w:rsidRDefault="00000000" w:rsidRPr="00000000" w14:paraId="00000107">
      <w:pPr>
        <w:numPr>
          <w:ilvl w:val="0"/>
          <w:numId w:val="1"/>
        </w:numPr>
        <w:spacing w:after="0" w:line="259" w:lineRule="auto"/>
        <w:ind w:left="782" w:hanging="357"/>
        <w:jc w:val="both"/>
        <w:rPr/>
      </w:pPr>
      <w:r w:rsidDel="00000000" w:rsidR="00000000" w:rsidRPr="00000000">
        <w:rPr>
          <w:rtl w:val="0"/>
        </w:rPr>
        <w:t xml:space="preserve">Дослідження встановило найпоширеніший наратив роспропаганди щодо війни – найактивніше його просувають в Україні. 01 вересня 2022. </w:t>
      </w:r>
      <w:r w:rsidDel="00000000" w:rsidR="00000000" w:rsidRPr="00000000">
        <w:rPr>
          <w:i w:val="1"/>
          <w:rtl w:val="0"/>
        </w:rPr>
        <w:t xml:space="preserve">Детектор медіа.</w:t>
      </w:r>
      <w:r w:rsidDel="00000000" w:rsidR="00000000" w:rsidRPr="00000000">
        <w:rPr>
          <w:rtl w:val="0"/>
        </w:rPr>
        <w:t xml:space="preserve"> URL: https://detector.media/infospace/article/202434/2022-09-01-doslidzhennya-vstanovylo-nayposhyrenishyy-naratyv-rospropagandy-shchodo-viyny-nayaktyvnishe-yogo-prosuvayut-v-ukraini/</w:t>
      </w:r>
    </w:p>
    <w:p w:rsidR="00000000" w:rsidDel="00000000" w:rsidP="00000000" w:rsidRDefault="00000000" w:rsidRPr="00000000" w14:paraId="00000108">
      <w:pPr>
        <w:numPr>
          <w:ilvl w:val="0"/>
          <w:numId w:val="1"/>
        </w:numPr>
        <w:spacing w:after="0" w:line="259" w:lineRule="auto"/>
        <w:ind w:left="786" w:hanging="360"/>
        <w:jc w:val="both"/>
        <w:rPr/>
      </w:pPr>
      <w:r w:rsidDel="00000000" w:rsidR="00000000" w:rsidRPr="00000000">
        <w:rPr>
          <w:rtl w:val="0"/>
        </w:rPr>
        <w:t xml:space="preserve">Зикун Н., Бессараб А., Пономаренко Л. Наратив як контентна основа міжнародних стратегічних комунікацій. </w:t>
      </w:r>
      <w:r w:rsidDel="00000000" w:rsidR="00000000" w:rsidRPr="00000000">
        <w:rPr>
          <w:i w:val="1"/>
          <w:rtl w:val="0"/>
        </w:rPr>
        <w:t xml:space="preserve">Держава і регіони. Серія: Соціальні комунікації</w:t>
      </w:r>
      <w:r w:rsidDel="00000000" w:rsidR="00000000" w:rsidRPr="00000000">
        <w:rPr>
          <w:rtl w:val="0"/>
        </w:rPr>
        <w:t xml:space="preserve">, 2020 р. № 1 (41). С. 4–10. URL: https://www.researchgate.net/publication/339857164_NARATIV_AK_KONTENTNA_OSNOVA_MIZNARODNIH_STRATEGICNIH_KOMUNIKACIJ</w:t>
      </w:r>
    </w:p>
    <w:p w:rsidR="00000000" w:rsidDel="00000000" w:rsidP="00000000" w:rsidRDefault="00000000" w:rsidRPr="00000000" w14:paraId="00000109">
      <w:pPr>
        <w:numPr>
          <w:ilvl w:val="0"/>
          <w:numId w:val="1"/>
        </w:numPr>
        <w:spacing w:after="0" w:line="259" w:lineRule="auto"/>
        <w:ind w:left="786" w:hanging="360"/>
        <w:jc w:val="both"/>
        <w:rPr/>
      </w:pPr>
      <w:r w:rsidDel="00000000" w:rsidR="00000000" w:rsidRPr="00000000">
        <w:rPr>
          <w:rtl w:val="0"/>
        </w:rPr>
        <w:t xml:space="preserve">Золотухін Д. Український стратегічний наратив: «матчастина». </w:t>
      </w:r>
      <w:r w:rsidDel="00000000" w:rsidR="00000000" w:rsidRPr="00000000">
        <w:rPr>
          <w:i w:val="1"/>
          <w:rtl w:val="0"/>
        </w:rPr>
        <w:t xml:space="preserve">Укрінформ</w:t>
      </w:r>
      <w:r w:rsidDel="00000000" w:rsidR="00000000" w:rsidRPr="00000000">
        <w:rPr>
          <w:rtl w:val="0"/>
        </w:rPr>
        <w:t xml:space="preserve">. 15.01.2019. URL: https://www.ukrinform.ua/rubric-society/2620105-ukrainskij-strategicnij-narativ-matcastina.html</w:t>
      </w:r>
    </w:p>
    <w:p w:rsidR="00000000" w:rsidDel="00000000" w:rsidP="00000000" w:rsidRDefault="00000000" w:rsidRPr="00000000" w14:paraId="0000010A">
      <w:pPr>
        <w:numPr>
          <w:ilvl w:val="0"/>
          <w:numId w:val="1"/>
        </w:numPr>
        <w:spacing w:after="0" w:line="259" w:lineRule="auto"/>
        <w:ind w:left="786" w:hanging="360"/>
        <w:jc w:val="both"/>
        <w:rPr/>
      </w:pPr>
      <w:r w:rsidDel="00000000" w:rsidR="00000000" w:rsidRPr="00000000">
        <w:rPr>
          <w:rtl w:val="0"/>
        </w:rPr>
        <w:t xml:space="preserve">Казаков М. Гранд-наратив у історії. </w:t>
      </w:r>
      <w:r w:rsidDel="00000000" w:rsidR="00000000" w:rsidRPr="00000000">
        <w:rPr>
          <w:i w:val="1"/>
          <w:rtl w:val="0"/>
        </w:rPr>
        <w:t xml:space="preserve">Спільне.</w:t>
      </w:r>
      <w:r w:rsidDel="00000000" w:rsidR="00000000" w:rsidRPr="00000000">
        <w:rPr>
          <w:rtl w:val="0"/>
        </w:rPr>
        <w:t xml:space="preserve"> URL: https://commons.com.ua/uk/grand-narativ-u-istoriyi/</w:t>
      </w:r>
    </w:p>
    <w:p w:rsidR="00000000" w:rsidDel="00000000" w:rsidP="00000000" w:rsidRDefault="00000000" w:rsidRPr="00000000" w14:paraId="0000010B">
      <w:pPr>
        <w:numPr>
          <w:ilvl w:val="0"/>
          <w:numId w:val="1"/>
        </w:numPr>
        <w:spacing w:after="0" w:line="259" w:lineRule="auto"/>
        <w:ind w:left="786" w:hanging="360"/>
        <w:jc w:val="both"/>
        <w:rPr/>
      </w:pPr>
      <w:r w:rsidDel="00000000" w:rsidR="00000000" w:rsidRPr="00000000">
        <w:rPr>
          <w:rtl w:val="0"/>
        </w:rPr>
        <w:t xml:space="preserve">Ковпак В. До питання документних ресурсів стратегічних комунікацій. </w:t>
      </w:r>
      <w:r w:rsidDel="00000000" w:rsidR="00000000" w:rsidRPr="00000000">
        <w:rPr>
          <w:i w:val="1"/>
          <w:rtl w:val="0"/>
        </w:rPr>
        <w:t xml:space="preserve">Суспільство і особистість у сучасному комунікаційному дискурсі: </w:t>
      </w:r>
      <w:r w:rsidDel="00000000" w:rsidR="00000000" w:rsidRPr="00000000">
        <w:rPr>
          <w:rtl w:val="0"/>
        </w:rPr>
        <w:t xml:space="preserve">Матеріали ІІІ Всеукраїнської науково-практичної конференції 28 квітня 2021 р., м. Запоріжжя [Електронний ресурс] / В.Л. Погребна, В.М. Попович, Н.В. Островська, О.О. Турба та ін. Електрон. дані. Запоріжжя : НУ «Запорізька політехніка», 2021. С. 170–173.</w:t>
      </w:r>
    </w:p>
    <w:p w:rsidR="00000000" w:rsidDel="00000000" w:rsidP="00000000" w:rsidRDefault="00000000" w:rsidRPr="00000000" w14:paraId="0000010C">
      <w:pPr>
        <w:numPr>
          <w:ilvl w:val="0"/>
          <w:numId w:val="1"/>
        </w:numPr>
        <w:spacing w:after="0" w:line="259" w:lineRule="auto"/>
        <w:ind w:left="786" w:hanging="360"/>
        <w:jc w:val="both"/>
        <w:rPr/>
      </w:pPr>
      <w:r w:rsidDel="00000000" w:rsidR="00000000" w:rsidRPr="00000000">
        <w:rPr>
          <w:rtl w:val="0"/>
        </w:rPr>
        <w:t xml:space="preserve">Ковпак В.А. Інформаційно-комунікаційна діяльність світового українства як «м’яка сила»: документні ресурси, стратегічні наративи. </w:t>
      </w:r>
      <w:r w:rsidDel="00000000" w:rsidR="00000000" w:rsidRPr="00000000">
        <w:rPr>
          <w:i w:val="1"/>
          <w:rtl w:val="0"/>
        </w:rPr>
        <w:t xml:space="preserve">Стратегічні комунікації суб’єктів політики в умовах сучасної політичної дійсності :</w:t>
      </w:r>
      <w:r w:rsidDel="00000000" w:rsidR="00000000" w:rsidRPr="00000000">
        <w:rPr>
          <w:rtl w:val="0"/>
        </w:rPr>
        <w:t xml:space="preserve"> колективна монографія / за заг. ред. Хорішко Л. С. Запоріжжя : ОЛДІ-ПЛЮС, 2021. С. 30–61.</w:t>
      </w:r>
    </w:p>
    <w:p w:rsidR="00000000" w:rsidDel="00000000" w:rsidP="00000000" w:rsidRDefault="00000000" w:rsidRPr="00000000" w14:paraId="0000010D">
      <w:pPr>
        <w:numPr>
          <w:ilvl w:val="0"/>
          <w:numId w:val="1"/>
        </w:numPr>
        <w:spacing w:after="0" w:line="259" w:lineRule="auto"/>
        <w:ind w:left="786" w:hanging="360"/>
        <w:jc w:val="both"/>
        <w:rPr/>
      </w:pPr>
      <w:r w:rsidDel="00000000" w:rsidR="00000000" w:rsidRPr="00000000">
        <w:rPr>
          <w:rtl w:val="0"/>
        </w:rPr>
        <w:t xml:space="preserve">Ковпак В. Культурний ґранд-наратив на сторінках преси світового українства як смисловий базис для системи координат сучасної культурної традиції. </w:t>
      </w:r>
      <w:r w:rsidDel="00000000" w:rsidR="00000000" w:rsidRPr="00000000">
        <w:rPr>
          <w:i w:val="1"/>
          <w:rtl w:val="0"/>
        </w:rPr>
        <w:t xml:space="preserve">Держава і регіони. Серія: Соціальні комунікації.</w:t>
      </w:r>
      <w:r w:rsidDel="00000000" w:rsidR="00000000" w:rsidRPr="00000000">
        <w:rPr>
          <w:rtl w:val="0"/>
        </w:rPr>
        <w:t xml:space="preserve"> 2019. № 2 (38). C. 4–12.</w:t>
      </w:r>
    </w:p>
    <w:p w:rsidR="00000000" w:rsidDel="00000000" w:rsidP="00000000" w:rsidRDefault="00000000" w:rsidRPr="00000000" w14:paraId="0000010E">
      <w:pPr>
        <w:numPr>
          <w:ilvl w:val="0"/>
          <w:numId w:val="1"/>
        </w:numPr>
        <w:spacing w:after="0" w:line="259" w:lineRule="auto"/>
        <w:ind w:left="786" w:hanging="360"/>
        <w:jc w:val="both"/>
        <w:rPr/>
      </w:pPr>
      <w:r w:rsidDel="00000000" w:rsidR="00000000" w:rsidRPr="00000000">
        <w:rPr>
          <w:rtl w:val="0"/>
        </w:rPr>
        <w:t xml:space="preserve">Ковпак В. Протонаратив: соціокомунікаційний підхід. </w:t>
      </w:r>
      <w:r w:rsidDel="00000000" w:rsidR="00000000" w:rsidRPr="00000000">
        <w:rPr>
          <w:i w:val="1"/>
          <w:rtl w:val="0"/>
        </w:rPr>
        <w:t xml:space="preserve">Суспільство і особистість у сучасному комунікаційному дискурсі : Матеріали ІІ Всеукраїнської науково-практичної конференції </w:t>
      </w:r>
      <w:r w:rsidDel="00000000" w:rsidR="00000000" w:rsidRPr="00000000">
        <w:rPr>
          <w:rtl w:val="0"/>
        </w:rPr>
        <w:t xml:space="preserve">(м. Запоріжжя, 9–10 квітня 2020 р.) / редкол.: В.Л. Погребна, В.М. Попович, Н.В. Островська, Т.О. Серга та ін. [Електронний ресурс] Електрон. дані. Запоріжжя : НУ «Запорізька політехніка», 2020. С. 261–265.</w:t>
      </w:r>
    </w:p>
    <w:p w:rsidR="00000000" w:rsidDel="00000000" w:rsidP="00000000" w:rsidRDefault="00000000" w:rsidRPr="00000000" w14:paraId="0000010F">
      <w:pPr>
        <w:numPr>
          <w:ilvl w:val="0"/>
          <w:numId w:val="1"/>
        </w:numPr>
        <w:spacing w:after="0" w:line="259" w:lineRule="auto"/>
        <w:ind w:left="786" w:hanging="360"/>
        <w:jc w:val="both"/>
        <w:rPr/>
      </w:pPr>
      <w:r w:rsidDel="00000000" w:rsidR="00000000" w:rsidRPr="00000000">
        <w:rPr>
          <w:rtl w:val="0"/>
        </w:rPr>
        <w:t xml:space="preserve">Маркова М., Перевощиков К. Холера, чума й російська пропаганда: огляд наративів про охорону здоров’я. </w:t>
      </w:r>
      <w:r w:rsidDel="00000000" w:rsidR="00000000" w:rsidRPr="00000000">
        <w:rPr>
          <w:i w:val="1"/>
          <w:rtl w:val="0"/>
        </w:rPr>
        <w:t xml:space="preserve">Вокс Чек</w:t>
      </w:r>
      <w:r w:rsidDel="00000000" w:rsidR="00000000" w:rsidRPr="00000000">
        <w:rPr>
          <w:rtl w:val="0"/>
        </w:rPr>
        <w:t xml:space="preserve">. Випуск № 4. 5 липня 2022. URL: https://voxukraine.org/holera-chuma-j-rosijska-propaganda-oglyad-naratyviv-pro-suspilne-zdorov-ya-vypusk-4/</w:t>
      </w:r>
    </w:p>
    <w:p w:rsidR="00000000" w:rsidDel="00000000" w:rsidP="00000000" w:rsidRDefault="00000000" w:rsidRPr="00000000" w14:paraId="00000110">
      <w:pPr>
        <w:numPr>
          <w:ilvl w:val="0"/>
          <w:numId w:val="1"/>
        </w:numPr>
        <w:spacing w:after="0" w:line="259" w:lineRule="auto"/>
        <w:ind w:left="786" w:hanging="360"/>
        <w:jc w:val="both"/>
        <w:rPr/>
      </w:pPr>
      <w:r w:rsidDel="00000000" w:rsidR="00000000" w:rsidRPr="00000000">
        <w:rPr>
          <w:rtl w:val="0"/>
        </w:rPr>
        <w:t xml:space="preserve">Основи наратології : хрестоматія до дисципліни (вибрані статті) / уклад. Р. Л. Савчук. Івано-Франківськ : ПНУ, 2019. 40 с.</w:t>
      </w:r>
    </w:p>
    <w:p w:rsidR="00000000" w:rsidDel="00000000" w:rsidP="00000000" w:rsidRDefault="00000000" w:rsidRPr="00000000" w14:paraId="00000111">
      <w:pPr>
        <w:numPr>
          <w:ilvl w:val="0"/>
          <w:numId w:val="1"/>
        </w:numPr>
        <w:spacing w:after="0" w:line="259" w:lineRule="auto"/>
        <w:ind w:left="786" w:hanging="360"/>
        <w:jc w:val="both"/>
        <w:rPr/>
      </w:pPr>
      <w:r w:rsidDel="00000000" w:rsidR="00000000" w:rsidRPr="00000000">
        <w:rPr>
          <w:rtl w:val="0"/>
        </w:rPr>
        <w:t xml:space="preserve">Почепцов Г. Не читайте чужих наративів. </w:t>
      </w:r>
      <w:r w:rsidDel="00000000" w:rsidR="00000000" w:rsidRPr="00000000">
        <w:rPr>
          <w:i w:val="1"/>
          <w:rtl w:val="0"/>
        </w:rPr>
        <w:t xml:space="preserve">Укрінформ</w:t>
      </w:r>
      <w:r w:rsidDel="00000000" w:rsidR="00000000" w:rsidRPr="00000000">
        <w:rPr>
          <w:rtl w:val="0"/>
        </w:rPr>
        <w:t xml:space="preserve">. 19.10.2022. URL: https://www.ukrinform.ua/rubric-society/3596443-ne-citajte-cuzih-narativiv.html</w:t>
      </w:r>
    </w:p>
    <w:p w:rsidR="00000000" w:rsidDel="00000000" w:rsidP="00000000" w:rsidRDefault="00000000" w:rsidRPr="00000000" w14:paraId="00000112">
      <w:pPr>
        <w:numPr>
          <w:ilvl w:val="0"/>
          <w:numId w:val="1"/>
        </w:numPr>
        <w:spacing w:after="0" w:line="259" w:lineRule="auto"/>
        <w:ind w:left="786" w:hanging="360"/>
        <w:jc w:val="both"/>
        <w:rPr/>
      </w:pPr>
      <w:r w:rsidDel="00000000" w:rsidR="00000000" w:rsidRPr="00000000">
        <w:rPr>
          <w:rtl w:val="0"/>
        </w:rPr>
        <w:t xml:space="preserve">Ре-візія історії. Російська історична пропаганда та Україна / За ред. В. Єрмоленка. Київ : К.І.С., 2019. 99 с. URL: https://internews.ua/storage/app/media/Re_vision_2019_ua.pdf</w:t>
      </w:r>
    </w:p>
    <w:p w:rsidR="00000000" w:rsidDel="00000000" w:rsidP="00000000" w:rsidRDefault="00000000" w:rsidRPr="00000000" w14:paraId="00000113">
      <w:pPr>
        <w:numPr>
          <w:ilvl w:val="0"/>
          <w:numId w:val="1"/>
        </w:numPr>
        <w:spacing w:after="0" w:line="259" w:lineRule="auto"/>
        <w:ind w:left="786" w:hanging="360"/>
        <w:jc w:val="both"/>
        <w:rPr/>
      </w:pPr>
      <w:r w:rsidDel="00000000" w:rsidR="00000000" w:rsidRPr="00000000">
        <w:rPr>
          <w:rtl w:val="0"/>
        </w:rPr>
        <w:t xml:space="preserve">Сліпченко С. Українцям час мислити не точковими фейками, а глобальними наративами – керівниця VoxCheck. </w:t>
      </w:r>
      <w:r w:rsidDel="00000000" w:rsidR="00000000" w:rsidRPr="00000000">
        <w:rPr>
          <w:i w:val="1"/>
          <w:rtl w:val="0"/>
        </w:rPr>
        <w:t xml:space="preserve">Детектор медіа.</w:t>
      </w:r>
      <w:r w:rsidDel="00000000" w:rsidR="00000000" w:rsidRPr="00000000">
        <w:rPr>
          <w:rtl w:val="0"/>
        </w:rPr>
        <w:t xml:space="preserve"> </w:t>
      </w:r>
      <w:r w:rsidDel="00000000" w:rsidR="00000000" w:rsidRPr="00000000">
        <w:rPr>
          <w:i w:val="1"/>
          <w:rtl w:val="0"/>
        </w:rPr>
        <w:t xml:space="preserve">MediaSapiens</w:t>
      </w:r>
      <w:r w:rsidDel="00000000" w:rsidR="00000000" w:rsidRPr="00000000">
        <w:rPr>
          <w:rtl w:val="0"/>
        </w:rPr>
        <w:t xml:space="preserve">. 05 травня 2022. URL: https://ms.detector.media/trendi/post/29434/2022-05-05-ukraintsyam-chas-myslyty-ne-tochkovymy-feykamy-a-globalnymy-naratyvamy-kerivnytsya-voxcheck/</w:t>
      </w:r>
    </w:p>
    <w:p w:rsidR="00000000" w:rsidDel="00000000" w:rsidP="00000000" w:rsidRDefault="00000000" w:rsidRPr="00000000" w14:paraId="00000114">
      <w:pPr>
        <w:numPr>
          <w:ilvl w:val="0"/>
          <w:numId w:val="1"/>
        </w:numPr>
        <w:spacing w:after="0" w:line="259" w:lineRule="auto"/>
        <w:ind w:left="786" w:hanging="360"/>
        <w:jc w:val="both"/>
        <w:rPr/>
      </w:pPr>
      <w:r w:rsidDel="00000000" w:rsidR="00000000" w:rsidRPr="00000000">
        <w:rPr>
          <w:rtl w:val="0"/>
        </w:rPr>
        <w:t xml:space="preserve">Соросята, Стерненко та джинса: імідж громадського сектору в українських медіа. </w:t>
      </w:r>
      <w:r w:rsidDel="00000000" w:rsidR="00000000" w:rsidRPr="00000000">
        <w:rPr>
          <w:i w:val="1"/>
          <w:rtl w:val="0"/>
        </w:rPr>
        <w:t xml:space="preserve">Інститут масової інформації</w:t>
      </w:r>
      <w:r w:rsidDel="00000000" w:rsidR="00000000" w:rsidRPr="00000000">
        <w:rPr>
          <w:rtl w:val="0"/>
        </w:rPr>
        <w:t xml:space="preserve">. 02.04.2021. URL: https://imi.org.ua/monitorings/aktyvisty-chernetka-i38251</w:t>
      </w:r>
    </w:p>
    <w:p w:rsidR="00000000" w:rsidDel="00000000" w:rsidP="00000000" w:rsidRDefault="00000000" w:rsidRPr="00000000" w14:paraId="00000115">
      <w:pPr>
        <w:numPr>
          <w:ilvl w:val="0"/>
          <w:numId w:val="1"/>
        </w:numPr>
        <w:spacing w:after="0" w:line="259" w:lineRule="auto"/>
        <w:ind w:left="786" w:hanging="360"/>
        <w:jc w:val="both"/>
        <w:rPr/>
      </w:pPr>
      <w:r w:rsidDel="00000000" w:rsidR="00000000" w:rsidRPr="00000000">
        <w:rPr>
          <w:rtl w:val="0"/>
        </w:rPr>
        <w:t xml:space="preserve">Спадщина маєтків і музеї: рухаючись у напрямку трансформації. </w:t>
      </w:r>
      <w:r w:rsidDel="00000000" w:rsidR="00000000" w:rsidRPr="00000000">
        <w:rPr>
          <w:i w:val="1"/>
          <w:rtl w:val="0"/>
        </w:rPr>
        <w:t xml:space="preserve">У лабiринтах наративiв: досвiд музеïв Литви i Украïни:</w:t>
      </w:r>
      <w:r w:rsidDel="00000000" w:rsidR="00000000" w:rsidRPr="00000000">
        <w:rPr>
          <w:rtl w:val="0"/>
        </w:rPr>
        <w:t xml:space="preserve"> [колективна монографiя] / Наук. ред. Рута Шермукшнітє, Вільнюс : Вільнюський університет, 2019. С. 85–99.</w:t>
      </w:r>
    </w:p>
    <w:p w:rsidR="00000000" w:rsidDel="00000000" w:rsidP="00000000" w:rsidRDefault="00000000" w:rsidRPr="00000000" w14:paraId="00000116">
      <w:pPr>
        <w:numPr>
          <w:ilvl w:val="0"/>
          <w:numId w:val="1"/>
        </w:numPr>
        <w:spacing w:after="0" w:line="259" w:lineRule="auto"/>
        <w:ind w:left="786" w:hanging="360"/>
        <w:jc w:val="both"/>
        <w:rPr/>
      </w:pPr>
      <w:r w:rsidDel="00000000" w:rsidR="00000000" w:rsidRPr="00000000">
        <w:rPr>
          <w:rtl w:val="0"/>
        </w:rPr>
        <w:t xml:space="preserve">Стратегічні наративи і їх битви у геополітиці, війнах і бізнесі – виклики і ризики для України. </w:t>
      </w:r>
      <w:r w:rsidDel="00000000" w:rsidR="00000000" w:rsidRPr="00000000">
        <w:rPr>
          <w:i w:val="1"/>
          <w:rtl w:val="0"/>
        </w:rPr>
        <w:t xml:space="preserve">Воєнна партія України.</w:t>
      </w:r>
      <w:r w:rsidDel="00000000" w:rsidR="00000000" w:rsidRPr="00000000">
        <w:rPr>
          <w:rtl w:val="0"/>
        </w:rPr>
        <w:t xml:space="preserve"> 12.01.22. URL: http://surl.li/dpjbt</w:t>
      </w:r>
    </w:p>
    <w:p w:rsidR="00000000" w:rsidDel="00000000" w:rsidP="00000000" w:rsidRDefault="00000000" w:rsidRPr="00000000" w14:paraId="00000117">
      <w:pPr>
        <w:numPr>
          <w:ilvl w:val="0"/>
          <w:numId w:val="1"/>
        </w:numPr>
        <w:spacing w:after="0" w:line="259" w:lineRule="auto"/>
        <w:ind w:left="786" w:hanging="360"/>
        <w:jc w:val="both"/>
        <w:rPr/>
      </w:pPr>
      <w:r w:rsidDel="00000000" w:rsidR="00000000" w:rsidRPr="00000000">
        <w:rPr>
          <w:rtl w:val="0"/>
        </w:rPr>
        <w:t xml:space="preserve">Толокольнікова К. На російському ТБ існує шість основних наративів, спрямованих проти України – дослідження УКМЦ. </w:t>
      </w:r>
      <w:r w:rsidDel="00000000" w:rsidR="00000000" w:rsidRPr="00000000">
        <w:rPr>
          <w:i w:val="1"/>
          <w:rtl w:val="0"/>
        </w:rPr>
        <w:t xml:space="preserve">Детектор медіа. MediaSapiens</w:t>
      </w:r>
      <w:r w:rsidDel="00000000" w:rsidR="00000000" w:rsidRPr="00000000">
        <w:rPr>
          <w:rtl w:val="0"/>
        </w:rPr>
        <w:t xml:space="preserve">. URL: https://ms.detector.media/mediadoslidzhennya/post/21216/2018-05-24-na-rosiyskomu-tb-isnuie-shist-osnovnykh-naratyviv-spryamovanykh-proty-ukrainy-doslidzhennya-ukmts/</w:t>
      </w:r>
    </w:p>
    <w:p w:rsidR="00000000" w:rsidDel="00000000" w:rsidP="00000000" w:rsidRDefault="00000000" w:rsidRPr="00000000" w14:paraId="00000118">
      <w:pPr>
        <w:numPr>
          <w:ilvl w:val="0"/>
          <w:numId w:val="1"/>
        </w:numPr>
        <w:spacing w:after="0" w:line="259" w:lineRule="auto"/>
        <w:ind w:left="786" w:hanging="360"/>
        <w:jc w:val="both"/>
        <w:rPr/>
      </w:pPr>
      <w:sdt>
        <w:sdtPr>
          <w:tag w:val="goog_rdk_0"/>
        </w:sdtPr>
        <w:sdtContent>
          <w:r w:rsidDel="00000000" w:rsidR="00000000" w:rsidRPr="00000000">
            <w:rPr>
              <w:rFonts w:ascii="Tahoma" w:cs="Tahoma" w:eastAsia="Tahoma" w:hAnsi="Tahoma"/>
              <w:rtl w:val="0"/>
            </w:rPr>
            <w:t xml:space="preserve">Хахула Л., Ільницький В. Сучасні українські музейні наративи як чинники детравматизації пам՚яті про тоталітаризми XX ст. </w:t>
          </w:r>
        </w:sdtContent>
      </w:sdt>
      <w:r w:rsidDel="00000000" w:rsidR="00000000" w:rsidRPr="00000000">
        <w:rPr>
          <w:i w:val="1"/>
          <w:rtl w:val="0"/>
        </w:rPr>
        <w:t xml:space="preserve">Проблеми гуманітарних наук:</w:t>
      </w:r>
      <w:r w:rsidDel="00000000" w:rsidR="00000000" w:rsidRPr="00000000">
        <w:rPr>
          <w:rtl w:val="0"/>
        </w:rPr>
        <w:t xml:space="preserve"> збірник наукових праць Дрогобицького державного педагогічного університету імені Івана Франка. Серія Історія, 2020, 4/45. С. 347–370. URL: file:///C:/Users/1/Downloads/215328-%D0%A2%D0%B5%D0%BA%D1%81%D1%82%20%D1%81%D1%82%D0%B0%D1%82%D1%82%D1%96-491342-1-10-20201124.pdf</w:t>
      </w:r>
    </w:p>
    <w:p w:rsidR="00000000" w:rsidDel="00000000" w:rsidP="00000000" w:rsidRDefault="00000000" w:rsidRPr="00000000" w14:paraId="00000119">
      <w:pPr>
        <w:numPr>
          <w:ilvl w:val="0"/>
          <w:numId w:val="1"/>
        </w:numPr>
        <w:spacing w:after="0" w:line="259" w:lineRule="auto"/>
        <w:ind w:left="786" w:hanging="360"/>
        <w:jc w:val="both"/>
        <w:rPr/>
      </w:pPr>
      <w:r w:rsidDel="00000000" w:rsidR="00000000" w:rsidRPr="00000000">
        <w:rPr>
          <w:rtl w:val="0"/>
        </w:rPr>
        <w:t xml:space="preserve">Чадюк М. Візуальний наратив спротиву. 02 жовтня 2020. URL: https://m.day.kyiv.ua/uk/article/cuspilstvo/vizualnyy-naratyv-sprotyvu</w:t>
      </w:r>
    </w:p>
    <w:p w:rsidR="00000000" w:rsidDel="00000000" w:rsidP="00000000" w:rsidRDefault="00000000" w:rsidRPr="00000000" w14:paraId="0000011A">
      <w:pPr>
        <w:numPr>
          <w:ilvl w:val="0"/>
          <w:numId w:val="1"/>
        </w:numPr>
        <w:spacing w:after="0" w:line="259" w:lineRule="auto"/>
        <w:ind w:left="786" w:hanging="360"/>
        <w:jc w:val="both"/>
        <w:rPr/>
      </w:pPr>
      <w:r w:rsidDel="00000000" w:rsidR="00000000" w:rsidRPr="00000000">
        <w:rPr>
          <w:rtl w:val="0"/>
        </w:rPr>
        <w:t xml:space="preserve">Bruner J. The narrative Construction of reality. 2022. URL: https://www.sas.upenn.edu/~cavitch/pdf-library/Bruner_Narrative.pdf</w:t>
      </w:r>
    </w:p>
    <w:p w:rsidR="00000000" w:rsidDel="00000000" w:rsidP="00000000" w:rsidRDefault="00000000" w:rsidRPr="00000000" w14:paraId="0000011B">
      <w:pPr>
        <w:tabs>
          <w:tab w:val="left" w:leader="none" w:pos="709"/>
        </w:tabs>
        <w:spacing w:line="360" w:lineRule="auto"/>
        <w:ind w:firstLine="709"/>
        <w:jc w:val="center"/>
        <w:rPr/>
      </w:pPr>
      <w:r w:rsidDel="00000000" w:rsidR="00000000" w:rsidRPr="00000000">
        <w:rPr>
          <w:rtl w:val="0"/>
        </w:rPr>
      </w:r>
    </w:p>
    <w:p w:rsidR="00000000" w:rsidDel="00000000" w:rsidP="00000000" w:rsidRDefault="00000000" w:rsidRPr="00000000" w14:paraId="0000011C">
      <w:pPr>
        <w:tabs>
          <w:tab w:val="left" w:leader="none" w:pos="709"/>
        </w:tabs>
        <w:spacing w:line="360" w:lineRule="auto"/>
        <w:ind w:firstLine="709"/>
        <w:jc w:val="center"/>
        <w:rPr/>
      </w:pPr>
      <w:r w:rsidDel="00000000" w:rsidR="00000000" w:rsidRPr="00000000">
        <w:rPr>
          <w:b w:val="1"/>
          <w:rtl w:val="0"/>
        </w:rPr>
        <w:t xml:space="preserve">ІНФОРМАЦІЙНІ РЕСУРСИ</w:t>
      </w:r>
      <w:r w:rsidDel="00000000" w:rsidR="00000000" w:rsidRPr="00000000">
        <w:rPr>
          <w:rtl w:val="0"/>
        </w:rPr>
      </w:r>
    </w:p>
    <w:p w:rsidR="00000000" w:rsidDel="00000000" w:rsidP="00000000" w:rsidRDefault="00000000" w:rsidRPr="00000000" w14:paraId="0000011D">
      <w:pPr>
        <w:spacing w:after="0" w:line="259" w:lineRule="auto"/>
        <w:ind w:left="786" w:firstLine="0"/>
        <w:jc w:val="both"/>
        <w:rPr/>
      </w:pPr>
      <w:r w:rsidDel="00000000" w:rsidR="00000000" w:rsidRPr="00000000">
        <w:rPr>
          <w:rtl w:val="0"/>
        </w:rPr>
        <w:t xml:space="preserve">1. Детектор Медіа. Наративи. URL : https://detector.media/tag/3251/</w:t>
      </w:r>
    </w:p>
    <w:p w:rsidR="00000000" w:rsidDel="00000000" w:rsidP="00000000" w:rsidRDefault="00000000" w:rsidRPr="00000000" w14:paraId="0000011E">
      <w:pPr>
        <w:spacing w:after="0" w:line="259" w:lineRule="auto"/>
        <w:ind w:left="786" w:firstLine="0"/>
        <w:jc w:val="both"/>
        <w:rPr/>
      </w:pPr>
      <w:r w:rsidDel="00000000" w:rsidR="00000000" w:rsidRPr="00000000">
        <w:rPr>
          <w:rtl w:val="0"/>
        </w:rPr>
        <w:t xml:space="preserve">2. Ре-візія історії: російська історична пропаганда та Україна. URL : https://internews.ua/opportunity/revision</w:t>
      </w:r>
    </w:p>
    <w:p w:rsidR="00000000" w:rsidDel="00000000" w:rsidP="00000000" w:rsidRDefault="00000000" w:rsidRPr="00000000" w14:paraId="0000011F">
      <w:pPr>
        <w:spacing w:after="0" w:line="259" w:lineRule="auto"/>
        <w:ind w:left="786" w:firstLine="0"/>
        <w:jc w:val="both"/>
        <w:rPr/>
      </w:pPr>
      <w:r w:rsidDel="00000000" w:rsidR="00000000" w:rsidRPr="00000000">
        <w:rPr>
          <w:rtl w:val="0"/>
        </w:rPr>
        <w:t xml:space="preserve">3. Інститут масової інформації. Фейки і наративи. URL : https://imi.org.ua/monitorings/fakes-and-narratives</w:t>
      </w:r>
    </w:p>
    <w:p w:rsidR="00000000" w:rsidDel="00000000" w:rsidP="00000000" w:rsidRDefault="00000000" w:rsidRPr="00000000" w14:paraId="00000120">
      <w:pPr>
        <w:spacing w:after="0" w:line="259" w:lineRule="auto"/>
        <w:ind w:left="786" w:firstLine="0"/>
        <w:jc w:val="both"/>
        <w:rPr/>
      </w:pPr>
      <w:r w:rsidDel="00000000" w:rsidR="00000000" w:rsidRPr="00000000">
        <w:rPr>
          <w:rtl w:val="0"/>
        </w:rPr>
        <w:t xml:space="preserve">4. Авдєєва М. Порівнюємо антиукраїнські наративи кремлівської пропаганди в Білорусі та в Україні. URL: https://texty.org.ua/fragments/102371/porivnyuyemo-antyukrayinski-naratyvy-kremlivskoyi-propahandy-v-bilorusi-ta-v-ukrayini/</w:t>
      </w:r>
    </w:p>
    <w:p w:rsidR="00000000" w:rsidDel="00000000" w:rsidP="00000000" w:rsidRDefault="00000000" w:rsidRPr="00000000" w14:paraId="00000121">
      <w:pPr>
        <w:spacing w:after="0" w:line="259" w:lineRule="auto"/>
        <w:ind w:left="786" w:firstLine="0"/>
        <w:jc w:val="both"/>
        <w:rPr/>
      </w:pPr>
      <w:r w:rsidDel="00000000" w:rsidR="00000000" w:rsidRPr="00000000">
        <w:rPr>
          <w:rtl w:val="0"/>
        </w:rPr>
        <w:t xml:space="preserve">5. Національна бібліотека України імені В. І. Вернадського. URL : https://nbuv.gov.ua</w:t>
      </w:r>
    </w:p>
    <w:p w:rsidR="00000000" w:rsidDel="00000000" w:rsidP="00000000" w:rsidRDefault="00000000" w:rsidRPr="00000000" w14:paraId="00000122">
      <w:pPr>
        <w:spacing w:after="0" w:line="259" w:lineRule="auto"/>
        <w:ind w:left="786" w:firstLine="0"/>
        <w:jc w:val="both"/>
        <w:rPr/>
      </w:pPr>
      <w:r w:rsidDel="00000000" w:rsidR="00000000" w:rsidRPr="00000000">
        <w:rPr>
          <w:rtl w:val="0"/>
        </w:rPr>
        <w:t xml:space="preserve">6. Бібліотека українських підручників. URL: http://pidruchniki.ws.</w:t>
      </w:r>
    </w:p>
    <w:p w:rsidR="00000000" w:rsidDel="00000000" w:rsidP="00000000" w:rsidRDefault="00000000" w:rsidRPr="00000000" w14:paraId="00000123">
      <w:pPr>
        <w:spacing w:after="0" w:line="259" w:lineRule="auto"/>
        <w:ind w:left="786" w:firstLine="0"/>
        <w:jc w:val="both"/>
        <w:rPr/>
      </w:pPr>
      <w:r w:rsidDel="00000000" w:rsidR="00000000" w:rsidRPr="00000000">
        <w:rPr>
          <w:rtl w:val="0"/>
        </w:rPr>
        <w:t xml:space="preserve">7. Oxford Reference Online [Інтернет-ресурс] : Електронні версії словників, довідників та енциклопедій видавництва Oxford University Press. Розділ: гуманітарні і соціальні науки: класика, історія та археологія, міфологія і фольклор, релігія і філософія.</w:t>
      </w:r>
    </w:p>
    <w:p w:rsidR="00000000" w:rsidDel="00000000" w:rsidP="00000000" w:rsidRDefault="00000000" w:rsidRPr="00000000" w14:paraId="00000124">
      <w:pPr>
        <w:tabs>
          <w:tab w:val="left" w:leader="none" w:pos="709"/>
        </w:tabs>
        <w:spacing w:line="360" w:lineRule="auto"/>
        <w:ind w:firstLine="709"/>
        <w:jc w:val="both"/>
        <w:rPr>
          <w:color w:val="000000"/>
        </w:rPr>
      </w:pPr>
      <w:r w:rsidDel="00000000" w:rsidR="00000000" w:rsidRPr="00000000">
        <w:rPr>
          <w:rtl w:val="0"/>
        </w:rPr>
      </w:r>
    </w:p>
    <w:p w:rsidR="00000000" w:rsidDel="00000000" w:rsidP="00000000" w:rsidRDefault="00000000" w:rsidRPr="00000000" w14:paraId="00000125">
      <w:pPr>
        <w:jc w:val="both"/>
        <w:rPr>
          <w:color w:val="000000"/>
        </w:rPr>
      </w:pPr>
      <w:r w:rsidDel="00000000" w:rsidR="00000000" w:rsidRPr="00000000">
        <w:rPr>
          <w:rtl w:val="0"/>
        </w:rPr>
      </w:r>
    </w:p>
    <w:p w:rsidR="00000000" w:rsidDel="00000000" w:rsidP="00000000" w:rsidRDefault="00000000" w:rsidRPr="00000000" w14:paraId="00000126">
      <w:pPr>
        <w:jc w:val="both"/>
        <w:rPr>
          <w:color w:val="000000"/>
        </w:rPr>
      </w:pPr>
      <w:r w:rsidDel="00000000" w:rsidR="00000000" w:rsidRPr="00000000">
        <w:rPr>
          <w:rtl w:val="0"/>
        </w:rPr>
      </w:r>
    </w:p>
    <w:p w:rsidR="00000000" w:rsidDel="00000000" w:rsidP="00000000" w:rsidRDefault="00000000" w:rsidRPr="00000000" w14:paraId="00000127">
      <w:pPr>
        <w:pageBreakBefore w:val="1"/>
        <w:jc w:val="center"/>
        <w:rPr>
          <w:b w:val="1"/>
          <w:color w:val="000000"/>
          <w:sz w:val="28"/>
          <w:szCs w:val="28"/>
        </w:rPr>
      </w:pPr>
      <w:r w:rsidDel="00000000" w:rsidR="00000000" w:rsidRPr="00000000">
        <w:rPr>
          <w:b w:val="1"/>
          <w:color w:val="000000"/>
          <w:sz w:val="28"/>
          <w:szCs w:val="28"/>
          <w:rtl w:val="0"/>
        </w:rPr>
        <w:t xml:space="preserve">РЕГУЛЯЦІЇ І ПОЛІТИКИ КУРСУ</w:t>
      </w:r>
      <w:r w:rsidDel="00000000" w:rsidR="00000000" w:rsidRPr="00000000">
        <w:rPr>
          <w:rFonts w:ascii="Times New Roman" w:cs="Times New Roman" w:eastAsia="Times New Roman" w:hAnsi="Times New Roman"/>
          <w:b w:val="1"/>
          <w:color w:val="00000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128">
      <w:pPr>
        <w:rPr>
          <w:b w:val="1"/>
          <w:color w:val="000000"/>
          <w:highlight w:val="yellow"/>
        </w:rPr>
      </w:pPr>
      <w:r w:rsidDel="00000000" w:rsidR="00000000" w:rsidRPr="00000000">
        <w:rPr>
          <w:rtl w:val="0"/>
        </w:rPr>
      </w:r>
    </w:p>
    <w:p w:rsidR="00000000" w:rsidDel="00000000" w:rsidP="00000000" w:rsidRDefault="00000000" w:rsidRPr="00000000" w14:paraId="00000129">
      <w:pPr>
        <w:rPr>
          <w:b w:val="1"/>
          <w:color w:val="000000"/>
        </w:rPr>
      </w:pPr>
      <w:r w:rsidDel="00000000" w:rsidR="00000000" w:rsidRPr="00000000">
        <w:rPr>
          <w:b w:val="1"/>
          <w:color w:val="000000"/>
          <w:rtl w:val="0"/>
        </w:rPr>
        <w:t xml:space="preserve">Відвідування занять. Регуляція пропусків.</w:t>
      </w:r>
    </w:p>
    <w:p w:rsidR="00000000" w:rsidDel="00000000" w:rsidP="00000000" w:rsidRDefault="00000000" w:rsidRPr="00000000" w14:paraId="0000012A">
      <w:pPr>
        <w:jc w:val="both"/>
        <w:rPr>
          <w:i w:val="1"/>
          <w:color w:val="000000"/>
        </w:rPr>
      </w:pPr>
      <w:r w:rsidDel="00000000" w:rsidR="00000000" w:rsidRPr="00000000">
        <w:rPr>
          <w:i w:val="1"/>
          <w:color w:val="000000"/>
          <w:rtl w:val="0"/>
        </w:rPr>
        <w:t xml:space="preserve">Інтерактивний характер курсу передбачає обов’язкове відвідування практичних занять</w:t>
      </w:r>
      <w:r w:rsidDel="00000000" w:rsidR="00000000" w:rsidRPr="00000000">
        <w:rPr>
          <w:i w:val="1"/>
          <w:rtl w:val="0"/>
        </w:rPr>
        <w:t xml:space="preserve">. За необхідності заняття можуть проводитися у очно-дистанційній формі, коли частина слухачів, що не можуть в цей день бути присутніми в аудиторії, приєднуються через zoom і беруть активну участь у заняттях.  Здобувачі,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пропущені завдання мають бу</w:t>
      </w:r>
      <w:r w:rsidDel="00000000" w:rsidR="00000000" w:rsidRPr="00000000">
        <w:rPr>
          <w:i w:val="1"/>
          <w:color w:val="000000"/>
          <w:rtl w:val="0"/>
        </w:rPr>
        <w:t xml:space="preserve">ти відпрацьовані у формі співбесіди під час планової консультації викладача впродовж двох тижнів після пропуску. Відпрацювання занять може здійснюватися й шляхом виконання індивідуального письмового завдання. Здобувачі, які станом на початок екзаменаційної сесії мають понад 70% невідпрацьованих пропущених занять, до сесії не допускаються.  </w:t>
      </w:r>
    </w:p>
    <w:p w:rsidR="00000000" w:rsidDel="00000000" w:rsidP="00000000" w:rsidRDefault="00000000" w:rsidRPr="00000000" w14:paraId="0000012B">
      <w:pPr>
        <w:jc w:val="both"/>
        <w:rPr>
          <w:color w:val="000000"/>
          <w:u w:val="single"/>
        </w:rPr>
      </w:pPr>
      <w:r w:rsidDel="00000000" w:rsidR="00000000" w:rsidRPr="00000000">
        <w:rPr>
          <w:rtl w:val="0"/>
        </w:rPr>
      </w:r>
    </w:p>
    <w:p w:rsidR="00000000" w:rsidDel="00000000" w:rsidP="00000000" w:rsidRDefault="00000000" w:rsidRPr="00000000" w14:paraId="0000012C">
      <w:pPr>
        <w:rPr>
          <w:b w:val="1"/>
          <w:color w:val="000000"/>
        </w:rPr>
      </w:pPr>
      <w:r w:rsidDel="00000000" w:rsidR="00000000" w:rsidRPr="00000000">
        <w:rPr>
          <w:b w:val="1"/>
          <w:color w:val="000000"/>
          <w:rtl w:val="0"/>
        </w:rPr>
        <w:t xml:space="preserve">Політика академічної доброчесності</w:t>
      </w:r>
    </w:p>
    <w:p w:rsidR="00000000" w:rsidDel="00000000" w:rsidP="00000000" w:rsidRDefault="00000000" w:rsidRPr="00000000" w14:paraId="0000012D">
      <w:pPr>
        <w:jc w:val="both"/>
        <w:rPr>
          <w:i w:val="1"/>
          <w:color w:val="000000"/>
        </w:rPr>
      </w:pPr>
      <w:r w:rsidDel="00000000" w:rsidR="00000000" w:rsidRPr="00000000">
        <w:rPr>
          <w:i w:val="1"/>
          <w:color w:val="000000"/>
          <w:rtl w:val="0"/>
        </w:rPr>
        <w:t xml:space="preserve">Одне з основних завдань навчального процесу – формування нульової толерантності до академічної недоброчесності. Відповідно до чинних правових норм, порушенням норм академічної доброчесності зокрема  вважається: плагіат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 фабрикація - вигадування даних чи фактів, що використовуються в освітньому процесі або наукових дослідженнях; фальсифікація - свідома зміна чи модифікація вже наявних даних, що стосуються освітнього процесу чи наукових досліджень;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000000" w:rsidDel="00000000" w:rsidP="00000000" w:rsidRDefault="00000000" w:rsidRPr="00000000" w14:paraId="0000012E">
      <w:pPr>
        <w:ind w:firstLine="720"/>
        <w:jc w:val="both"/>
        <w:rPr>
          <w:i w:val="1"/>
          <w:color w:val="000000"/>
        </w:rPr>
      </w:pPr>
      <w:r w:rsidDel="00000000" w:rsidR="00000000" w:rsidRPr="00000000">
        <w:rPr>
          <w:i w:val="1"/>
          <w:color w:val="000000"/>
          <w:rtl w:val="0"/>
        </w:rPr>
        <w:t xml:space="preserve">Якщо ви не впевнені, чи підпадають зроблені вами запозичення під визначення плагіату, будь ласка, проконсультуйтеся з викладачем.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СЕЗН Moodle ЗНУ: </w:t>
      </w:r>
      <w:hyperlink r:id="rId11">
        <w:r w:rsidDel="00000000" w:rsidR="00000000" w:rsidRPr="00000000">
          <w:rPr>
            <w:i w:val="1"/>
            <w:color w:val="0000ff"/>
            <w:u w:val="single"/>
            <w:rtl w:val="0"/>
          </w:rPr>
          <w:t xml:space="preserve">https://moodle.znu.edu.ua/mod/resource/view.php?id=103857</w:t>
        </w:r>
      </w:hyperlink>
      <w:r w:rsidDel="00000000" w:rsidR="00000000" w:rsidRPr="00000000">
        <w:rPr>
          <w:rtl w:val="0"/>
        </w:rPr>
      </w:r>
    </w:p>
    <w:p w:rsidR="00000000" w:rsidDel="00000000" w:rsidP="00000000" w:rsidRDefault="00000000" w:rsidRPr="00000000" w14:paraId="0000012F">
      <w:pPr>
        <w:ind w:firstLine="720"/>
        <w:jc w:val="both"/>
        <w:rPr/>
      </w:pPr>
      <w:r w:rsidDel="00000000" w:rsidR="00000000" w:rsidRPr="00000000">
        <w:rPr>
          <w:i w:val="1"/>
          <w:color w:val="000000"/>
          <w:rtl w:val="0"/>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2">
        <w:r w:rsidDel="00000000" w:rsidR="00000000" w:rsidRPr="00000000">
          <w:rPr>
            <w:color w:val="0000ff"/>
            <w:u w:val="single"/>
            <w:rtl w:val="0"/>
          </w:rPr>
          <w:t xml:space="preserve">http://www.nbuv.gov.ua</w:t>
        </w:r>
      </w:hyperlink>
      <w:r w:rsidDel="00000000" w:rsidR="00000000" w:rsidRPr="00000000">
        <w:rPr>
          <w:color w:val="0000ff"/>
          <w:u w:val="single"/>
          <w:rtl w:val="0"/>
        </w:rPr>
        <w:t xml:space="preserve">; </w:t>
      </w:r>
      <w:r w:rsidDel="00000000" w:rsidR="00000000" w:rsidRPr="00000000">
        <w:rPr>
          <w:i w:val="1"/>
          <w:color w:val="000000"/>
          <w:rtl w:val="0"/>
        </w:rPr>
        <w:t xml:space="preserve">наукометрична база Scopus: </w:t>
      </w:r>
      <w:hyperlink r:id="rId13">
        <w:r w:rsidDel="00000000" w:rsidR="00000000" w:rsidRPr="00000000">
          <w:rPr>
            <w:i w:val="1"/>
            <w:color w:val="0000ff"/>
            <w:u w:val="single"/>
            <w:rtl w:val="0"/>
          </w:rPr>
          <w:t xml:space="preserve">https://www.scopus.com</w:t>
        </w:r>
      </w:hyperlink>
      <w:r w:rsidDel="00000000" w:rsidR="00000000" w:rsidRPr="00000000">
        <w:rPr>
          <w:color w:val="0000ff"/>
          <w:u w:val="single"/>
          <w:rtl w:val="0"/>
        </w:rPr>
        <w:t xml:space="preserve">;</w:t>
      </w:r>
      <w:r w:rsidDel="00000000" w:rsidR="00000000" w:rsidRPr="00000000">
        <w:rPr>
          <w:rtl w:val="0"/>
        </w:rPr>
        <w:t xml:space="preserve"> </w:t>
      </w:r>
      <w:r w:rsidDel="00000000" w:rsidR="00000000" w:rsidRPr="00000000">
        <w:rPr>
          <w:i w:val="1"/>
          <w:color w:val="000000"/>
          <w:rtl w:val="0"/>
        </w:rPr>
        <w:t xml:space="preserve">наукометрична база Web of Science: </w:t>
      </w:r>
      <w:hyperlink r:id="rId14">
        <w:r w:rsidDel="00000000" w:rsidR="00000000" w:rsidRPr="00000000">
          <w:rPr>
            <w:i w:val="1"/>
            <w:color w:val="0000ff"/>
            <w:u w:val="single"/>
            <w:rtl w:val="0"/>
          </w:rPr>
          <w:t xml:space="preserve">https://apps.webofknowledge.com</w:t>
        </w:r>
      </w:hyperlink>
      <w:r w:rsidDel="00000000" w:rsidR="00000000" w:rsidRPr="00000000">
        <w:rPr>
          <w:rtl w:val="0"/>
        </w:rPr>
      </w:r>
    </w:p>
    <w:p w:rsidR="00000000" w:rsidDel="00000000" w:rsidP="00000000" w:rsidRDefault="00000000" w:rsidRPr="00000000" w14:paraId="00000130">
      <w:pPr>
        <w:rPr>
          <w:b w:val="1"/>
          <w:color w:val="000000"/>
        </w:rPr>
      </w:pPr>
      <w:r w:rsidDel="00000000" w:rsidR="00000000" w:rsidRPr="00000000">
        <w:rPr>
          <w:rtl w:val="0"/>
        </w:rPr>
      </w:r>
    </w:p>
    <w:p w:rsidR="00000000" w:rsidDel="00000000" w:rsidP="00000000" w:rsidRDefault="00000000" w:rsidRPr="00000000" w14:paraId="00000131">
      <w:pPr>
        <w:rPr>
          <w:b w:val="1"/>
          <w:color w:val="000000"/>
        </w:rPr>
      </w:pPr>
      <w:r w:rsidDel="00000000" w:rsidR="00000000" w:rsidRPr="00000000">
        <w:rPr>
          <w:b w:val="1"/>
          <w:color w:val="000000"/>
          <w:rtl w:val="0"/>
        </w:rPr>
        <w:t xml:space="preserve">Використання комп’ютерів/телефонів на занятті</w:t>
      </w:r>
    </w:p>
    <w:p w:rsidR="00000000" w:rsidDel="00000000" w:rsidP="00000000" w:rsidRDefault="00000000" w:rsidRPr="00000000" w14:paraId="00000132">
      <w:pPr>
        <w:jc w:val="both"/>
        <w:rPr>
          <w:i w:val="1"/>
          <w:color w:val="000000"/>
        </w:rPr>
      </w:pPr>
      <w:r w:rsidDel="00000000" w:rsidR="00000000" w:rsidRPr="00000000">
        <w:rPr>
          <w:i w:val="1"/>
          <w:color w:val="000000"/>
          <w:rtl w:val="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000000" w:rsidDel="00000000" w:rsidP="00000000" w:rsidRDefault="00000000" w:rsidRPr="00000000" w14:paraId="00000133">
      <w:pPr>
        <w:jc w:val="both"/>
        <w:rPr>
          <w:color w:val="000000"/>
        </w:rPr>
      </w:pPr>
      <w:r w:rsidDel="00000000" w:rsidR="00000000" w:rsidRPr="00000000">
        <w:rPr>
          <w:rtl w:val="0"/>
        </w:rPr>
      </w:r>
    </w:p>
    <w:p w:rsidR="00000000" w:rsidDel="00000000" w:rsidP="00000000" w:rsidRDefault="00000000" w:rsidRPr="00000000" w14:paraId="00000134">
      <w:pPr>
        <w:rPr/>
      </w:pPr>
      <w:r w:rsidDel="00000000" w:rsidR="00000000" w:rsidRPr="00000000">
        <w:rPr>
          <w:b w:val="1"/>
          <w:color w:val="000000"/>
          <w:rtl w:val="0"/>
        </w:rPr>
        <w:t xml:space="preserve">Комунікація</w:t>
      </w:r>
      <w:r w:rsidDel="00000000" w:rsidR="00000000" w:rsidRPr="00000000">
        <w:rPr>
          <w:rtl w:val="0"/>
        </w:rPr>
      </w:r>
    </w:p>
    <w:p w:rsidR="00000000" w:rsidDel="00000000" w:rsidP="00000000" w:rsidRDefault="00000000" w:rsidRPr="00000000" w14:paraId="00000135">
      <w:pPr>
        <w:jc w:val="both"/>
        <w:rPr>
          <w:i w:val="1"/>
          <w:color w:val="000000"/>
        </w:rPr>
      </w:pPr>
      <w:r w:rsidDel="00000000" w:rsidR="00000000" w:rsidRPr="00000000">
        <w:rPr>
          <w:i w:val="1"/>
          <w:color w:val="000000"/>
          <w:rtl w:val="0"/>
        </w:rPr>
        <w:t xml:space="preserve">Планове спілкування викладача зі здобувачами відбувається згідно розкладу під час аудиторних занять та щотижневих консультацій викладача. За необхідністю воно може відбуватися на платформі ZOOM. Базовою платформою для комунікації викладача зі здобувачами є платформа Moodle. Важливі повідомлення загального характеру розміщуються викладачем на форумі курсу. Для індивідуальних питань використовується сервіс приватних повідомлень або мессенджери, визначені викладачем. Відповіді на запити здобувачів подаються викладачем упродовж трьох робочих днів. Для оперативного отримання повідомлень про оцінки та нову інформацію, розміщену на платформі Moodle, будь ласка, переконайтеся, що адреса електронної пошти, зазначена у вашому профайлі на Moodle, є актуальною, та регулярно перевіряйте папку «Спам».  Якщо за технічних причин доступ до Moodle є неможливим або ваше питання потребує термінового розгляду, надішліть електронного листа на пошту або у зазначені месенджери викладача</w:t>
      </w:r>
      <w:r w:rsidDel="00000000" w:rsidR="00000000" w:rsidRPr="00000000">
        <w:rPr>
          <w:i w:val="1"/>
          <w:rtl w:val="0"/>
        </w:rPr>
        <w:t xml:space="preserve">. У листі обов’язково вкажіть ваше прізвище, ім’я та рік навчання.</w:t>
      </w:r>
      <w:r w:rsidDel="00000000" w:rsidR="00000000" w:rsidRPr="00000000">
        <w:rPr>
          <w:rtl w:val="0"/>
        </w:rPr>
      </w:r>
    </w:p>
    <w:p w:rsidR="00000000" w:rsidDel="00000000" w:rsidP="00000000" w:rsidRDefault="00000000" w:rsidRPr="00000000" w14:paraId="00000136">
      <w:pPr>
        <w:jc w:val="both"/>
        <w:rPr>
          <w:i w:val="1"/>
          <w:color w:val="000000"/>
        </w:rPr>
      </w:pPr>
      <w:r w:rsidDel="00000000" w:rsidR="00000000" w:rsidRPr="00000000">
        <w:rPr>
          <w:rtl w:val="0"/>
        </w:rPr>
      </w:r>
    </w:p>
    <w:p w:rsidR="00000000" w:rsidDel="00000000" w:rsidP="00000000" w:rsidRDefault="00000000" w:rsidRPr="00000000" w14:paraId="00000137">
      <w:pPr>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ДОДАТОК ДО СИЛАБУСУ ЗНУ</w:t>
      </w:r>
    </w:p>
    <w:p w:rsidR="00000000" w:rsidDel="00000000" w:rsidP="00000000" w:rsidRDefault="00000000" w:rsidRPr="00000000" w14:paraId="00000138">
      <w:pPr>
        <w:jc w:val="both"/>
        <w:rPr>
          <w:b w:val="1"/>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b w:val="1"/>
          <w:rtl w:val="0"/>
        </w:rPr>
        <w:t xml:space="preserve">Академічна доброчесність. </w:t>
      </w:r>
      <w:r w:rsidDel="00000000" w:rsidR="00000000" w:rsidRPr="00000000">
        <w:rPr>
          <w:i w:val="1"/>
          <w:rtl w:val="0"/>
        </w:rPr>
        <w:t xml:space="preserve">Здобувачі й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Del="00000000" w:rsidR="00000000" w:rsidRPr="00000000">
        <w:rPr>
          <w:b w:val="1"/>
          <w:i w:val="1"/>
          <w:rtl w:val="0"/>
        </w:rPr>
        <w:t xml:space="preserve">Кодексом академічної доброчесності ЗНУ:</w:t>
      </w:r>
      <w:r w:rsidDel="00000000" w:rsidR="00000000" w:rsidRPr="00000000">
        <w:rPr>
          <w:i w:val="1"/>
          <w:rtl w:val="0"/>
        </w:rPr>
        <w:t xml:space="preserve"> </w:t>
      </w:r>
      <w:hyperlink r:id="rId15">
        <w:r w:rsidDel="00000000" w:rsidR="00000000" w:rsidRPr="00000000">
          <w:rPr>
            <w:i w:val="1"/>
            <w:color w:val="0000ff"/>
            <w:u w:val="single"/>
            <w:rtl w:val="0"/>
          </w:rPr>
          <w:t xml:space="preserve">https://tinyurl.com/ya6yk4ad</w:t>
        </w:r>
      </w:hyperlink>
      <w:r w:rsidDel="00000000" w:rsidR="00000000" w:rsidRPr="00000000">
        <w:rPr>
          <w:i w:val="1"/>
          <w:rtl w:val="0"/>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6">
        <w:r w:rsidDel="00000000" w:rsidR="00000000" w:rsidRPr="00000000">
          <w:rPr>
            <w:i w:val="1"/>
            <w:color w:val="0000ff"/>
            <w:u w:val="single"/>
            <w:rtl w:val="0"/>
          </w:rPr>
          <w:t xml:space="preserve">https://tinyurl.com/y6wzzlu3</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jc w:val="both"/>
        <w:rPr>
          <w:i w:val="1"/>
        </w:rPr>
      </w:pPr>
      <w:r w:rsidDel="00000000" w:rsidR="00000000" w:rsidRPr="00000000">
        <w:rPr>
          <w:b w:val="1"/>
          <w:rtl w:val="0"/>
        </w:rPr>
        <w:t xml:space="preserve">Навчальний процес та забезпечення якості освіти. </w:t>
      </w:r>
      <w:r w:rsidDel="00000000" w:rsidR="00000000" w:rsidRPr="00000000">
        <w:rPr>
          <w:i w:val="1"/>
          <w:rtl w:val="0"/>
        </w:rPr>
        <w:t xml:space="preserve">Перевірка набутих здобувачами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у ЗНУ: </w:t>
      </w:r>
      <w:hyperlink r:id="rId17">
        <w:r w:rsidDel="00000000" w:rsidR="00000000" w:rsidRPr="00000000">
          <w:rPr>
            <w:i w:val="1"/>
            <w:color w:val="0000ff"/>
            <w:highlight w:val="white"/>
            <w:u w:val="single"/>
            <w:rtl w:val="0"/>
          </w:rPr>
          <w:t xml:space="preserve">https://tinyurl.com/y9tve4lk</w:t>
        </w:r>
      </w:hyperlink>
      <w:r w:rsidDel="00000000" w:rsidR="00000000" w:rsidRPr="00000000">
        <w:rPr>
          <w:i w:val="1"/>
          <w:color w:val="000000"/>
          <w:highlight w:val="white"/>
          <w:rtl w:val="0"/>
        </w:rPr>
        <w:t xml:space="preserve">.</w:t>
      </w: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b w:val="1"/>
          <w:rtl w:val="0"/>
        </w:rPr>
        <w:t xml:space="preserve">Повторне вивчення дисциплін, відрахування. </w:t>
      </w:r>
      <w:r w:rsidDel="00000000" w:rsidR="00000000" w:rsidRPr="00000000">
        <w:rPr>
          <w:i w:val="1"/>
          <w:rtl w:val="0"/>
        </w:rPr>
        <w:t xml:space="preserve">Наявність академічної заборгованості до 6 освітніх компонентів за результатами однієї екзаменаційної сесії є підставою для надання здобувачу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8">
        <w:r w:rsidDel="00000000" w:rsidR="00000000" w:rsidRPr="00000000">
          <w:rPr>
            <w:i w:val="1"/>
            <w:color w:val="0000ff"/>
            <w:u w:val="single"/>
            <w:rtl w:val="0"/>
          </w:rPr>
          <w:t xml:space="preserve">https://tinyurl.com/y9pkmmp5</w:t>
        </w:r>
      </w:hyperlink>
      <w:r w:rsidDel="00000000" w:rsidR="00000000" w:rsidRPr="00000000">
        <w:rPr>
          <w:i w:val="1"/>
          <w:rtl w:val="0"/>
        </w:rPr>
        <w:t xml:space="preserve">. Підстави та процедури відрахування здобувачів, у тому числі за невиконання навчального плану, регламентуються Положенням про відрахування, переривання навчання, поновлення та переведення здобувачів третього рівня вищої освіти ступеня доктора філософії у ЗНУ: </w:t>
      </w:r>
      <w:hyperlink r:id="rId19">
        <w:r w:rsidDel="00000000" w:rsidR="00000000" w:rsidRPr="00000000">
          <w:rPr>
            <w:i w:val="1"/>
            <w:color w:val="0000ff"/>
            <w:u w:val="single"/>
            <w:rtl w:val="0"/>
          </w:rPr>
          <w:t xml:space="preserve">https://tinyurl.com/3fwvbptk</w:t>
        </w:r>
      </w:hyperlink>
      <w:r w:rsidDel="00000000" w:rsidR="00000000" w:rsidRPr="00000000">
        <w:rPr>
          <w:rtl w:val="0"/>
        </w:rPr>
        <w:t xml:space="preserve"> .</w:t>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pPr>
      <w:r w:rsidDel="00000000" w:rsidR="00000000" w:rsidRPr="00000000">
        <w:rPr>
          <w:b w:val="1"/>
          <w:rtl w:val="0"/>
        </w:rPr>
        <w:t xml:space="preserve">Неформальна освіта. </w:t>
      </w:r>
      <w:r w:rsidDel="00000000" w:rsidR="00000000" w:rsidRPr="00000000">
        <w:rPr>
          <w:i w:val="1"/>
          <w:rtl w:val="0"/>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0">
        <w:r w:rsidDel="00000000" w:rsidR="00000000" w:rsidRPr="00000000">
          <w:rPr>
            <w:i w:val="1"/>
            <w:color w:val="0000ff"/>
            <w:u w:val="single"/>
            <w:rtl w:val="0"/>
          </w:rPr>
          <w:t xml:space="preserve">https://tinyurl.com/y8gbt4xs</w:t>
        </w:r>
      </w:hyperlink>
      <w:r w:rsidDel="00000000" w:rsidR="00000000" w:rsidRPr="00000000">
        <w:rPr>
          <w:rtl w:val="0"/>
        </w:rPr>
        <w:t xml:space="preserve">.</w:t>
      </w:r>
    </w:p>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jc w:val="both"/>
        <w:rPr>
          <w:i w:val="1"/>
        </w:rPr>
      </w:pPr>
      <w:r w:rsidDel="00000000" w:rsidR="00000000" w:rsidRPr="00000000">
        <w:rPr>
          <w:b w:val="1"/>
          <w:rtl w:val="0"/>
        </w:rPr>
        <w:t xml:space="preserve">Вирішення конфліктів. </w:t>
      </w:r>
      <w:r w:rsidDel="00000000" w:rsidR="00000000" w:rsidRPr="00000000">
        <w:rPr>
          <w:i w:val="1"/>
          <w:rtl w:val="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1">
        <w:r w:rsidDel="00000000" w:rsidR="00000000" w:rsidRPr="00000000">
          <w:rPr>
            <w:i w:val="1"/>
            <w:color w:val="0000ff"/>
            <w:u w:val="single"/>
            <w:rtl w:val="0"/>
          </w:rPr>
          <w:t xml:space="preserve">https://tinyurl.com/57wha734</w:t>
        </w:r>
      </w:hyperlink>
      <w:r w:rsidDel="00000000" w:rsidR="00000000" w:rsidRPr="00000000">
        <w:rPr>
          <w:i w:val="1"/>
          <w:rtl w:val="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2">
        <w:r w:rsidDel="00000000" w:rsidR="00000000" w:rsidRPr="00000000">
          <w:rPr>
            <w:i w:val="1"/>
            <w:color w:val="0000ff"/>
            <w:u w:val="single"/>
            <w:rtl w:val="0"/>
          </w:rPr>
          <w:t xml:space="preserve">https://tinyurl.com/yd6bq6p9</w:t>
        </w:r>
      </w:hyperlink>
      <w:r w:rsidDel="00000000" w:rsidR="00000000" w:rsidRPr="00000000">
        <w:rPr>
          <w:i w:val="1"/>
          <w:rtl w:val="0"/>
        </w:rPr>
        <w:t xml:space="preserve">; Положення про призначення та виплату соціальних стипендій у ЗНУ: </w:t>
      </w:r>
      <w:hyperlink r:id="rId23">
        <w:r w:rsidDel="00000000" w:rsidR="00000000" w:rsidRPr="00000000">
          <w:rPr>
            <w:i w:val="1"/>
            <w:color w:val="0000ff"/>
            <w:u w:val="single"/>
            <w:rtl w:val="0"/>
          </w:rPr>
          <w:t xml:space="preserve">https://tinyurl.com/y9r5dpwh</w:t>
        </w:r>
      </w:hyperlink>
      <w:r w:rsidDel="00000000" w:rsidR="00000000" w:rsidRPr="00000000">
        <w:rPr>
          <w:i w:val="1"/>
          <w:rtl w:val="0"/>
        </w:rPr>
        <w:t xml:space="preserve">. </w:t>
      </w:r>
    </w:p>
    <w:p w:rsidR="00000000" w:rsidDel="00000000" w:rsidP="00000000" w:rsidRDefault="00000000" w:rsidRPr="00000000" w14:paraId="00000142">
      <w:pPr>
        <w:jc w:val="both"/>
        <w:rPr>
          <w:b w:val="1"/>
          <w:i w:val="1"/>
        </w:rPr>
      </w:pPr>
      <w:r w:rsidDel="00000000" w:rsidR="00000000" w:rsidRPr="00000000">
        <w:rPr>
          <w:rtl w:val="0"/>
        </w:rPr>
      </w:r>
    </w:p>
    <w:p w:rsidR="00000000" w:rsidDel="00000000" w:rsidP="00000000" w:rsidRDefault="00000000" w:rsidRPr="00000000" w14:paraId="00000143">
      <w:pPr>
        <w:jc w:val="both"/>
        <w:rPr>
          <w:i w:val="1"/>
        </w:rPr>
      </w:pPr>
      <w:r w:rsidDel="00000000" w:rsidR="00000000" w:rsidRPr="00000000">
        <w:rPr>
          <w:b w:val="1"/>
          <w:rtl w:val="0"/>
        </w:rPr>
        <w:t xml:space="preserve">Психологічна допомога. </w:t>
      </w:r>
      <w:r w:rsidDel="00000000" w:rsidR="00000000" w:rsidRPr="00000000">
        <w:rPr>
          <w:i w:val="1"/>
          <w:rtl w:val="0"/>
        </w:rPr>
        <w:t xml:space="preserve">Телефон довіри практичного психолога Марті Ірини Вадимівни (061)228-15-84, (099)253-78-73 (щоденно з 9 до 21). </w:t>
      </w:r>
    </w:p>
    <w:p w:rsidR="00000000" w:rsidDel="00000000" w:rsidP="00000000" w:rsidRDefault="00000000" w:rsidRPr="00000000" w14:paraId="00000144">
      <w:pPr>
        <w:jc w:val="both"/>
        <w:rPr>
          <w:b w:val="1"/>
          <w:color w:val="333333"/>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b w:val="1"/>
          <w:rtl w:val="0"/>
        </w:rPr>
        <w:t xml:space="preserve">Уповноважена особа з питань запобігання та виявлення корупції</w:t>
      </w:r>
      <w:r w:rsidDel="00000000" w:rsidR="00000000" w:rsidRPr="00000000">
        <w:rPr>
          <w:rtl w:val="0"/>
        </w:rPr>
        <w:t xml:space="preserve"> </w:t>
      </w:r>
    </w:p>
    <w:p w:rsidR="00000000" w:rsidDel="00000000" w:rsidP="00000000" w:rsidRDefault="00000000" w:rsidRPr="00000000" w14:paraId="00000146">
      <w:pPr>
        <w:jc w:val="both"/>
        <w:rPr>
          <w:b w:val="1"/>
          <w:i w:val="1"/>
        </w:rPr>
      </w:pPr>
      <w:r w:rsidDel="00000000" w:rsidR="00000000" w:rsidRPr="00000000">
        <w:rPr>
          <w:i w:val="1"/>
          <w:rtl w:val="0"/>
        </w:rPr>
        <w:t xml:space="preserve">Запорізького національного університету: </w:t>
      </w:r>
      <w:r w:rsidDel="00000000" w:rsidR="00000000" w:rsidRPr="00000000">
        <w:rPr>
          <w:b w:val="1"/>
          <w:i w:val="1"/>
          <w:rtl w:val="0"/>
        </w:rPr>
        <w:t xml:space="preserve">Борисов Костянтин Борисович</w:t>
      </w:r>
    </w:p>
    <w:p w:rsidR="00000000" w:rsidDel="00000000" w:rsidP="00000000" w:rsidRDefault="00000000" w:rsidRPr="00000000" w14:paraId="00000147">
      <w:pPr>
        <w:jc w:val="both"/>
        <w:rPr>
          <w:i w:val="1"/>
          <w:color w:val="333333"/>
        </w:rPr>
      </w:pPr>
      <w:r w:rsidDel="00000000" w:rsidR="00000000" w:rsidRPr="00000000">
        <w:rPr>
          <w:i w:val="1"/>
          <w:rtl w:val="0"/>
        </w:rPr>
        <w:t xml:space="preserve">Електронна адреса</w:t>
      </w:r>
      <w:r w:rsidDel="00000000" w:rsidR="00000000" w:rsidRPr="00000000">
        <w:rPr>
          <w:i w:val="1"/>
          <w:color w:val="333333"/>
          <w:rtl w:val="0"/>
        </w:rPr>
        <w:t xml:space="preserve">: </w:t>
      </w:r>
      <w:hyperlink r:id="rId24">
        <w:r w:rsidDel="00000000" w:rsidR="00000000" w:rsidRPr="00000000">
          <w:rPr>
            <w:i w:val="1"/>
            <w:color w:val="3852a6"/>
            <w:u w:val="single"/>
            <w:rtl w:val="0"/>
          </w:rPr>
          <w:t xml:space="preserve">uv@znu.edu.ua</w:t>
        </w:r>
      </w:hyperlink>
      <w:r w:rsidDel="00000000" w:rsidR="00000000" w:rsidRPr="00000000">
        <w:rPr>
          <w:i w:val="1"/>
          <w:color w:val="333333"/>
          <w:rtl w:val="0"/>
        </w:rPr>
        <w:t xml:space="preserve"> Гаряча лінія: Тел. </w:t>
      </w:r>
      <w:hyperlink r:id="rId25">
        <w:r w:rsidDel="00000000" w:rsidR="00000000" w:rsidRPr="00000000">
          <w:rPr>
            <w:i w:val="1"/>
            <w:color w:val="3852a6"/>
            <w:u w:val="single"/>
            <w:rtl w:val="0"/>
          </w:rPr>
          <w:t xml:space="preserve">(061) 228-75-50</w:t>
        </w:r>
      </w:hyperlink>
      <w:r w:rsidDel="00000000" w:rsidR="00000000" w:rsidRPr="00000000">
        <w:rPr>
          <w:rtl w:val="0"/>
        </w:rPr>
      </w:r>
    </w:p>
    <w:p w:rsidR="00000000" w:rsidDel="00000000" w:rsidP="00000000" w:rsidRDefault="00000000" w:rsidRPr="00000000" w14:paraId="00000148">
      <w:pPr>
        <w:jc w:val="both"/>
        <w:rPr>
          <w:b w:val="1"/>
        </w:rPr>
      </w:pPr>
      <w:r w:rsidDel="00000000" w:rsidR="00000000" w:rsidRPr="00000000">
        <w:rPr>
          <w:rtl w:val="0"/>
        </w:rPr>
      </w:r>
    </w:p>
    <w:p w:rsidR="00000000" w:rsidDel="00000000" w:rsidP="00000000" w:rsidRDefault="00000000" w:rsidRPr="00000000" w14:paraId="00000149">
      <w:pPr>
        <w:jc w:val="both"/>
        <w:rPr>
          <w:i w:val="1"/>
        </w:rPr>
      </w:pPr>
      <w:r w:rsidDel="00000000" w:rsidR="00000000" w:rsidRPr="00000000">
        <w:rPr>
          <w:b w:val="1"/>
          <w:rtl w:val="0"/>
        </w:rPr>
        <w:t xml:space="preserve">Рівні можливості та інклюзивне освітнє середовище. </w:t>
      </w:r>
      <w:r w:rsidDel="00000000" w:rsidR="00000000" w:rsidRPr="00000000">
        <w:rPr>
          <w:i w:val="1"/>
          <w:rtl w:val="0"/>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6">
        <w:r w:rsidDel="00000000" w:rsidR="00000000" w:rsidRPr="00000000">
          <w:rPr>
            <w:i w:val="1"/>
            <w:color w:val="0000ff"/>
            <w:u w:val="single"/>
            <w:rtl w:val="0"/>
          </w:rPr>
          <w:t xml:space="preserve">https://tinyurl.com/ydhcsagx</w:t>
        </w:r>
      </w:hyperlink>
      <w:r w:rsidDel="00000000" w:rsidR="00000000" w:rsidRPr="00000000">
        <w:rPr>
          <w:i w:val="1"/>
          <w:rtl w:val="0"/>
        </w:rPr>
        <w:t xml:space="preserve">. </w:t>
      </w:r>
    </w:p>
    <w:p w:rsidR="00000000" w:rsidDel="00000000" w:rsidP="00000000" w:rsidRDefault="00000000" w:rsidRPr="00000000" w14:paraId="0000014A">
      <w:pPr>
        <w:jc w:val="both"/>
        <w:rPr>
          <w:b w:val="1"/>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b w:val="1"/>
          <w:rtl w:val="0"/>
        </w:rPr>
        <w:t xml:space="preserve">Ресурси для навчання. Наукова бібліотека</w:t>
      </w:r>
      <w:r w:rsidDel="00000000" w:rsidR="00000000" w:rsidRPr="00000000">
        <w:rPr>
          <w:rtl w:val="0"/>
        </w:rPr>
        <w:t xml:space="preserve">: </w:t>
      </w:r>
      <w:hyperlink r:id="rId27">
        <w:r w:rsidDel="00000000" w:rsidR="00000000" w:rsidRPr="00000000">
          <w:rPr>
            <w:i w:val="1"/>
            <w:color w:val="0000ff"/>
            <w:u w:val="single"/>
            <w:rtl w:val="0"/>
          </w:rPr>
          <w:t xml:space="preserve">http://library.znu.edu.ua</w:t>
        </w:r>
      </w:hyperlink>
      <w:r w:rsidDel="00000000" w:rsidR="00000000" w:rsidRPr="00000000">
        <w:rPr>
          <w:i w:val="1"/>
          <w:rtl w:val="0"/>
        </w:rPr>
        <w:t xml:space="preserve">. Графік роботи абонементів: понеділок – п`ятниця з 08.00 до 16.00; вихідні дні: субота і неділя</w:t>
      </w:r>
      <w:r w:rsidDel="00000000" w:rsidR="00000000" w:rsidRPr="00000000">
        <w:rPr>
          <w:rtl w:val="0"/>
        </w:rPr>
        <w:t xml:space="preserve">.</w:t>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b w:val="1"/>
          <w:i w:val="1"/>
        </w:rPr>
      </w:pPr>
      <w:r w:rsidDel="00000000" w:rsidR="00000000" w:rsidRPr="00000000">
        <w:rPr>
          <w:b w:val="1"/>
          <w:rtl w:val="0"/>
        </w:rPr>
        <w:t xml:space="preserve">Електронне забезпечення навчання (moodle): </w:t>
      </w:r>
      <w:r w:rsidDel="00000000" w:rsidR="00000000" w:rsidRPr="00000000">
        <w:rPr>
          <w:b w:val="1"/>
          <w:i w:val="1"/>
          <w:rtl w:val="0"/>
        </w:rPr>
        <w:t xml:space="preserve">https://moodle.znu.edu.ua</w:t>
      </w:r>
    </w:p>
    <w:p w:rsidR="00000000" w:rsidDel="00000000" w:rsidP="00000000" w:rsidRDefault="00000000" w:rsidRPr="00000000" w14:paraId="0000014E">
      <w:pPr>
        <w:jc w:val="both"/>
        <w:rPr>
          <w:i w:val="1"/>
        </w:rPr>
      </w:pPr>
      <w:r w:rsidDel="00000000" w:rsidR="00000000" w:rsidRPr="00000000">
        <w:rPr>
          <w:i w:val="1"/>
          <w:rtl w:val="0"/>
        </w:rPr>
        <w:t xml:space="preserve">Якщо забули пароль/логін, направте листа з темою «Забув пароль/логін» за адресою: </w:t>
      </w:r>
      <w:r w:rsidDel="00000000" w:rsidR="00000000" w:rsidRPr="00000000">
        <w:rPr>
          <w:b w:val="1"/>
          <w:i w:val="1"/>
          <w:color w:val="333333"/>
          <w:highlight w:val="white"/>
          <w:rtl w:val="0"/>
        </w:rPr>
        <w:t xml:space="preserve">moodle.znu@znu.edu.ua.</w:t>
      </w:r>
      <w:r w:rsidDel="00000000" w:rsidR="00000000" w:rsidRPr="00000000">
        <w:rPr>
          <w:rtl w:val="0"/>
        </w:rPr>
      </w:r>
    </w:p>
    <w:p w:rsidR="00000000" w:rsidDel="00000000" w:rsidP="00000000" w:rsidRDefault="00000000" w:rsidRPr="00000000" w14:paraId="0000014F">
      <w:pPr>
        <w:jc w:val="both"/>
        <w:rPr>
          <w:i w:val="1"/>
        </w:rPr>
      </w:pPr>
      <w:r w:rsidDel="00000000" w:rsidR="00000000" w:rsidRPr="00000000">
        <w:rPr>
          <w:i w:val="1"/>
          <w:rtl w:val="0"/>
        </w:rPr>
        <w:t xml:space="preserve">У листі вкажіть: прізвище, ім'я, по-батькові українською мовою; шифр групи; електронну адресу.</w:t>
      </w:r>
    </w:p>
    <w:p w:rsidR="00000000" w:rsidDel="00000000" w:rsidP="00000000" w:rsidRDefault="00000000" w:rsidRPr="00000000" w14:paraId="00000150">
      <w:pPr>
        <w:jc w:val="both"/>
        <w:rPr>
          <w:i w:val="1"/>
        </w:rPr>
      </w:pPr>
      <w:r w:rsidDel="00000000" w:rsidR="00000000" w:rsidRPr="00000000">
        <w:rPr>
          <w:i w:val="1"/>
          <w:rtl w:val="0"/>
        </w:rPr>
        <w:t xml:space="preserve">Якщо ви вказували електронну адресу в профілі системи Moodle ЗНУ, то використовуйте посилання для відновлення паролю https://moodle.znu.edu.ua/mod/page/view.php?id=133015.</w:t>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b w:val="1"/>
          <w:rtl w:val="0"/>
        </w:rPr>
        <w:t xml:space="preserve">Центр інтенсивного вивчення іноземних мов</w:t>
      </w:r>
      <w:r w:rsidDel="00000000" w:rsidR="00000000" w:rsidRPr="00000000">
        <w:rPr>
          <w:rtl w:val="0"/>
        </w:rPr>
        <w:t xml:space="preserve">: http://sites.znu.edu.ua/child-advance/</w:t>
      </w:r>
    </w:p>
    <w:p w:rsidR="00000000" w:rsidDel="00000000" w:rsidP="00000000" w:rsidRDefault="00000000" w:rsidRPr="00000000" w14:paraId="00000153">
      <w:pPr>
        <w:jc w:val="both"/>
        <w:rPr/>
      </w:pPr>
      <w:r w:rsidDel="00000000" w:rsidR="00000000" w:rsidRPr="00000000">
        <w:rPr>
          <w:b w:val="1"/>
          <w:rtl w:val="0"/>
        </w:rPr>
        <w:t xml:space="preserve">Центр німецької мови, партнер Гете-інституту</w:t>
      </w:r>
      <w:r w:rsidDel="00000000" w:rsidR="00000000" w:rsidRPr="00000000">
        <w:rPr>
          <w:rtl w:val="0"/>
        </w:rPr>
        <w:t xml:space="preserve">: https://www.znu.edu.ua/ukr/edu/ocznu/nim</w:t>
      </w:r>
    </w:p>
    <w:p w:rsidR="00000000" w:rsidDel="00000000" w:rsidP="00000000" w:rsidRDefault="00000000" w:rsidRPr="00000000" w14:paraId="00000154">
      <w:pPr>
        <w:jc w:val="both"/>
        <w:rPr/>
      </w:pPr>
      <w:r w:rsidDel="00000000" w:rsidR="00000000" w:rsidRPr="00000000">
        <w:rPr>
          <w:b w:val="1"/>
          <w:rtl w:val="0"/>
        </w:rPr>
        <w:t xml:space="preserve">Школа Конфуція (вивчення китайської мови)</w:t>
      </w:r>
      <w:r w:rsidDel="00000000" w:rsidR="00000000" w:rsidRPr="00000000">
        <w:rPr>
          <w:rtl w:val="0"/>
        </w:rPr>
        <w:t xml:space="preserve">: http://sites.znu.edu.ua/confucius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jc w:val="both"/>
        <w:rPr>
          <w:rFonts w:ascii="Cambria" w:cs="Cambria" w:eastAsia="Cambria" w:hAnsi="Cambria"/>
          <w:b w:val="1"/>
          <w:i w:val="1"/>
          <w:sz w:val="14"/>
          <w:szCs w:val="14"/>
        </w:rPr>
      </w:pPr>
      <w:bookmarkStart w:colFirst="0" w:colLast="0" w:name="_heading=h.1fob9te" w:id="2"/>
      <w:bookmarkEnd w:id="2"/>
      <w:r w:rsidDel="00000000" w:rsidR="00000000" w:rsidRPr="00000000">
        <w:rPr>
          <w:rtl w:val="0"/>
        </w:rPr>
      </w:r>
    </w:p>
    <w:sectPr>
      <w:headerReference r:id="rId28" w:type="default"/>
      <w:footerReference r:id="rId29" w:type="default"/>
      <w:pgSz w:h="16839" w:w="11907" w:orient="portrait"/>
      <w:pgMar w:bottom="113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Тут зазначається все, що важливо для курсу: наприклад, умови допуску до лабораторій, реактивів і т.д. Викладач сам вирішує, що треба знати студенту для успішного проходження курсу!</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ЗАПОРІЗЬКИЙ НАЦІОНАЛЬНИЙ УНІВЕРСИТЕТ</w:t>
    </w:r>
    <w:r w:rsidDel="00000000" w:rsidR="00000000" w:rsidRPr="00000000">
      <w:drawing>
        <wp:anchor allowOverlap="1" behindDoc="1" distB="0" distT="0" distL="0" distR="0" hidden="0" layoutInCell="1" locked="0" relativeHeight="0" simplePos="0">
          <wp:simplePos x="0" y="0"/>
          <wp:positionH relativeFrom="column">
            <wp:posOffset>5299710</wp:posOffset>
          </wp:positionH>
          <wp:positionV relativeFrom="paragraph">
            <wp:posOffset>-297179</wp:posOffset>
          </wp:positionV>
          <wp:extent cx="883920" cy="88392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3920" cy="883920"/>
                  </a:xfrm>
                  <a:prstGeom prst="rect"/>
                  <a:ln/>
                </pic:spPr>
              </pic:pic>
            </a:graphicData>
          </a:graphic>
        </wp:anchor>
      </w:drawing>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Силабус навчальної дисципліни</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
      <w:lvlJc w:val="left"/>
      <w:pPr>
        <w:ind w:left="3974" w:hanging="432"/>
      </w:pPr>
      <w:rPr/>
    </w:lvl>
    <w:lvl w:ilvl="1">
      <w:start w:val="1"/>
      <w:numFmt w:val="decimal"/>
      <w:lvlText w:val=""/>
      <w:lvlJc w:val="left"/>
      <w:pPr>
        <w:ind w:left="4118" w:hanging="576"/>
      </w:pPr>
      <w:rPr/>
    </w:lvl>
    <w:lvl w:ilvl="2">
      <w:start w:val="1"/>
      <w:numFmt w:val="decimal"/>
      <w:lvlText w:val=""/>
      <w:lvlJc w:val="left"/>
      <w:pPr>
        <w:ind w:left="4262" w:hanging="720"/>
      </w:pPr>
      <w:rPr/>
    </w:lvl>
    <w:lvl w:ilvl="3">
      <w:start w:val="1"/>
      <w:numFmt w:val="decimal"/>
      <w:lvlText w:val=""/>
      <w:lvlJc w:val="left"/>
      <w:pPr>
        <w:ind w:left="4406" w:hanging="863.9999999999995"/>
      </w:pPr>
      <w:rPr/>
    </w:lvl>
    <w:lvl w:ilvl="4">
      <w:start w:val="1"/>
      <w:numFmt w:val="decimal"/>
      <w:lvlText w:val=""/>
      <w:lvlJc w:val="left"/>
      <w:pPr>
        <w:ind w:left="4550" w:hanging="1008"/>
      </w:pPr>
      <w:rPr/>
    </w:lvl>
    <w:lvl w:ilvl="5">
      <w:start w:val="1"/>
      <w:numFmt w:val="decimal"/>
      <w:lvlText w:val=""/>
      <w:lvlJc w:val="left"/>
      <w:pPr>
        <w:ind w:left="4694" w:hanging="1152"/>
      </w:pPr>
      <w:rPr/>
    </w:lvl>
    <w:lvl w:ilvl="6">
      <w:start w:val="1"/>
      <w:numFmt w:val="decimal"/>
      <w:lvlText w:val=""/>
      <w:lvlJc w:val="left"/>
      <w:pPr>
        <w:ind w:left="4838" w:hanging="1295.9999999999995"/>
      </w:pPr>
      <w:rPr/>
    </w:lvl>
    <w:lvl w:ilvl="7">
      <w:start w:val="1"/>
      <w:numFmt w:val="decimal"/>
      <w:lvlText w:val=""/>
      <w:lvlJc w:val="left"/>
      <w:pPr>
        <w:ind w:left="4982" w:hanging="1440"/>
      </w:pPr>
      <w:rPr/>
    </w:lvl>
    <w:lvl w:ilvl="8">
      <w:start w:val="1"/>
      <w:numFmt w:val="decimal"/>
      <w:lvlText w:val=""/>
      <w:lvlJc w:val="left"/>
      <w:pPr>
        <w:ind w:left="5126" w:hanging="1583.999999999999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365f91"/>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0"/>
    </w:rPr>
  </w:style>
  <w:style w:type="paragraph" w:styleId="Heading4">
    <w:name w:val="heading 4"/>
    <w:basedOn w:val="Normal"/>
    <w:next w:val="Normal"/>
    <w:pPr>
      <w:keepNext w:val="1"/>
      <w:keepLines w:val="1"/>
      <w:spacing w:before="40" w:lineRule="auto"/>
    </w:pPr>
    <w:rPr>
      <w:rFonts w:ascii="Calibri" w:cs="Calibri" w:eastAsia="Calibri" w:hAnsi="Calibri"/>
      <w:i w:val="1"/>
      <w:color w:val="365f91"/>
    </w:rPr>
  </w:style>
  <w:style w:type="paragraph" w:styleId="Heading5">
    <w:name w:val="heading 5"/>
    <w:basedOn w:val="Normal"/>
    <w:next w:val="Normal"/>
    <w:pPr>
      <w:keepNext w:val="1"/>
      <w:keepLines w:val="1"/>
      <w:spacing w:before="40" w:lineRule="auto"/>
    </w:pPr>
    <w:rPr>
      <w:rFonts w:ascii="Calibri" w:cs="Calibri" w:eastAsia="Calibri" w:hAnsi="Calibri"/>
      <w:color w:val="365f91"/>
    </w:rPr>
  </w:style>
  <w:style w:type="paragraph" w:styleId="Heading6">
    <w:name w:val="heading 6"/>
    <w:basedOn w:val="Normal"/>
    <w:next w:val="Normal"/>
    <w:pPr>
      <w:keepNext w:val="1"/>
      <w:keepLines w:val="1"/>
      <w:spacing w:before="40" w:lineRule="auto"/>
    </w:pPr>
    <w:rPr>
      <w:rFonts w:ascii="Calibri" w:cs="Calibri" w:eastAsia="Calibri" w:hAnsi="Calibri"/>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A0EC8"/>
    <w:pPr>
      <w:spacing w:after="0" w:line="240" w:lineRule="auto"/>
    </w:pPr>
    <w:rPr>
      <w:rFonts w:ascii="Times New Roman" w:cs="Times New Roman" w:eastAsia="MS Mincho" w:hAnsi="Times New Roman"/>
      <w:sz w:val="24"/>
      <w:szCs w:val="24"/>
      <w:lang w:val="en-US"/>
    </w:rPr>
  </w:style>
  <w:style w:type="paragraph" w:styleId="2">
    <w:name w:val="heading 2"/>
    <w:basedOn w:val="a"/>
    <w:next w:val="a"/>
    <w:link w:val="20"/>
    <w:uiPriority w:val="99"/>
    <w:semiHidden w:val="1"/>
    <w:unhideWhenUsed w:val="1"/>
    <w:qFormat w:val="1"/>
    <w:rsid w:val="000E23A4"/>
    <w:pPr>
      <w:keepNext w:val="1"/>
      <w:keepLines w:val="1"/>
      <w:spacing w:before="40"/>
      <w:outlineLvl w:val="1"/>
    </w:pPr>
    <w:rPr>
      <w:rFonts w:ascii="Calibri" w:eastAsia="MS Gothic" w:hAnsi="Calibri"/>
      <w:color w:val="365f91"/>
      <w:sz w:val="26"/>
      <w:szCs w:val="26"/>
      <w:lang w:val="ru-RU"/>
    </w:rPr>
  </w:style>
  <w:style w:type="paragraph" w:styleId="3">
    <w:name w:val="heading 3"/>
    <w:basedOn w:val="a"/>
    <w:next w:val="a"/>
    <w:link w:val="30"/>
    <w:uiPriority w:val="99"/>
    <w:unhideWhenUsed w:val="1"/>
    <w:qFormat w:val="1"/>
    <w:rsid w:val="000E23A4"/>
    <w:pPr>
      <w:keepNext w:val="1"/>
      <w:keepLines w:val="1"/>
      <w:spacing w:before="40"/>
      <w:outlineLvl w:val="2"/>
    </w:pPr>
    <w:rPr>
      <w:rFonts w:ascii="Calibri" w:eastAsia="MS Gothic" w:hAnsi="Calibri"/>
      <w:color w:val="243f60"/>
      <w:lang w:val="ru-RU"/>
    </w:rPr>
  </w:style>
  <w:style w:type="paragraph" w:styleId="4">
    <w:name w:val="heading 4"/>
    <w:basedOn w:val="a"/>
    <w:next w:val="a"/>
    <w:link w:val="40"/>
    <w:uiPriority w:val="99"/>
    <w:unhideWhenUsed w:val="1"/>
    <w:qFormat w:val="1"/>
    <w:rsid w:val="000E23A4"/>
    <w:pPr>
      <w:keepNext w:val="1"/>
      <w:keepLines w:val="1"/>
      <w:spacing w:before="40"/>
      <w:outlineLvl w:val="3"/>
    </w:pPr>
    <w:rPr>
      <w:rFonts w:ascii="Calibri" w:eastAsia="MS Gothic" w:hAnsi="Calibri"/>
      <w:i w:val="1"/>
      <w:iCs w:val="1"/>
      <w:color w:val="365f91"/>
      <w:lang w:val="ru-RU"/>
    </w:rPr>
  </w:style>
  <w:style w:type="paragraph" w:styleId="5">
    <w:name w:val="heading 5"/>
    <w:basedOn w:val="a"/>
    <w:next w:val="a"/>
    <w:link w:val="50"/>
    <w:uiPriority w:val="99"/>
    <w:semiHidden w:val="1"/>
    <w:unhideWhenUsed w:val="1"/>
    <w:qFormat w:val="1"/>
    <w:rsid w:val="000E23A4"/>
    <w:pPr>
      <w:keepNext w:val="1"/>
      <w:keepLines w:val="1"/>
      <w:spacing w:before="40"/>
      <w:outlineLvl w:val="4"/>
    </w:pPr>
    <w:rPr>
      <w:rFonts w:ascii="Calibri" w:eastAsia="MS Gothic" w:hAnsi="Calibri"/>
      <w:color w:val="365f91"/>
      <w:lang w:val="ru-RU"/>
    </w:rPr>
  </w:style>
  <w:style w:type="paragraph" w:styleId="6">
    <w:name w:val="heading 6"/>
    <w:basedOn w:val="a"/>
    <w:next w:val="a"/>
    <w:link w:val="60"/>
    <w:uiPriority w:val="99"/>
    <w:unhideWhenUsed w:val="1"/>
    <w:qFormat w:val="1"/>
    <w:rsid w:val="000E23A4"/>
    <w:pPr>
      <w:keepNext w:val="1"/>
      <w:keepLines w:val="1"/>
      <w:spacing w:before="40"/>
      <w:outlineLvl w:val="5"/>
    </w:pPr>
    <w:rPr>
      <w:rFonts w:ascii="Calibri" w:eastAsia="MS Gothic" w:hAnsi="Calibri"/>
      <w:color w:val="243f60"/>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uiPriority w:val="99"/>
    <w:rsid w:val="007A0EC8"/>
    <w:rPr>
      <w:rFonts w:cs="Times New Roman"/>
      <w:color w:val="0000ff"/>
      <w:u w:val="single"/>
    </w:rPr>
  </w:style>
  <w:style w:type="paragraph" w:styleId="a4">
    <w:name w:val="header"/>
    <w:basedOn w:val="a"/>
    <w:link w:val="a5"/>
    <w:rsid w:val="007A0EC8"/>
    <w:pPr>
      <w:tabs>
        <w:tab w:val="center" w:pos="4680"/>
        <w:tab w:val="right" w:pos="9360"/>
      </w:tabs>
    </w:pPr>
    <w:rPr>
      <w:lang w:val="x-none"/>
    </w:rPr>
  </w:style>
  <w:style w:type="character" w:styleId="a5" w:customStyle="1">
    <w:name w:val="Верхній колонтитул Знак"/>
    <w:basedOn w:val="a0"/>
    <w:link w:val="a4"/>
    <w:rsid w:val="007A0EC8"/>
    <w:rPr>
      <w:rFonts w:ascii="Times New Roman" w:cs="Times New Roman" w:eastAsia="MS Mincho" w:hAnsi="Times New Roman"/>
      <w:sz w:val="24"/>
      <w:szCs w:val="24"/>
      <w:lang w:val="x-none"/>
    </w:rPr>
  </w:style>
  <w:style w:type="character" w:styleId="UnresolvedMention" w:customStyle="1">
    <w:name w:val="Unresolved Mention"/>
    <w:basedOn w:val="a0"/>
    <w:uiPriority w:val="99"/>
    <w:semiHidden w:val="1"/>
    <w:unhideWhenUsed w:val="1"/>
    <w:rsid w:val="00EA7988"/>
    <w:rPr>
      <w:color w:val="605e5c"/>
      <w:shd w:color="auto" w:fill="e1dfdd" w:val="clear"/>
    </w:rPr>
  </w:style>
  <w:style w:type="paragraph" w:styleId="a6">
    <w:name w:val="footer"/>
    <w:basedOn w:val="a"/>
    <w:link w:val="a7"/>
    <w:uiPriority w:val="99"/>
    <w:unhideWhenUsed w:val="1"/>
    <w:rsid w:val="00EA7988"/>
    <w:pPr>
      <w:tabs>
        <w:tab w:val="center" w:pos="4677"/>
        <w:tab w:val="right" w:pos="9355"/>
      </w:tabs>
    </w:pPr>
  </w:style>
  <w:style w:type="character" w:styleId="a7" w:customStyle="1">
    <w:name w:val="Нижній колонтитул Знак"/>
    <w:basedOn w:val="a0"/>
    <w:link w:val="a6"/>
    <w:uiPriority w:val="99"/>
    <w:rsid w:val="00EA7988"/>
    <w:rPr>
      <w:rFonts w:ascii="Times New Roman" w:cs="Times New Roman" w:eastAsia="MS Mincho" w:hAnsi="Times New Roman"/>
      <w:sz w:val="24"/>
      <w:szCs w:val="24"/>
      <w:lang w:val="en-US"/>
    </w:rPr>
  </w:style>
  <w:style w:type="character" w:styleId="20" w:customStyle="1">
    <w:name w:val="Заголовок 2 Знак"/>
    <w:basedOn w:val="a0"/>
    <w:link w:val="2"/>
    <w:uiPriority w:val="99"/>
    <w:semiHidden w:val="1"/>
    <w:rsid w:val="000E23A4"/>
    <w:rPr>
      <w:rFonts w:ascii="Calibri" w:cs="Times New Roman" w:eastAsia="MS Gothic" w:hAnsi="Calibri"/>
      <w:color w:val="365f91"/>
      <w:sz w:val="26"/>
      <w:szCs w:val="26"/>
      <w:lang w:val="ru-RU"/>
    </w:rPr>
  </w:style>
  <w:style w:type="character" w:styleId="30" w:customStyle="1">
    <w:name w:val="Заголовок 3 Знак"/>
    <w:basedOn w:val="a0"/>
    <w:link w:val="3"/>
    <w:uiPriority w:val="99"/>
    <w:rsid w:val="000E23A4"/>
    <w:rPr>
      <w:rFonts w:ascii="Calibri" w:cs="Times New Roman" w:eastAsia="MS Gothic" w:hAnsi="Calibri"/>
      <w:color w:val="243f60"/>
      <w:sz w:val="24"/>
      <w:szCs w:val="24"/>
      <w:lang w:val="ru-RU"/>
    </w:rPr>
  </w:style>
  <w:style w:type="character" w:styleId="40" w:customStyle="1">
    <w:name w:val="Заголовок 4 Знак"/>
    <w:basedOn w:val="a0"/>
    <w:link w:val="4"/>
    <w:uiPriority w:val="99"/>
    <w:rsid w:val="000E23A4"/>
    <w:rPr>
      <w:rFonts w:ascii="Calibri" w:cs="Times New Roman" w:eastAsia="MS Gothic" w:hAnsi="Calibri"/>
      <w:i w:val="1"/>
      <w:iCs w:val="1"/>
      <w:color w:val="365f91"/>
      <w:sz w:val="24"/>
      <w:szCs w:val="24"/>
      <w:lang w:val="ru-RU"/>
    </w:rPr>
  </w:style>
  <w:style w:type="character" w:styleId="50" w:customStyle="1">
    <w:name w:val="Заголовок 5 Знак"/>
    <w:basedOn w:val="a0"/>
    <w:link w:val="5"/>
    <w:uiPriority w:val="99"/>
    <w:semiHidden w:val="1"/>
    <w:rsid w:val="000E23A4"/>
    <w:rPr>
      <w:rFonts w:ascii="Calibri" w:cs="Times New Roman" w:eastAsia="MS Gothic" w:hAnsi="Calibri"/>
      <w:color w:val="365f91"/>
      <w:sz w:val="24"/>
      <w:szCs w:val="24"/>
      <w:lang w:val="ru-RU"/>
    </w:rPr>
  </w:style>
  <w:style w:type="character" w:styleId="60" w:customStyle="1">
    <w:name w:val="Заголовок 6 Знак"/>
    <w:basedOn w:val="a0"/>
    <w:link w:val="6"/>
    <w:uiPriority w:val="99"/>
    <w:rsid w:val="000E23A4"/>
    <w:rPr>
      <w:rFonts w:ascii="Calibri" w:cs="Times New Roman" w:eastAsia="MS Gothic" w:hAnsi="Calibri"/>
      <w:color w:val="243f60"/>
      <w:sz w:val="24"/>
      <w:szCs w:val="24"/>
      <w:lang w:val="ru-RU"/>
    </w:rPr>
  </w:style>
  <w:style w:type="paragraph" w:styleId="a8">
    <w:name w:val="Normal (Web)"/>
    <w:basedOn w:val="a"/>
    <w:uiPriority w:val="99"/>
    <w:unhideWhenUsed w:val="1"/>
    <w:rsid w:val="000E23A4"/>
    <w:pPr>
      <w:spacing w:after="100" w:afterAutospacing="1" w:before="100" w:beforeAutospacing="1"/>
    </w:pPr>
    <w:rPr>
      <w:rFonts w:ascii="Times" w:cs="Times" w:hAnsi="Times"/>
      <w:sz w:val="20"/>
      <w:szCs w:val="20"/>
    </w:rPr>
  </w:style>
  <w:style w:type="paragraph" w:styleId="a9">
    <w:name w:val="footnote text"/>
    <w:basedOn w:val="a"/>
    <w:link w:val="aa"/>
    <w:uiPriority w:val="99"/>
    <w:semiHidden w:val="1"/>
    <w:unhideWhenUsed w:val="1"/>
    <w:rsid w:val="000E23A4"/>
    <w:rPr>
      <w:sz w:val="20"/>
      <w:szCs w:val="20"/>
      <w:lang w:val="ru-RU"/>
    </w:rPr>
  </w:style>
  <w:style w:type="character" w:styleId="aa" w:customStyle="1">
    <w:name w:val="Текст виноски Знак"/>
    <w:basedOn w:val="a0"/>
    <w:link w:val="a9"/>
    <w:uiPriority w:val="99"/>
    <w:semiHidden w:val="1"/>
    <w:rsid w:val="000E23A4"/>
    <w:rPr>
      <w:rFonts w:ascii="Times New Roman" w:cs="Times New Roman" w:eastAsia="MS Mincho" w:hAnsi="Times New Roman"/>
      <w:sz w:val="20"/>
      <w:szCs w:val="20"/>
      <w:lang w:val="ru-RU"/>
    </w:rPr>
  </w:style>
  <w:style w:type="paragraph" w:styleId="ab">
    <w:name w:val="List Paragraph"/>
    <w:basedOn w:val="a"/>
    <w:uiPriority w:val="34"/>
    <w:qFormat w:val="1"/>
    <w:rsid w:val="000E23A4"/>
    <w:pPr>
      <w:ind w:left="720"/>
    </w:pPr>
  </w:style>
  <w:style w:type="paragraph" w:styleId="Default" w:customStyle="1">
    <w:name w:val="Default"/>
    <w:uiPriority w:val="99"/>
    <w:rsid w:val="000E23A4"/>
    <w:pPr>
      <w:spacing w:after="0" w:line="240" w:lineRule="auto"/>
    </w:pPr>
    <w:rPr>
      <w:rFonts w:ascii="Times New Roman" w:cs="Times New Roman" w:eastAsia="MS Mincho" w:hAnsi="Times New Roman"/>
      <w:color w:val="000000"/>
      <w:sz w:val="24"/>
      <w:szCs w:val="24"/>
    </w:rPr>
  </w:style>
  <w:style w:type="character" w:styleId="ac">
    <w:name w:val="footnote reference"/>
    <w:basedOn w:val="a0"/>
    <w:uiPriority w:val="99"/>
    <w:semiHidden w:val="1"/>
    <w:unhideWhenUsed w:val="1"/>
    <w:rsid w:val="000E23A4"/>
    <w:rPr>
      <w:rFonts w:ascii="Times New Roman" w:cs="Times New Roman" w:hAnsi="Times New Roman" w:hint="default"/>
      <w:vertAlign w:val="superscript"/>
    </w:rPr>
  </w:style>
  <w:style w:type="character" w:styleId="s1" w:customStyle="1">
    <w:name w:val="s1"/>
    <w:uiPriority w:val="99"/>
    <w:rsid w:val="000E23A4"/>
  </w:style>
  <w:style w:type="table" w:styleId="TableNormal1" w:customStyle="1">
    <w:name w:val="Table Normal1"/>
    <w:uiPriority w:val="2"/>
    <w:semiHidden w:val="1"/>
    <w:unhideWhenUsed w:val="1"/>
    <w:qFormat w:val="1"/>
    <w:rsid w:val="00F8235C"/>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y8gbt4xs" TargetMode="External"/><Relationship Id="rId22" Type="http://schemas.openxmlformats.org/officeDocument/2006/relationships/hyperlink" Target="https://tinyurl.com/yd6bq6p9" TargetMode="External"/><Relationship Id="rId21" Type="http://schemas.openxmlformats.org/officeDocument/2006/relationships/hyperlink" Target="https://tinyurl.com/57wha734" TargetMode="External"/><Relationship Id="rId24" Type="http://schemas.openxmlformats.org/officeDocument/2006/relationships/hyperlink" Target="mailto:uv@znu.edu.ua" TargetMode="External"/><Relationship Id="rId23" Type="http://schemas.openxmlformats.org/officeDocument/2006/relationships/hyperlink" Target="https://tinyurl.com/y9r5dpw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urses.prometheus.org.ua/courses/course-v1:Prometheus+DISINFO101+2021_T2/course/" TargetMode="External"/><Relationship Id="rId26" Type="http://schemas.openxmlformats.org/officeDocument/2006/relationships/hyperlink" Target="https://tinyurl.com/ydhcsagx" TargetMode="External"/><Relationship Id="rId25" Type="http://schemas.openxmlformats.org/officeDocument/2006/relationships/hyperlink" Target="tel:061-228-75-50" TargetMode="External"/><Relationship Id="rId28" Type="http://schemas.openxmlformats.org/officeDocument/2006/relationships/header" Target="header1.xml"/><Relationship Id="rId27" Type="http://schemas.openxmlformats.org/officeDocument/2006/relationships/hyperlink" Target="http://library.znu.edu.ua"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courses.prometheus.org.ua/courses/course-v1:Prometheus+DISINFO101+2021_T2/course/" TargetMode="External"/><Relationship Id="rId11" Type="http://schemas.openxmlformats.org/officeDocument/2006/relationships/hyperlink" Target="https://moodle.znu.edu.ua/mod/resource/view.php?id=103857" TargetMode="External"/><Relationship Id="rId10" Type="http://schemas.openxmlformats.org/officeDocument/2006/relationships/hyperlink" Target="https://courses.prometheus.org.ua/courses/course-v1:Prometheus+DISINFO101+2021_T2/course/" TargetMode="External"/><Relationship Id="rId13" Type="http://schemas.openxmlformats.org/officeDocument/2006/relationships/hyperlink" Target="https://www.scopus.com" TargetMode="External"/><Relationship Id="rId12" Type="http://schemas.openxmlformats.org/officeDocument/2006/relationships/hyperlink" Target="http://www.nbuv.gov.ua" TargetMode="External"/><Relationship Id="rId15" Type="http://schemas.openxmlformats.org/officeDocument/2006/relationships/hyperlink" Target="https://tinyurl.com/ya6yk4ad" TargetMode="External"/><Relationship Id="rId14" Type="http://schemas.openxmlformats.org/officeDocument/2006/relationships/hyperlink" Target="https://apps.webofknowledge.com" TargetMode="External"/><Relationship Id="rId17" Type="http://schemas.openxmlformats.org/officeDocument/2006/relationships/hyperlink" Target="https://tinyurl.com/y9tve4lk" TargetMode="External"/><Relationship Id="rId16" Type="http://schemas.openxmlformats.org/officeDocument/2006/relationships/hyperlink" Target="https://tinyurl.com/y6wzzlu3" TargetMode="External"/><Relationship Id="rId19" Type="http://schemas.openxmlformats.org/officeDocument/2006/relationships/hyperlink" Target="https://tinyurl.com/3fwvbptk" TargetMode="External"/><Relationship Id="rId18" Type="http://schemas.openxmlformats.org/officeDocument/2006/relationships/hyperlink" Target="https://tinyurl.com/y9pkmmp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FPHnDZR4hkEMH9gKpQyCG8y4A==">CgMxLjAaEwoBMBIOCgwIB0IIEgZUYWhvbWEyCWguMzBqMHpsbDIIaC5namRneHMyCWguMzBqMHpsbDIJaC4xZm9iOXRlOAByITF3UE5zTnlLR01OY1NGWVZTVkgwUFN6a0pHRXhRdXZZXw==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2024-02-08T00:43:00Z</dcterms:created>
  <dc:creator>Олена</dc:creator>
</cp:coreProperties>
</file>