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3D" w:rsidRDefault="007942BD" w:rsidP="007942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2BD">
        <w:rPr>
          <w:rFonts w:ascii="Times New Roman" w:hAnsi="Times New Roman" w:cs="Times New Roman"/>
          <w:b/>
          <w:sz w:val="28"/>
          <w:szCs w:val="28"/>
          <w:lang w:val="uk-UA"/>
        </w:rPr>
        <w:t>Система накопичення балів із дисципліни</w:t>
      </w:r>
    </w:p>
    <w:p w:rsidR="007942BD" w:rsidRDefault="007942BD" w:rsidP="007942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Наративні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феномени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соціокомунікаційному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просторі»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565"/>
        <w:gridCol w:w="62"/>
        <w:gridCol w:w="260"/>
        <w:gridCol w:w="1196"/>
        <w:gridCol w:w="5892"/>
        <w:gridCol w:w="982"/>
        <w:gridCol w:w="72"/>
      </w:tblGrid>
      <w:tr w:rsidR="007942BD" w:rsidRPr="007942BD" w:rsidTr="007942BD">
        <w:trPr>
          <w:gridAfter w:val="1"/>
          <w:wAfter w:w="72" w:type="dxa"/>
          <w:trHeight w:val="329"/>
          <w:jc w:val="center"/>
        </w:trPr>
        <w:tc>
          <w:tcPr>
            <w:tcW w:w="1139" w:type="dxa"/>
            <w:gridSpan w:val="4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змістового моду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ля</w:t>
            </w: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Кіл-ть</w:t>
            </w:r>
            <w:proofErr w:type="spellEnd"/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балів</w:t>
            </w:r>
            <w:proofErr w:type="spellEnd"/>
          </w:p>
        </w:tc>
      </w:tr>
      <w:tr w:rsidR="007942BD" w:rsidRPr="007942BD" w:rsidTr="007942BD">
        <w:trPr>
          <w:gridAfter w:val="1"/>
          <w:wAfter w:w="72" w:type="dxa"/>
          <w:trHeight w:val="329"/>
          <w:jc w:val="center"/>
        </w:trPr>
        <w:tc>
          <w:tcPr>
            <w:tcW w:w="9209" w:type="dxa"/>
            <w:gridSpan w:val="7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4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ПОТОЧНИЙ</w:t>
            </w:r>
          </w:p>
        </w:tc>
      </w:tr>
      <w:tr w:rsidR="007942BD" w:rsidRPr="007942BD" w:rsidTr="007942BD">
        <w:trPr>
          <w:gridAfter w:val="1"/>
          <w:wAfter w:w="72" w:type="dxa"/>
          <w:trHeight w:val="329"/>
          <w:jc w:val="center"/>
        </w:trPr>
        <w:tc>
          <w:tcPr>
            <w:tcW w:w="1139" w:type="dxa"/>
            <w:gridSpan w:val="4"/>
            <w:vMerge w:val="restart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Аналітичний кейс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: Застосувати когнітивні операції “виймання / діставання” з дослідницької тканини наукової розвідки тих </w:t>
            </w:r>
            <w:proofErr w:type="spellStart"/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наративних</w:t>
            </w:r>
            <w:proofErr w:type="spellEnd"/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моделей або </w:t>
            </w:r>
            <w:proofErr w:type="spellStart"/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наративних</w:t>
            </w:r>
            <w:proofErr w:type="spellEnd"/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структур, які як певні імпліцитні модуси формують і форматують текстове знання (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5 балів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942BD" w:rsidRPr="007942BD" w:rsidTr="007942BD">
        <w:trPr>
          <w:gridAfter w:val="1"/>
          <w:wAfter w:w="72" w:type="dxa"/>
          <w:trHeight w:val="329"/>
          <w:jc w:val="center"/>
        </w:trPr>
        <w:tc>
          <w:tcPr>
            <w:tcW w:w="1139" w:type="dxa"/>
            <w:gridSpan w:val="4"/>
            <w:vMerge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Самостійна робота 1</w:t>
            </w: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942B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Виявити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lang w:val="uk-UA" w:eastAsia="ar-SA"/>
              </w:rPr>
              <w:t>смислоформувальні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конструкти в науковій розвідці для репрезентації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lang w:val="uk-UA" w:eastAsia="ar-SA"/>
              </w:rPr>
              <w:t>дослідженння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10 балів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7942BD" w:rsidRPr="007942BD" w:rsidTr="007942BD">
        <w:trPr>
          <w:gridAfter w:val="1"/>
          <w:wAfter w:w="72" w:type="dxa"/>
          <w:trHeight w:val="329"/>
          <w:jc w:val="center"/>
        </w:trPr>
        <w:tc>
          <w:tcPr>
            <w:tcW w:w="1139" w:type="dxa"/>
            <w:gridSpan w:val="4"/>
            <w:vMerge w:val="restart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Аналітичний кейс</w:t>
            </w: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  <w:r w:rsidRPr="007942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Виявити стратегічні 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наративи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українському 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медіадискурсі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комунікаційних стратегій: 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фреймінгу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праймінгу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«порядку денного» 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5 балів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942BD" w:rsidRPr="007942BD" w:rsidTr="007942BD">
        <w:trPr>
          <w:gridAfter w:val="1"/>
          <w:wAfter w:w="72" w:type="dxa"/>
          <w:trHeight w:val="329"/>
          <w:jc w:val="center"/>
        </w:trPr>
        <w:tc>
          <w:tcPr>
            <w:tcW w:w="1139" w:type="dxa"/>
            <w:gridSpan w:val="4"/>
            <w:vMerge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Самостійна робота</w:t>
            </w: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Дослідження медіапростору щодо формування українського гранд-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наративу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локально-регіональних 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наративів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війни 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наративів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імплементації наукового 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національний 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наратив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10 балів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7942BD" w:rsidRPr="007942BD" w:rsidTr="007942BD">
        <w:trPr>
          <w:gridAfter w:val="1"/>
          <w:wAfter w:w="72" w:type="dxa"/>
          <w:trHeight w:val="578"/>
          <w:jc w:val="center"/>
        </w:trPr>
        <w:tc>
          <w:tcPr>
            <w:tcW w:w="1139" w:type="dxa"/>
            <w:gridSpan w:val="4"/>
            <w:vMerge w:val="restart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Аналітичний кейс:</w:t>
            </w:r>
            <w:r w:rsidRPr="007942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Добір фактичної бази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наративних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технологій моделювання іміджу держави </w:t>
            </w:r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(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max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5 балів)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942BD" w:rsidRPr="007942BD" w:rsidTr="007942BD">
        <w:trPr>
          <w:gridAfter w:val="1"/>
          <w:wAfter w:w="72" w:type="dxa"/>
          <w:trHeight w:val="641"/>
          <w:jc w:val="center"/>
        </w:trPr>
        <w:tc>
          <w:tcPr>
            <w:tcW w:w="1139" w:type="dxa"/>
            <w:gridSpan w:val="4"/>
            <w:vMerge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Самостійна робота: </w:t>
            </w: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наративних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практик для моделювання іміджу держави: 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діяльність 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10 балів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942BD" w:rsidRPr="007942BD" w:rsidTr="007942BD">
        <w:trPr>
          <w:gridAfter w:val="1"/>
          <w:wAfter w:w="72" w:type="dxa"/>
          <w:trHeight w:val="751"/>
          <w:jc w:val="center"/>
        </w:trPr>
        <w:tc>
          <w:tcPr>
            <w:tcW w:w="1139" w:type="dxa"/>
            <w:gridSpan w:val="4"/>
            <w:vMerge w:val="restart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Аналітичний кейс: 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Аналіз</w:t>
            </w:r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наративного</w:t>
            </w:r>
            <w:proofErr w:type="spellEnd"/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контенту </w:t>
            </w:r>
            <w:proofErr w:type="spellStart"/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музеалії</w:t>
            </w:r>
            <w:proofErr w:type="spellEnd"/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(кіно та інших ЗМК) як джерело інформації та пізнання </w:t>
            </w:r>
            <w:proofErr w:type="spellStart"/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подієвого</w:t>
            </w:r>
            <w:proofErr w:type="spellEnd"/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полотна. </w:t>
            </w: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5 балів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942BD" w:rsidRPr="007942BD" w:rsidTr="007942BD">
        <w:trPr>
          <w:gridAfter w:val="1"/>
          <w:wAfter w:w="72" w:type="dxa"/>
          <w:trHeight w:val="660"/>
          <w:jc w:val="center"/>
        </w:trPr>
        <w:tc>
          <w:tcPr>
            <w:tcW w:w="1139" w:type="dxa"/>
            <w:gridSpan w:val="4"/>
            <w:vMerge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Самостійна робота: </w:t>
            </w: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Дослідити 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наративи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креативних індустрій як «м’яку силу» культурної дипломатії та інформаційної політики держави (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10 балів</w:t>
            </w:r>
            <w:r w:rsidRPr="0079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7942BD" w:rsidRPr="007942BD" w:rsidTr="007942BD">
        <w:trPr>
          <w:gridAfter w:val="1"/>
          <w:wAfter w:w="72" w:type="dxa"/>
          <w:trHeight w:val="329"/>
          <w:jc w:val="center"/>
        </w:trPr>
        <w:tc>
          <w:tcPr>
            <w:tcW w:w="1139" w:type="dxa"/>
            <w:gridSpan w:val="4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                                                        Загалом за поточним контролем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60</w:t>
            </w:r>
          </w:p>
        </w:tc>
      </w:tr>
      <w:tr w:rsidR="007942BD" w:rsidRPr="007942BD" w:rsidTr="007942BD">
        <w:trPr>
          <w:gridAfter w:val="1"/>
          <w:wAfter w:w="72" w:type="dxa"/>
          <w:trHeight w:val="329"/>
          <w:jc w:val="center"/>
        </w:trPr>
        <w:tc>
          <w:tcPr>
            <w:tcW w:w="9209" w:type="dxa"/>
            <w:gridSpan w:val="7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4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ПІДСУМКОВИЙ </w:t>
            </w:r>
          </w:p>
        </w:tc>
      </w:tr>
      <w:tr w:rsidR="007942BD" w:rsidRPr="007942BD" w:rsidTr="007942BD">
        <w:trPr>
          <w:gridAfter w:val="1"/>
          <w:wAfter w:w="72" w:type="dxa"/>
          <w:trHeight w:val="329"/>
          <w:jc w:val="center"/>
        </w:trPr>
        <w:tc>
          <w:tcPr>
            <w:tcW w:w="1139" w:type="dxa"/>
            <w:gridSpan w:val="4"/>
            <w:vMerge w:val="restart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Залік, у </w:t>
            </w:r>
            <w:proofErr w:type="spellStart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942BD" w:rsidRPr="007942BD" w:rsidTr="007942BD">
        <w:trPr>
          <w:gridAfter w:val="1"/>
          <w:wAfter w:w="72" w:type="dxa"/>
          <w:trHeight w:val="329"/>
          <w:jc w:val="center"/>
        </w:trPr>
        <w:tc>
          <w:tcPr>
            <w:tcW w:w="1139" w:type="dxa"/>
            <w:gridSpan w:val="4"/>
            <w:vMerge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Пройти о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нлайн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-курс «Дезінформація: види, інструменти та способи захисту» на сайті 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Prometheus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, модулі якого містять детальну інформацію про типологію 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наративів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у контексті формування дезінформації та 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дефініціювання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цього поняття Фінальний 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проєкт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: https://courses.prometheus.org.ua/courses/course-v1:Prometheus+DISINFO101+2021_T2/course/ 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7942BD" w:rsidRPr="007942BD" w:rsidTr="007942BD">
        <w:trPr>
          <w:gridAfter w:val="1"/>
          <w:wAfter w:w="72" w:type="dxa"/>
          <w:trHeight w:val="329"/>
          <w:jc w:val="center"/>
        </w:trPr>
        <w:tc>
          <w:tcPr>
            <w:tcW w:w="1139" w:type="dxa"/>
            <w:gridSpan w:val="4"/>
            <w:vMerge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2B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Підготовка фінального 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7942BD" w:rsidRPr="007942BD" w:rsidTr="007942BD">
        <w:trPr>
          <w:gridAfter w:val="1"/>
          <w:wAfter w:w="72" w:type="dxa"/>
          <w:trHeight w:val="329"/>
          <w:jc w:val="center"/>
        </w:trPr>
        <w:tc>
          <w:tcPr>
            <w:tcW w:w="8227" w:type="dxa"/>
            <w:gridSpan w:val="6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2BD">
              <w:rPr>
                <w:rFonts w:ascii="Times New Roman" w:eastAsia="Calibri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982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42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42BD" w:rsidRPr="007942BD" w:rsidTr="007942BD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52" w:type="dxa"/>
          <w:trHeight w:val="435"/>
        </w:trPr>
        <w:tc>
          <w:tcPr>
            <w:tcW w:w="627" w:type="dxa"/>
            <w:gridSpan w:val="2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Hlk152179887"/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456" w:type="dxa"/>
            <w:gridSpan w:val="2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Контрольні заходи</w:t>
            </w:r>
          </w:p>
        </w:tc>
        <w:tc>
          <w:tcPr>
            <w:tcW w:w="6946" w:type="dxa"/>
            <w:gridSpan w:val="3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оцінювання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2BD" w:rsidRPr="007942BD" w:rsidTr="007942BD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52" w:type="dxa"/>
          <w:trHeight w:val="185"/>
        </w:trPr>
        <w:tc>
          <w:tcPr>
            <w:tcW w:w="9029" w:type="dxa"/>
            <w:gridSpan w:val="7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ПОТОЧНИЙ</w:t>
            </w:r>
          </w:p>
        </w:tc>
      </w:tr>
      <w:tr w:rsidR="007942BD" w:rsidRPr="007942BD" w:rsidTr="007942BD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52" w:type="dxa"/>
          <w:trHeight w:val="305"/>
        </w:trPr>
        <w:tc>
          <w:tcPr>
            <w:tcW w:w="565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18" w:type="dxa"/>
            <w:gridSpan w:val="3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sz w:val="24"/>
                <w:lang w:val="uk-UA"/>
              </w:rPr>
              <w:t>Самостійна робота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Практичні </w:t>
            </w:r>
            <w:r w:rsidRPr="007942BD">
              <w:rPr>
                <w:rFonts w:ascii="Times New Roman" w:eastAsia="Calibri" w:hAnsi="Times New Roman" w:cs="Times New Roman"/>
                <w:sz w:val="24"/>
                <w:lang w:val="uk-UA"/>
              </w:rPr>
              <w:lastRenderedPageBreak/>
              <w:t>завдання</w:t>
            </w:r>
          </w:p>
        </w:tc>
        <w:tc>
          <w:tcPr>
            <w:tcW w:w="6946" w:type="dxa"/>
            <w:gridSpan w:val="3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i/>
                <w:iCs/>
                <w:sz w:val="24"/>
                <w:lang w:val="uk-UA"/>
              </w:rPr>
              <w:lastRenderedPageBreak/>
              <w:t>Максимальна кіл-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iCs/>
                <w:sz w:val="24"/>
                <w:lang w:val="uk-UA"/>
              </w:rPr>
              <w:t>ть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iCs/>
                <w:sz w:val="24"/>
                <w:lang w:val="uk-UA"/>
              </w:rPr>
              <w:t xml:space="preserve"> балів за завдання: 5 (аналітичний кейс); 10</w:t>
            </w:r>
            <w:r w:rsidRPr="007942B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. (самостійна робота). </w:t>
            </w:r>
            <w:r w:rsidRPr="007942BD">
              <w:rPr>
                <w:rFonts w:ascii="Times New Roman" w:eastAsia="Calibri" w:hAnsi="Times New Roman" w:cs="Times New Roman"/>
                <w:i/>
                <w:sz w:val="24"/>
                <w:lang w:val="uk-UA"/>
              </w:rPr>
              <w:t>Максимальна кіл-</w:t>
            </w:r>
            <w:proofErr w:type="spellStart"/>
            <w:r w:rsidRPr="007942BD">
              <w:rPr>
                <w:rFonts w:ascii="Times New Roman" w:eastAsia="Calibri" w:hAnsi="Times New Roman" w:cs="Times New Roman"/>
                <w:i/>
                <w:sz w:val="24"/>
                <w:lang w:val="uk-UA"/>
              </w:rPr>
              <w:t>ть</w:t>
            </w:r>
            <w:proofErr w:type="spellEnd"/>
            <w:r w:rsidRPr="007942BD">
              <w:rPr>
                <w:rFonts w:ascii="Times New Roman" w:eastAsia="Calibri" w:hAnsi="Times New Roman" w:cs="Times New Roman"/>
                <w:i/>
                <w:sz w:val="24"/>
                <w:lang w:val="uk-UA"/>
              </w:rPr>
              <w:t xml:space="preserve"> балів за модуль – 15. </w:t>
            </w:r>
            <w:r w:rsidRPr="007942B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При цьому оцінюється правильність і повнота виконаного завдання: </w:t>
            </w:r>
            <w:r w:rsidRPr="007942BD">
              <w:rPr>
                <w:rFonts w:ascii="Times New Roman" w:eastAsia="Calibri" w:hAnsi="Times New Roman" w:cs="Times New Roman"/>
                <w:sz w:val="24"/>
                <w:lang w:val="uk-UA"/>
              </w:rPr>
              <w:lastRenderedPageBreak/>
              <w:t>виконано правильно, повністю із застосуванням оригінального підходу (15-10 балів); містить незначні неточності (9-5 бали), завдання виконано неправильно або із суттєвими помилками й неповністю (4-1 бали).</w:t>
            </w:r>
          </w:p>
        </w:tc>
      </w:tr>
      <w:tr w:rsidR="007942BD" w:rsidRPr="007942BD" w:rsidTr="007942BD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52" w:type="dxa"/>
          <w:trHeight w:val="330"/>
        </w:trPr>
        <w:tc>
          <w:tcPr>
            <w:tcW w:w="9029" w:type="dxa"/>
            <w:gridSpan w:val="7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ПІДСУМКОВИЙ</w:t>
            </w:r>
          </w:p>
        </w:tc>
      </w:tr>
      <w:tr w:rsidR="007942BD" w:rsidRPr="007942BD" w:rsidTr="007942BD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52" w:type="dxa"/>
          <w:trHeight w:val="330"/>
        </w:trPr>
        <w:tc>
          <w:tcPr>
            <w:tcW w:w="565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BD" w:rsidRPr="007942BD" w:rsidRDefault="007942BD" w:rsidP="00794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Фінальний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проєкт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BD" w:rsidRPr="007942BD" w:rsidRDefault="007942BD" w:rsidP="00794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Максимальна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кіл-ть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балів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 20.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А4. </w:t>
            </w: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Times New Roman, 14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pt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1,5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інтервал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Презентація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(10-12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слайдів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повинна бути актуальна за темою, структурно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гармонійна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цілісна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змістовна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мовностилістично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досконала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повному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обсязі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без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логічних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фактологічних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стилістичних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орфографічних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граматичних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помилок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використана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професійна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термінологія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презентація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відповідає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змісту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логічно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ілюструє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20-15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балів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2)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частково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лексичними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орфографічними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граматичними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помилками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презентація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в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повному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обсязі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відображає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зміст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частково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ілюструє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14-10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балів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3)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великою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кількістю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помилок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презентація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відповідає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змісту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взагалі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відсутня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9-0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балів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2BD" w:rsidRPr="007942BD" w:rsidTr="007942BD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52" w:type="dxa"/>
          <w:trHeight w:val="330"/>
        </w:trPr>
        <w:tc>
          <w:tcPr>
            <w:tcW w:w="565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BD" w:rsidRPr="007942BD" w:rsidRDefault="007942BD" w:rsidP="00794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Онлайн-курс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BD" w:rsidRPr="007942BD" w:rsidRDefault="007942BD" w:rsidP="00794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42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Максимальна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кіл-ть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балів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– 20.</w:t>
            </w: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Пройти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онлайн-курс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Дезінформація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види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інструменти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способи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захисту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сайті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Prometheus,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модулі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якого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містять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детальну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інформацію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типологію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наративів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контексті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формування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дезінформації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дефініціювання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цього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поняття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7942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https://courses.prometheus.org.ua/courses/course-v1:Prometheus+DISINFO101+2021_T2/course/</w:t>
              </w:r>
            </w:hyperlink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Сертифікат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генерується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умови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набарання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менше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60%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правильних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відповідей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фінальний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курсу</w:t>
            </w:r>
            <w:proofErr w:type="spellEnd"/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bookmarkEnd w:id="0"/>
    </w:tbl>
    <w:p w:rsidR="007942BD" w:rsidRDefault="007942BD" w:rsidP="007942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42BD" w:rsidRPr="007942BD" w:rsidRDefault="007942BD" w:rsidP="007942BD">
      <w:pPr>
        <w:widowControl w:val="0"/>
        <w:tabs>
          <w:tab w:val="left" w:pos="709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42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Шкала </w:t>
      </w:r>
      <w:proofErr w:type="spellStart"/>
      <w:r w:rsidRPr="007942BD">
        <w:rPr>
          <w:rFonts w:ascii="Times New Roman" w:eastAsia="Calibri" w:hAnsi="Times New Roman" w:cs="Times New Roman"/>
          <w:b/>
          <w:bCs/>
          <w:sz w:val="24"/>
          <w:szCs w:val="24"/>
        </w:rPr>
        <w:t>оцінювання</w:t>
      </w:r>
      <w:proofErr w:type="spellEnd"/>
      <w:r w:rsidRPr="007942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942BD">
        <w:rPr>
          <w:rFonts w:ascii="Times New Roman" w:eastAsia="Calibri" w:hAnsi="Times New Roman" w:cs="Times New Roman"/>
          <w:b/>
          <w:bCs/>
          <w:sz w:val="24"/>
          <w:szCs w:val="24"/>
        </w:rPr>
        <w:t>національна</w:t>
      </w:r>
      <w:proofErr w:type="spellEnd"/>
      <w:r w:rsidRPr="007942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та ECTS</w:t>
      </w:r>
    </w:p>
    <w:p w:rsidR="007942BD" w:rsidRDefault="007942BD" w:rsidP="007942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4496"/>
        <w:gridCol w:w="2185"/>
      </w:tblGrid>
      <w:tr w:rsidR="007942BD" w:rsidRPr="007942BD" w:rsidTr="001008DE">
        <w:trPr>
          <w:cantSplit/>
          <w:trHeight w:val="560"/>
          <w:jc w:val="center"/>
        </w:trPr>
        <w:tc>
          <w:tcPr>
            <w:tcW w:w="2528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4"/>
                <w:szCs w:val="24"/>
                <w:lang w:val="uk-UA"/>
              </w:rPr>
              <w:lastRenderedPageBreak/>
              <w:t>З</w:t>
            </w:r>
            <w:r w:rsidRPr="007942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а шкалою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/>
                <w:iCs/>
                <w:color w:val="243F6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496" w:type="dxa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За шкалою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університету</w:t>
            </w:r>
          </w:p>
        </w:tc>
        <w:tc>
          <w:tcPr>
            <w:tcW w:w="2185" w:type="dxa"/>
          </w:tcPr>
          <w:p w:rsidR="007942BD" w:rsidRPr="007942BD" w:rsidRDefault="007942BD" w:rsidP="007942BD">
            <w:pPr>
              <w:widowControl w:val="0"/>
              <w:numPr>
                <w:ilvl w:val="2"/>
                <w:numId w:val="1"/>
              </w:numPr>
              <w:tabs>
                <w:tab w:val="left" w:pos="709"/>
              </w:tabs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bookmarkStart w:id="1" w:name="_heading=h.1fob9te" w:colFirst="0" w:colLast="0"/>
            <w:bookmarkEnd w:id="1"/>
            <w:r w:rsidRPr="007942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7942BD" w:rsidRPr="007942BD" w:rsidTr="001008DE">
        <w:trPr>
          <w:cantSplit/>
          <w:jc w:val="center"/>
        </w:trPr>
        <w:tc>
          <w:tcPr>
            <w:tcW w:w="2528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A</w:t>
            </w:r>
          </w:p>
        </w:tc>
        <w:tc>
          <w:tcPr>
            <w:tcW w:w="4496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 – 100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2185" w:type="dxa"/>
            <w:vAlign w:val="center"/>
          </w:tcPr>
          <w:p w:rsidR="007942BD" w:rsidRPr="007942BD" w:rsidRDefault="007942BD" w:rsidP="007942BD">
            <w:pPr>
              <w:widowControl w:val="0"/>
              <w:numPr>
                <w:ilvl w:val="3"/>
                <w:numId w:val="1"/>
              </w:numPr>
              <w:tabs>
                <w:tab w:val="left" w:pos="709"/>
              </w:tabs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55 (відмінно)</w:t>
            </w:r>
          </w:p>
        </w:tc>
      </w:tr>
      <w:tr w:rsidR="007942BD" w:rsidRPr="007942BD" w:rsidTr="001008DE">
        <w:trPr>
          <w:cantSplit/>
          <w:jc w:val="center"/>
        </w:trPr>
        <w:tc>
          <w:tcPr>
            <w:tcW w:w="2528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4496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85 – 89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(дуже добре)</w:t>
            </w:r>
          </w:p>
        </w:tc>
        <w:tc>
          <w:tcPr>
            <w:tcW w:w="2185" w:type="dxa"/>
            <w:vMerge w:val="restart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 (добре)</w:t>
            </w:r>
          </w:p>
        </w:tc>
      </w:tr>
      <w:tr w:rsidR="007942BD" w:rsidRPr="007942BD" w:rsidTr="001008DE">
        <w:trPr>
          <w:cantSplit/>
          <w:jc w:val="center"/>
        </w:trPr>
        <w:tc>
          <w:tcPr>
            <w:tcW w:w="2528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4496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75 – 84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2185" w:type="dxa"/>
            <w:vMerge/>
            <w:vAlign w:val="center"/>
          </w:tcPr>
          <w:p w:rsidR="007942BD" w:rsidRPr="007942BD" w:rsidRDefault="007942BD" w:rsidP="0079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42BD" w:rsidRPr="007942BD" w:rsidTr="001008DE">
        <w:trPr>
          <w:cantSplit/>
          <w:jc w:val="center"/>
        </w:trPr>
        <w:tc>
          <w:tcPr>
            <w:tcW w:w="2528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D</w:t>
            </w:r>
          </w:p>
        </w:tc>
        <w:tc>
          <w:tcPr>
            <w:tcW w:w="4496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 – 74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(задовільно) </w:t>
            </w:r>
          </w:p>
        </w:tc>
        <w:tc>
          <w:tcPr>
            <w:tcW w:w="2185" w:type="dxa"/>
            <w:vMerge w:val="restart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 (задовільно)</w:t>
            </w:r>
          </w:p>
        </w:tc>
      </w:tr>
      <w:tr w:rsidR="007942BD" w:rsidRPr="007942BD" w:rsidTr="001008DE">
        <w:trPr>
          <w:cantSplit/>
          <w:jc w:val="center"/>
        </w:trPr>
        <w:tc>
          <w:tcPr>
            <w:tcW w:w="2528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E</w:t>
            </w:r>
          </w:p>
        </w:tc>
        <w:tc>
          <w:tcPr>
            <w:tcW w:w="4496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60 – 69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(достатньо)</w:t>
            </w:r>
          </w:p>
        </w:tc>
        <w:tc>
          <w:tcPr>
            <w:tcW w:w="2185" w:type="dxa"/>
            <w:vMerge/>
            <w:vAlign w:val="center"/>
          </w:tcPr>
          <w:p w:rsidR="007942BD" w:rsidRPr="007942BD" w:rsidRDefault="007942BD" w:rsidP="0079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42BD" w:rsidRPr="007942BD" w:rsidTr="001008DE">
        <w:trPr>
          <w:cantSplit/>
          <w:jc w:val="center"/>
        </w:trPr>
        <w:tc>
          <w:tcPr>
            <w:tcW w:w="2528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FX</w:t>
            </w:r>
          </w:p>
        </w:tc>
        <w:tc>
          <w:tcPr>
            <w:tcW w:w="4496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 – 59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85" w:type="dxa"/>
            <w:vMerge w:val="restart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 (незадовільно)</w:t>
            </w:r>
          </w:p>
        </w:tc>
      </w:tr>
      <w:tr w:rsidR="007942BD" w:rsidRPr="007942BD" w:rsidTr="001008DE">
        <w:trPr>
          <w:cantSplit/>
          <w:jc w:val="center"/>
        </w:trPr>
        <w:tc>
          <w:tcPr>
            <w:tcW w:w="2528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F</w:t>
            </w:r>
          </w:p>
        </w:tc>
        <w:tc>
          <w:tcPr>
            <w:tcW w:w="4496" w:type="dxa"/>
            <w:vAlign w:val="center"/>
          </w:tcPr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– 34</w:t>
            </w:r>
          </w:p>
          <w:p w:rsidR="007942BD" w:rsidRPr="007942BD" w:rsidRDefault="007942BD" w:rsidP="007942BD">
            <w:pPr>
              <w:widowControl w:val="0"/>
              <w:tabs>
                <w:tab w:val="left" w:pos="709"/>
              </w:tabs>
              <w:spacing w:after="0" w:line="276" w:lineRule="auto"/>
              <w:ind w:right="223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85" w:type="dxa"/>
            <w:vMerge/>
            <w:vAlign w:val="center"/>
          </w:tcPr>
          <w:p w:rsidR="007942BD" w:rsidRPr="007942BD" w:rsidRDefault="007942BD" w:rsidP="0079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942BD" w:rsidRPr="007942BD" w:rsidRDefault="007942BD" w:rsidP="00794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7942BD" w:rsidRPr="0079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10E31"/>
    <w:multiLevelType w:val="multilevel"/>
    <w:tmpl w:val="50E8663E"/>
    <w:lvl w:ilvl="0">
      <w:start w:val="1"/>
      <w:numFmt w:val="decimal"/>
      <w:lvlText w:val=""/>
      <w:lvlJc w:val="left"/>
      <w:pPr>
        <w:ind w:left="3974" w:hanging="432"/>
      </w:pPr>
    </w:lvl>
    <w:lvl w:ilvl="1">
      <w:start w:val="1"/>
      <w:numFmt w:val="decimal"/>
      <w:lvlText w:val=""/>
      <w:lvlJc w:val="left"/>
      <w:pPr>
        <w:ind w:left="4118" w:hanging="576"/>
      </w:pPr>
    </w:lvl>
    <w:lvl w:ilvl="2">
      <w:start w:val="1"/>
      <w:numFmt w:val="decimal"/>
      <w:lvlText w:val=""/>
      <w:lvlJc w:val="left"/>
      <w:pPr>
        <w:ind w:left="4262" w:hanging="720"/>
      </w:pPr>
    </w:lvl>
    <w:lvl w:ilvl="3">
      <w:start w:val="1"/>
      <w:numFmt w:val="decimal"/>
      <w:lvlText w:val=""/>
      <w:lvlJc w:val="left"/>
      <w:pPr>
        <w:ind w:left="4406" w:hanging="863"/>
      </w:pPr>
    </w:lvl>
    <w:lvl w:ilvl="4">
      <w:start w:val="1"/>
      <w:numFmt w:val="decimal"/>
      <w:lvlText w:val=""/>
      <w:lvlJc w:val="left"/>
      <w:pPr>
        <w:ind w:left="4550" w:hanging="1008"/>
      </w:pPr>
    </w:lvl>
    <w:lvl w:ilvl="5">
      <w:start w:val="1"/>
      <w:numFmt w:val="decimal"/>
      <w:lvlText w:val=""/>
      <w:lvlJc w:val="left"/>
      <w:pPr>
        <w:ind w:left="4694" w:hanging="1152"/>
      </w:pPr>
    </w:lvl>
    <w:lvl w:ilvl="6">
      <w:start w:val="1"/>
      <w:numFmt w:val="decimal"/>
      <w:lvlText w:val=""/>
      <w:lvlJc w:val="left"/>
      <w:pPr>
        <w:ind w:left="4838" w:hanging="1295"/>
      </w:pPr>
    </w:lvl>
    <w:lvl w:ilvl="7">
      <w:start w:val="1"/>
      <w:numFmt w:val="decimal"/>
      <w:lvlText w:val=""/>
      <w:lvlJc w:val="left"/>
      <w:pPr>
        <w:ind w:left="4982" w:hanging="1440"/>
      </w:pPr>
    </w:lvl>
    <w:lvl w:ilvl="8">
      <w:start w:val="1"/>
      <w:numFmt w:val="decimal"/>
      <w:lvlText w:val=""/>
      <w:lvlJc w:val="left"/>
      <w:pPr>
        <w:ind w:left="5126" w:hanging="15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3D"/>
    <w:rsid w:val="001B3F3D"/>
    <w:rsid w:val="0054573D"/>
    <w:rsid w:val="007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F5D8"/>
  <w15:chartTrackingRefBased/>
  <w15:docId w15:val="{7429E238-1833-4439-B33D-A08A0D03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urses.prometheus.org.ua/courses/course-v1:Prometheus+DISINFO101+2021_T2/cour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</cp:revision>
  <dcterms:created xsi:type="dcterms:W3CDTF">2022-11-08T00:18:00Z</dcterms:created>
  <dcterms:modified xsi:type="dcterms:W3CDTF">2024-02-15T05:09:00Z</dcterms:modified>
</cp:coreProperties>
</file>