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A9" w:rsidRDefault="005B32A9" w:rsidP="005B32A9">
      <w:pPr>
        <w:pStyle w:val="1"/>
        <w:spacing w:before="0" w:beforeAutospacing="0" w:after="225" w:afterAutospacing="0" w:line="450" w:lineRule="atLeast"/>
        <w:rPr>
          <w:bCs w:val="0"/>
          <w:color w:val="000000"/>
          <w:sz w:val="28"/>
          <w:szCs w:val="28"/>
          <w:lang w:val="uk-UA"/>
        </w:rPr>
      </w:pPr>
      <w:r>
        <w:rPr>
          <w:bCs w:val="0"/>
          <w:color w:val="000000"/>
          <w:sz w:val="28"/>
          <w:szCs w:val="28"/>
          <w:lang w:val="uk-UA"/>
        </w:rPr>
        <w:t xml:space="preserve">Лекція 1 </w:t>
      </w:r>
    </w:p>
    <w:p w:rsidR="005B32A9" w:rsidRPr="005B32A9" w:rsidRDefault="005B32A9" w:rsidP="005B32A9">
      <w:pPr>
        <w:pStyle w:val="1"/>
        <w:spacing w:before="0" w:beforeAutospacing="0" w:after="225" w:afterAutospacing="0" w:line="450" w:lineRule="atLeast"/>
        <w:jc w:val="both"/>
        <w:rPr>
          <w:bCs w:val="0"/>
          <w:color w:val="000000"/>
          <w:sz w:val="28"/>
          <w:szCs w:val="28"/>
        </w:rPr>
      </w:pPr>
      <w:r w:rsidRPr="005B32A9">
        <w:rPr>
          <w:bCs w:val="0"/>
          <w:color w:val="000000"/>
          <w:sz w:val="28"/>
          <w:szCs w:val="28"/>
        </w:rPr>
        <w:t>Періодизація та загальна характеристика культури первісного суспільства</w:t>
      </w:r>
    </w:p>
    <w:p w:rsidR="005B32A9" w:rsidRPr="005B32A9" w:rsidRDefault="005B32A9" w:rsidP="005B32A9">
      <w:pPr>
        <w:pStyle w:val="3"/>
        <w:spacing w:before="0" w:after="225" w:line="270" w:lineRule="atLeast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B32A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Загальна характеристика культури первісного суспільства та її періодизація. Культура ранньородової общини мисливців, збирачів, рибалок та культура </w:t>
      </w:r>
      <w:proofErr w:type="gramStart"/>
      <w:r w:rsidRPr="005B32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5B32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ізньородової общини землеробів-скотарів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Первісна культура є рубежем, який відділяє </w:t>
      </w:r>
      <w:proofErr w:type="gramStart"/>
      <w:r w:rsidRPr="005B32A9">
        <w:rPr>
          <w:color w:val="000000"/>
          <w:sz w:val="28"/>
          <w:szCs w:val="28"/>
        </w:rPr>
        <w:t>св</w:t>
      </w:r>
      <w:proofErr w:type="gramEnd"/>
      <w:r w:rsidRPr="005B32A9">
        <w:rPr>
          <w:color w:val="000000"/>
          <w:sz w:val="28"/>
          <w:szCs w:val="28"/>
        </w:rPr>
        <w:t xml:space="preserve">іт людей від світу тварин. Первісну культуру слід вважати необхідним станом розвитку </w:t>
      </w:r>
      <w:proofErr w:type="gramStart"/>
      <w:r w:rsidRPr="005B32A9">
        <w:rPr>
          <w:color w:val="000000"/>
          <w:sz w:val="28"/>
          <w:szCs w:val="28"/>
        </w:rPr>
        <w:t>будь-яко</w:t>
      </w:r>
      <w:proofErr w:type="gramEnd"/>
      <w:r w:rsidRPr="005B32A9">
        <w:rPr>
          <w:color w:val="000000"/>
          <w:sz w:val="28"/>
          <w:szCs w:val="28"/>
        </w:rPr>
        <w:t>ї земної культури.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>Існує кілька періодизацій первісного суспільства: загальна (історична), археологічна, антропологічна та ін.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Загальна (історична) </w:t>
      </w:r>
      <w:proofErr w:type="gramStart"/>
      <w:r w:rsidRPr="005B32A9">
        <w:rPr>
          <w:color w:val="000000"/>
          <w:sz w:val="28"/>
          <w:szCs w:val="28"/>
        </w:rPr>
        <w:t>періодизація первісної історії була вперше дана</w:t>
      </w:r>
      <w:proofErr w:type="gramEnd"/>
      <w:r w:rsidRPr="005B32A9">
        <w:rPr>
          <w:color w:val="000000"/>
          <w:sz w:val="28"/>
          <w:szCs w:val="28"/>
        </w:rPr>
        <w:t xml:space="preserve"> в 1870р. видатним американським етнографом Л. Морганом. Використовуючи встановлений у ХVІІІ ст. поділ історичного процесу на епохи дикості, варварства і цивілізації, </w:t>
      </w:r>
      <w:proofErr w:type="gramStart"/>
      <w:r w:rsidRPr="005B32A9">
        <w:rPr>
          <w:color w:val="000000"/>
          <w:sz w:val="28"/>
          <w:szCs w:val="28"/>
        </w:rPr>
        <w:t>в</w:t>
      </w:r>
      <w:proofErr w:type="gramEnd"/>
      <w:r w:rsidRPr="005B32A9">
        <w:rPr>
          <w:color w:val="000000"/>
          <w:sz w:val="28"/>
          <w:szCs w:val="28"/>
        </w:rPr>
        <w:t>ін поділив епохи дикості на нижчий, середній і вищий ступені.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Нижчий ступінь дикості починається з появою 3 млн. років тому людини і членороздільної мови, середній - виникненням рибальства і застосуванням вогню, вищий - з винаходом лука і </w:t>
      </w:r>
      <w:proofErr w:type="gramStart"/>
      <w:r w:rsidRPr="005B32A9">
        <w:rPr>
          <w:color w:val="000000"/>
          <w:sz w:val="28"/>
          <w:szCs w:val="28"/>
        </w:rPr>
        <w:t>стр</w:t>
      </w:r>
      <w:proofErr w:type="gramEnd"/>
      <w:r w:rsidRPr="005B32A9">
        <w:rPr>
          <w:color w:val="000000"/>
          <w:sz w:val="28"/>
          <w:szCs w:val="28"/>
        </w:rPr>
        <w:t xml:space="preserve">іл. Перехід до нижчого ступеня варварства пов'язується з поширенням гончарства; з освоєнням землеробства і скотарства починається середній, а з використанням заліза - вищий ступінь варварства. </w:t>
      </w:r>
      <w:proofErr w:type="gramStart"/>
      <w:r w:rsidRPr="005B32A9">
        <w:rPr>
          <w:color w:val="000000"/>
          <w:sz w:val="28"/>
          <w:szCs w:val="28"/>
        </w:rPr>
        <w:t>З</w:t>
      </w:r>
      <w:proofErr w:type="gramEnd"/>
      <w:r w:rsidRPr="005B32A9">
        <w:rPr>
          <w:color w:val="000000"/>
          <w:sz w:val="28"/>
          <w:szCs w:val="28"/>
        </w:rPr>
        <w:t xml:space="preserve"> винаходом алфавіту настає епоха цивілізації.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Відносною хронологією є археологічна періодизація, в основу якої покладено матеріал, з якого виготовлені знаряддя праці. Відповідно до неї історія первісного суспільства </w:t>
      </w:r>
      <w:proofErr w:type="gramStart"/>
      <w:r w:rsidRPr="005B32A9">
        <w:rPr>
          <w:color w:val="000000"/>
          <w:sz w:val="28"/>
          <w:szCs w:val="28"/>
        </w:rPr>
        <w:t>починається</w:t>
      </w:r>
      <w:proofErr w:type="gramEnd"/>
      <w:r w:rsidRPr="005B32A9">
        <w:rPr>
          <w:color w:val="000000"/>
          <w:sz w:val="28"/>
          <w:szCs w:val="28"/>
        </w:rPr>
        <w:t xml:space="preserve"> з кам'яного віку, яка поділяється на три доби:</w:t>
      </w:r>
    </w:p>
    <w:p w:rsidR="005B32A9" w:rsidRPr="005B32A9" w:rsidRDefault="005B32A9" w:rsidP="005B32A9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A9">
        <w:rPr>
          <w:rFonts w:ascii="Times New Roman" w:hAnsi="Times New Roman" w:cs="Times New Roman"/>
          <w:color w:val="000000"/>
          <w:sz w:val="28"/>
          <w:szCs w:val="28"/>
        </w:rPr>
        <w:t>палеоліт (від грец. - старовинний і камінь),</w:t>
      </w:r>
    </w:p>
    <w:p w:rsidR="005B32A9" w:rsidRPr="005B32A9" w:rsidRDefault="005B32A9" w:rsidP="005B32A9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A9">
        <w:rPr>
          <w:rFonts w:ascii="Times New Roman" w:hAnsi="Times New Roman" w:cs="Times New Roman"/>
          <w:color w:val="000000"/>
          <w:sz w:val="28"/>
          <w:szCs w:val="28"/>
        </w:rPr>
        <w:t>мезоліт (від грец. - середній і камінь),</w:t>
      </w:r>
    </w:p>
    <w:p w:rsidR="005B32A9" w:rsidRPr="005B32A9" w:rsidRDefault="005B32A9" w:rsidP="005B32A9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B32A9">
        <w:rPr>
          <w:rFonts w:ascii="Times New Roman" w:hAnsi="Times New Roman" w:cs="Times New Roman"/>
          <w:color w:val="000000"/>
          <w:sz w:val="28"/>
          <w:szCs w:val="28"/>
        </w:rPr>
        <w:t>неол</w:t>
      </w:r>
      <w:proofErr w:type="gramEnd"/>
      <w:r w:rsidRPr="005B32A9">
        <w:rPr>
          <w:rFonts w:ascii="Times New Roman" w:hAnsi="Times New Roman" w:cs="Times New Roman"/>
          <w:color w:val="000000"/>
          <w:sz w:val="28"/>
          <w:szCs w:val="28"/>
        </w:rPr>
        <w:t>іт (від грец. - новий і камінь).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>Кожна з цих діб розпадається на нижню (ранню) середню і верхню (</w:t>
      </w:r>
      <w:proofErr w:type="gramStart"/>
      <w:r w:rsidRPr="005B32A9">
        <w:rPr>
          <w:color w:val="000000"/>
          <w:sz w:val="28"/>
          <w:szCs w:val="28"/>
        </w:rPr>
        <w:t>п</w:t>
      </w:r>
      <w:proofErr w:type="gramEnd"/>
      <w:r w:rsidRPr="005B32A9">
        <w:rPr>
          <w:color w:val="000000"/>
          <w:sz w:val="28"/>
          <w:szCs w:val="28"/>
        </w:rPr>
        <w:t xml:space="preserve">ізню) частини. </w:t>
      </w:r>
      <w:proofErr w:type="gramStart"/>
      <w:r w:rsidRPr="005B32A9">
        <w:rPr>
          <w:color w:val="000000"/>
          <w:sz w:val="28"/>
          <w:szCs w:val="28"/>
        </w:rPr>
        <w:t>Вони</w:t>
      </w:r>
      <w:proofErr w:type="gramEnd"/>
      <w:r w:rsidRPr="005B32A9">
        <w:rPr>
          <w:color w:val="000000"/>
          <w:sz w:val="28"/>
          <w:szCs w:val="28"/>
        </w:rPr>
        <w:t xml:space="preserve"> характеризуються певними типами археологічних культур, тобто групою джерел, які мають загальні характерні риси і об'єднані одним часом і спільною територією.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32A9">
        <w:rPr>
          <w:rStyle w:val="a8"/>
          <w:color w:val="000000"/>
          <w:sz w:val="28"/>
          <w:szCs w:val="28"/>
          <w:bdr w:val="none" w:sz="0" w:space="0" w:color="auto" w:frame="1"/>
        </w:rPr>
        <w:t>Палеоліт</w:t>
      </w:r>
      <w:r w:rsidRPr="005B32A9">
        <w:rPr>
          <w:color w:val="000000"/>
          <w:sz w:val="28"/>
          <w:szCs w:val="28"/>
        </w:rPr>
        <w:t> датується приблизно періодом 3 млн. - 10 тисяч рокі</w:t>
      </w:r>
      <w:proofErr w:type="gramStart"/>
      <w:r w:rsidRPr="005B32A9">
        <w:rPr>
          <w:color w:val="000000"/>
          <w:sz w:val="28"/>
          <w:szCs w:val="28"/>
        </w:rPr>
        <w:t>в</w:t>
      </w:r>
      <w:proofErr w:type="gramEnd"/>
      <w:r w:rsidRPr="005B32A9">
        <w:rPr>
          <w:color w:val="000000"/>
          <w:sz w:val="28"/>
          <w:szCs w:val="28"/>
        </w:rPr>
        <w:t xml:space="preserve"> тому. Це час появи людини і формування її сучасного фізичного типу. За палеоліту </w:t>
      </w:r>
      <w:r w:rsidRPr="005B32A9">
        <w:rPr>
          <w:color w:val="000000"/>
          <w:sz w:val="28"/>
          <w:szCs w:val="28"/>
        </w:rPr>
        <w:lastRenderedPageBreak/>
        <w:t>склалися основи первісного суспільства. На початку верхнього палеоліту (35-10 тисяч рокі</w:t>
      </w:r>
      <w:proofErr w:type="gramStart"/>
      <w:r w:rsidRPr="005B32A9">
        <w:rPr>
          <w:color w:val="000000"/>
          <w:sz w:val="28"/>
          <w:szCs w:val="28"/>
        </w:rPr>
        <w:t>в</w:t>
      </w:r>
      <w:proofErr w:type="gramEnd"/>
      <w:r w:rsidRPr="005B32A9">
        <w:rPr>
          <w:color w:val="000000"/>
          <w:sz w:val="28"/>
          <w:szCs w:val="28"/>
        </w:rPr>
        <w:t xml:space="preserve"> тому) з'явилась розумна людина.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Вважається, що люди верхнього палеоліту походять від передньоазійських прогресивних неандертальців, відомих за знахідками Схул і Табун у Палестині. Антропологи виділяють в Європі і Середземномор'ї два основних типи розумної людини - кроманьйонський і грімальдійський. У верхньому палеоліті виникає родовий лад, закладаються основи расових поділів людства, відбувається розселення мисливців із раніше обжитих місць у </w:t>
      </w:r>
      <w:proofErr w:type="gramStart"/>
      <w:r w:rsidRPr="005B32A9">
        <w:rPr>
          <w:color w:val="000000"/>
          <w:sz w:val="28"/>
          <w:szCs w:val="28"/>
        </w:rPr>
        <w:t>П</w:t>
      </w:r>
      <w:proofErr w:type="gramEnd"/>
      <w:r w:rsidRPr="005B32A9">
        <w:rPr>
          <w:color w:val="000000"/>
          <w:sz w:val="28"/>
          <w:szCs w:val="28"/>
        </w:rPr>
        <w:t>івнічну Європу, Азію, Америку й Австралію.</w:t>
      </w:r>
    </w:p>
    <w:p w:rsidR="005B32A9" w:rsidRPr="005B32A9" w:rsidRDefault="005B32A9" w:rsidP="005B32A9">
      <w:pPr>
        <w:shd w:val="clear" w:color="auto" w:fill="FFFFFF"/>
        <w:spacing w:line="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2A9">
        <w:rPr>
          <w:rFonts w:ascii="Times New Roman" w:hAnsi="Times New Roman" w:cs="Times New Roman"/>
          <w:color w:val="000000"/>
          <w:sz w:val="28"/>
          <w:szCs w:val="28"/>
        </w:rPr>
        <w:t>     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32A9">
        <w:rPr>
          <w:rStyle w:val="a8"/>
          <w:color w:val="000000"/>
          <w:sz w:val="28"/>
          <w:szCs w:val="28"/>
          <w:bdr w:val="none" w:sz="0" w:space="0" w:color="auto" w:frame="1"/>
        </w:rPr>
        <w:t>Епоха мезолітів</w:t>
      </w:r>
      <w:r w:rsidRPr="005B32A9">
        <w:rPr>
          <w:color w:val="000000"/>
          <w:sz w:val="28"/>
          <w:szCs w:val="28"/>
        </w:rPr>
        <w:t xml:space="preserve"> на </w:t>
      </w:r>
      <w:proofErr w:type="gramStart"/>
      <w:r w:rsidRPr="005B32A9">
        <w:rPr>
          <w:color w:val="000000"/>
          <w:sz w:val="28"/>
          <w:szCs w:val="28"/>
        </w:rPr>
        <w:t>р</w:t>
      </w:r>
      <w:proofErr w:type="gramEnd"/>
      <w:r w:rsidRPr="005B32A9">
        <w:rPr>
          <w:color w:val="000000"/>
          <w:sz w:val="28"/>
          <w:szCs w:val="28"/>
        </w:rPr>
        <w:t>ізних територіях Європи і Близького Сходу розпочалася не одночасно: в Середземномор'ї і в країнах Стародавнього Сходу - в 11-10 тис. до н. е., а в межах Східної і Центральної Європи - у другій половині 9 тис. до н. е. Закінчується вона, в різних місцях, також неодночасно.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На </w:t>
      </w:r>
      <w:proofErr w:type="gramStart"/>
      <w:r w:rsidRPr="005B32A9">
        <w:rPr>
          <w:color w:val="000000"/>
          <w:sz w:val="28"/>
          <w:szCs w:val="28"/>
        </w:rPr>
        <w:t>п</w:t>
      </w:r>
      <w:proofErr w:type="gramEnd"/>
      <w:r w:rsidRPr="005B32A9">
        <w:rPr>
          <w:color w:val="000000"/>
          <w:sz w:val="28"/>
          <w:szCs w:val="28"/>
        </w:rPr>
        <w:t xml:space="preserve">івдні Східної Європи перехід від мезоліту до неолітичної доби відбувся в середині 6 тис. до н. е. на північних територіях - у 5 і на початку 4 тис. до н. е. На території України мезолітична епоха датується кінцем 9-5 тис. до н. е. Вважають, що мезоліт - це час виникнення племен, хоч відоме інше твердження: племінна організація суспільства склалася </w:t>
      </w:r>
      <w:proofErr w:type="gramStart"/>
      <w:r w:rsidRPr="005B32A9">
        <w:rPr>
          <w:color w:val="000000"/>
          <w:sz w:val="28"/>
          <w:szCs w:val="28"/>
        </w:rPr>
        <w:t>п</w:t>
      </w:r>
      <w:proofErr w:type="gramEnd"/>
      <w:r w:rsidRPr="005B32A9">
        <w:rPr>
          <w:color w:val="000000"/>
          <w:sz w:val="28"/>
          <w:szCs w:val="28"/>
        </w:rPr>
        <w:t xml:space="preserve">ізніше. За </w:t>
      </w:r>
      <w:proofErr w:type="gramStart"/>
      <w:r w:rsidRPr="005B32A9">
        <w:rPr>
          <w:color w:val="000000"/>
          <w:sz w:val="28"/>
          <w:szCs w:val="28"/>
        </w:rPr>
        <w:t>п</w:t>
      </w:r>
      <w:proofErr w:type="gramEnd"/>
      <w:r w:rsidRPr="005B32A9">
        <w:rPr>
          <w:color w:val="000000"/>
          <w:sz w:val="28"/>
          <w:szCs w:val="28"/>
        </w:rPr>
        <w:t>ідрахунками вчених, у мезоліті на Землі було приблизно 5 млн. чоловік.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B32A9">
        <w:rPr>
          <w:rStyle w:val="a8"/>
          <w:color w:val="000000"/>
          <w:sz w:val="28"/>
          <w:szCs w:val="28"/>
          <w:bdr w:val="none" w:sz="0" w:space="0" w:color="auto" w:frame="1"/>
        </w:rPr>
        <w:t>Неол</w:t>
      </w:r>
      <w:proofErr w:type="gramEnd"/>
      <w:r w:rsidRPr="005B32A9">
        <w:rPr>
          <w:rStyle w:val="a8"/>
          <w:color w:val="000000"/>
          <w:sz w:val="28"/>
          <w:szCs w:val="28"/>
          <w:bdr w:val="none" w:sz="0" w:space="0" w:color="auto" w:frame="1"/>
        </w:rPr>
        <w:t>іт на території Східної Європи</w:t>
      </w:r>
      <w:r w:rsidRPr="005B32A9">
        <w:rPr>
          <w:color w:val="000000"/>
          <w:sz w:val="28"/>
          <w:szCs w:val="28"/>
        </w:rPr>
        <w:t> датується середньо 6-3 тис. до н. е.; у країнах Стародавнього Сходу ця епоха розпочинається у 8-7 тис. до н. е. Населення Землі досягає приблизно 80 млн. чоловік.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B32A9">
        <w:rPr>
          <w:rStyle w:val="a8"/>
          <w:color w:val="000000"/>
          <w:sz w:val="28"/>
          <w:szCs w:val="28"/>
          <w:bdr w:val="none" w:sz="0" w:space="0" w:color="auto" w:frame="1"/>
        </w:rPr>
        <w:t>Неол</w:t>
      </w:r>
      <w:proofErr w:type="gramEnd"/>
      <w:r w:rsidRPr="005B32A9">
        <w:rPr>
          <w:rStyle w:val="a8"/>
          <w:color w:val="000000"/>
          <w:sz w:val="28"/>
          <w:szCs w:val="28"/>
          <w:bdr w:val="none" w:sz="0" w:space="0" w:color="auto" w:frame="1"/>
        </w:rPr>
        <w:t>іт у країнах Стародавнього Сходу</w:t>
      </w:r>
      <w:r w:rsidRPr="005B32A9">
        <w:rPr>
          <w:color w:val="000000"/>
          <w:sz w:val="28"/>
          <w:szCs w:val="28"/>
        </w:rPr>
        <w:t xml:space="preserve"> розпочався понад 5 тис. років тому, а окремі мідні вироби знаходять тут ще раніше. У межах території України </w:t>
      </w:r>
      <w:proofErr w:type="gramStart"/>
      <w:r w:rsidRPr="005B32A9">
        <w:rPr>
          <w:color w:val="000000"/>
          <w:sz w:val="28"/>
          <w:szCs w:val="28"/>
        </w:rPr>
        <w:t>неол</w:t>
      </w:r>
      <w:proofErr w:type="gramEnd"/>
      <w:r w:rsidRPr="005B32A9">
        <w:rPr>
          <w:color w:val="000000"/>
          <w:sz w:val="28"/>
          <w:szCs w:val="28"/>
        </w:rPr>
        <w:t>іт датується 4-3 тис. до н. е.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Якщо вести мову про культуру первісного суспільства, то, насамперед, треба зазначити, що історично культура могла виникнути лише тоді, коли почалось практичне виділення людини з природи, яке здійснювалося суспільно, через трудову діяльність первісних родових колективів по освоєнню навколишньої дійсності. Освоєння </w:t>
      </w:r>
      <w:proofErr w:type="gramStart"/>
      <w:r w:rsidRPr="005B32A9">
        <w:rPr>
          <w:color w:val="000000"/>
          <w:sz w:val="28"/>
          <w:szCs w:val="28"/>
        </w:rPr>
        <w:t>св</w:t>
      </w:r>
      <w:proofErr w:type="gramEnd"/>
      <w:r w:rsidRPr="005B32A9">
        <w:rPr>
          <w:color w:val="000000"/>
          <w:sz w:val="28"/>
          <w:szCs w:val="28"/>
        </w:rPr>
        <w:t>іту здійснювалося лише суспільною людиною, колективом, об'єднаних спільною метою</w:t>
      </w:r>
      <w:proofErr w:type="gramStart"/>
      <w:r w:rsidRPr="005B32A9">
        <w:rPr>
          <w:color w:val="000000"/>
          <w:sz w:val="28"/>
          <w:szCs w:val="28"/>
        </w:rPr>
        <w:t>.</w:t>
      </w:r>
      <w:proofErr w:type="gramEnd"/>
      <w:r w:rsidRPr="005B32A9">
        <w:rPr>
          <w:color w:val="000000"/>
          <w:sz w:val="28"/>
          <w:szCs w:val="28"/>
        </w:rPr>
        <w:t xml:space="preserve"> І</w:t>
      </w:r>
      <w:proofErr w:type="gramStart"/>
      <w:r w:rsidRPr="005B32A9">
        <w:rPr>
          <w:color w:val="000000"/>
          <w:sz w:val="28"/>
          <w:szCs w:val="28"/>
        </w:rPr>
        <w:t>с</w:t>
      </w:r>
      <w:proofErr w:type="gramEnd"/>
      <w:r w:rsidRPr="005B32A9">
        <w:rPr>
          <w:color w:val="000000"/>
          <w:sz w:val="28"/>
          <w:szCs w:val="28"/>
        </w:rPr>
        <w:t>торично першою формою існування такої "суспільної людини" була родова община.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>Вчені пов'язують виникнення культури з епохою первісної або родової общини; а "точніше", з верхнім палеолітом. Роблячи спробу дати узагальнюючу характеристику культури первісного суспільства, зазначимо, що це перший і найтриваліший історичний тип культури. Її витоки сягають верхнього палеоліту і завершуються добою раннього залі</w:t>
      </w:r>
      <w:proofErr w:type="gramStart"/>
      <w:r w:rsidRPr="005B32A9">
        <w:rPr>
          <w:color w:val="000000"/>
          <w:sz w:val="28"/>
          <w:szCs w:val="28"/>
        </w:rPr>
        <w:t>за</w:t>
      </w:r>
      <w:proofErr w:type="gramEnd"/>
      <w:r w:rsidRPr="005B32A9">
        <w:rPr>
          <w:color w:val="000000"/>
          <w:sz w:val="28"/>
          <w:szCs w:val="28"/>
        </w:rPr>
        <w:t>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>Ця величезна культурн</w:t>
      </w:r>
      <w:proofErr w:type="gramStart"/>
      <w:r w:rsidRPr="005B32A9">
        <w:rPr>
          <w:color w:val="000000"/>
          <w:sz w:val="28"/>
          <w:szCs w:val="28"/>
        </w:rPr>
        <w:t>о-</w:t>
      </w:r>
      <w:proofErr w:type="gramEnd"/>
      <w:r w:rsidRPr="005B32A9">
        <w:rPr>
          <w:color w:val="000000"/>
          <w:sz w:val="28"/>
          <w:szCs w:val="28"/>
        </w:rPr>
        <w:t xml:space="preserve">історична смуга розпочалася з розвитку кам'яної, крем'яної і кісткової техніки й завершилася опануванням перших металів. Від найпростішого скребка через винайдення лука і стріл, кераміки, гончарної печі, ткацького верстату, колеса і гарби, парусних кораблів, приручення тварин - такий шлях розвитку знарядь виробництва. Повільно, але неухильно </w:t>
      </w:r>
      <w:r w:rsidRPr="005B32A9">
        <w:rPr>
          <w:color w:val="000000"/>
          <w:sz w:val="28"/>
          <w:szCs w:val="28"/>
        </w:rPr>
        <w:lastRenderedPageBreak/>
        <w:t>розширюються місця поселення стародавньої людини: від стоянки (</w:t>
      </w:r>
      <w:proofErr w:type="gramStart"/>
      <w:r w:rsidRPr="005B32A9">
        <w:rPr>
          <w:color w:val="000000"/>
          <w:sz w:val="28"/>
          <w:szCs w:val="28"/>
        </w:rPr>
        <w:t>ст</w:t>
      </w:r>
      <w:proofErr w:type="gramEnd"/>
      <w:r w:rsidRPr="005B32A9">
        <w:rPr>
          <w:color w:val="000000"/>
          <w:sz w:val="28"/>
          <w:szCs w:val="28"/>
        </w:rPr>
        <w:t>ійбища), поселення, селища до городища і виникнення перших міст.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Паралельно розвивається суспільна організація, сімейно-шлюбні відносини, закладаються основи расових поділів людства, відбувається розселення людей на </w:t>
      </w:r>
      <w:proofErr w:type="gramStart"/>
      <w:r w:rsidRPr="005B32A9">
        <w:rPr>
          <w:color w:val="000000"/>
          <w:sz w:val="28"/>
          <w:szCs w:val="28"/>
        </w:rPr>
        <w:t>вс</w:t>
      </w:r>
      <w:proofErr w:type="gramEnd"/>
      <w:r w:rsidRPr="005B32A9">
        <w:rPr>
          <w:color w:val="000000"/>
          <w:sz w:val="28"/>
          <w:szCs w:val="28"/>
        </w:rPr>
        <w:t>іх континентах Землі, розпочинаються процеси переходу від колективної до приватної власності, зміни психології первісної людини, виділення професійної розумової праці. У процесі повсякденної трудової діяльності розвивається мова і мислення людини, складаються міфи, поширюються позитивні знання, вірування, звичаї і мистецтво.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В історії культури первісного суспільства можна виділити три періоди за назвою відповідних епох, доповнюючи їх археологічною хронологією. </w:t>
      </w:r>
      <w:proofErr w:type="gramStart"/>
      <w:r w:rsidRPr="005B32A9">
        <w:rPr>
          <w:color w:val="000000"/>
          <w:sz w:val="28"/>
          <w:szCs w:val="28"/>
        </w:rPr>
        <w:t>Першим</w:t>
      </w:r>
      <w:proofErr w:type="gramEnd"/>
      <w:r w:rsidRPr="005B32A9">
        <w:rPr>
          <w:color w:val="000000"/>
          <w:sz w:val="28"/>
          <w:szCs w:val="28"/>
        </w:rPr>
        <w:t xml:space="preserve"> періодом буде культура ранньопервісної або ранньородової общини перших мисливців, збирачів і рибалок (верхній палеоліт, мезоліт). Другим періодом - культура </w:t>
      </w:r>
      <w:proofErr w:type="gramStart"/>
      <w:r w:rsidRPr="005B32A9">
        <w:rPr>
          <w:color w:val="000000"/>
          <w:sz w:val="28"/>
          <w:szCs w:val="28"/>
        </w:rPr>
        <w:t>п</w:t>
      </w:r>
      <w:proofErr w:type="gramEnd"/>
      <w:r w:rsidRPr="005B32A9">
        <w:rPr>
          <w:color w:val="000000"/>
          <w:sz w:val="28"/>
          <w:szCs w:val="28"/>
        </w:rPr>
        <w:t xml:space="preserve">ізньопервісної або пізньородової общини землеробів і скотарів (мезоліт, неоліт). Третім - культура первісної сусідської (протоселянської) общини, або стратифікованого суспільства (верхній </w:t>
      </w:r>
      <w:proofErr w:type="gramStart"/>
      <w:r w:rsidRPr="005B32A9">
        <w:rPr>
          <w:color w:val="000000"/>
          <w:sz w:val="28"/>
          <w:szCs w:val="28"/>
        </w:rPr>
        <w:t>неол</w:t>
      </w:r>
      <w:proofErr w:type="gramEnd"/>
      <w:r w:rsidRPr="005B32A9">
        <w:rPr>
          <w:color w:val="000000"/>
          <w:sz w:val="28"/>
          <w:szCs w:val="28"/>
        </w:rPr>
        <w:t>іт, мідна, бронзова, рання залізна доби).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Для ранньородової общини мисливців, збирачів і рибалок було характерне привласнювальне господарство. Найважливішою </w:t>
      </w:r>
      <w:proofErr w:type="gramStart"/>
      <w:r w:rsidRPr="005B32A9">
        <w:rPr>
          <w:color w:val="000000"/>
          <w:sz w:val="28"/>
          <w:szCs w:val="28"/>
        </w:rPr>
        <w:t>пам'яткою</w:t>
      </w:r>
      <w:proofErr w:type="gramEnd"/>
      <w:r w:rsidRPr="005B32A9">
        <w:rPr>
          <w:color w:val="000000"/>
          <w:sz w:val="28"/>
          <w:szCs w:val="28"/>
        </w:rPr>
        <w:t xml:space="preserve"> матеріальної культури Європейської пори є виготовлення великої кількості знарядь праці із кістки і широке поширення зимових общинних жител.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>З'</w:t>
      </w:r>
      <w:proofErr w:type="gramStart"/>
      <w:r w:rsidRPr="005B32A9">
        <w:rPr>
          <w:color w:val="000000"/>
          <w:sz w:val="28"/>
          <w:szCs w:val="28"/>
        </w:rPr>
        <w:t>являється</w:t>
      </w:r>
      <w:proofErr w:type="gramEnd"/>
      <w:r w:rsidRPr="005B32A9">
        <w:rPr>
          <w:color w:val="000000"/>
          <w:sz w:val="28"/>
          <w:szCs w:val="28"/>
        </w:rPr>
        <w:t xml:space="preserve"> примітивний рибацький гачок. Важливими мисливськими знаряддями були списи, ударні палиці, метальні палиці - бумеранги. Головним знаряддям збиральництва була загострена палиця (копачка).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>Мезоліт - час значних змі</w:t>
      </w:r>
      <w:proofErr w:type="gramStart"/>
      <w:r w:rsidRPr="005B32A9">
        <w:rPr>
          <w:color w:val="000000"/>
          <w:sz w:val="28"/>
          <w:szCs w:val="28"/>
        </w:rPr>
        <w:t>н</w:t>
      </w:r>
      <w:proofErr w:type="gramEnd"/>
      <w:r w:rsidRPr="005B32A9">
        <w:rPr>
          <w:color w:val="000000"/>
          <w:sz w:val="28"/>
          <w:szCs w:val="28"/>
        </w:rPr>
        <w:t xml:space="preserve"> у природі Європи. В мезоліті з'являється зброя дальної дії - лук і </w:t>
      </w:r>
      <w:proofErr w:type="gramStart"/>
      <w:r w:rsidRPr="005B32A9">
        <w:rPr>
          <w:color w:val="000000"/>
          <w:sz w:val="28"/>
          <w:szCs w:val="28"/>
        </w:rPr>
        <w:t>стр</w:t>
      </w:r>
      <w:proofErr w:type="gramEnd"/>
      <w:r w:rsidRPr="005B32A9">
        <w:rPr>
          <w:color w:val="000000"/>
          <w:sz w:val="28"/>
          <w:szCs w:val="28"/>
        </w:rPr>
        <w:t xml:space="preserve">іли. </w:t>
      </w:r>
      <w:proofErr w:type="gramStart"/>
      <w:r w:rsidRPr="005B32A9">
        <w:rPr>
          <w:color w:val="000000"/>
          <w:sz w:val="28"/>
          <w:szCs w:val="28"/>
        </w:rPr>
        <w:t>Другою</w:t>
      </w:r>
      <w:proofErr w:type="gramEnd"/>
      <w:r w:rsidRPr="005B32A9">
        <w:rPr>
          <w:color w:val="000000"/>
          <w:sz w:val="28"/>
          <w:szCs w:val="28"/>
        </w:rPr>
        <w:t xml:space="preserve"> важливою подією в історії культури стало приручення собаки. Триває вдосконалення обробки кременю.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proofErr w:type="gramStart"/>
      <w:r w:rsidRPr="005B32A9">
        <w:rPr>
          <w:color w:val="000000"/>
          <w:sz w:val="28"/>
          <w:szCs w:val="28"/>
        </w:rPr>
        <w:t>З</w:t>
      </w:r>
      <w:proofErr w:type="gramEnd"/>
      <w:r w:rsidRPr="005B32A9">
        <w:rPr>
          <w:color w:val="000000"/>
          <w:sz w:val="28"/>
          <w:szCs w:val="28"/>
        </w:rPr>
        <w:t xml:space="preserve"> мезолітичною епохою пов'язана поява знарядь для обробки дерева - сокир і тесел. Сокири, тесла, а також кайловидні знаряддя - </w:t>
      </w:r>
      <w:proofErr w:type="gramStart"/>
      <w:r w:rsidRPr="005B32A9">
        <w:rPr>
          <w:color w:val="000000"/>
          <w:sz w:val="28"/>
          <w:szCs w:val="28"/>
        </w:rPr>
        <w:t>п</w:t>
      </w:r>
      <w:proofErr w:type="gramEnd"/>
      <w:r w:rsidRPr="005B32A9">
        <w:rPr>
          <w:color w:val="000000"/>
          <w:sz w:val="28"/>
          <w:szCs w:val="28"/>
        </w:rPr>
        <w:t>іки, були великими знаряддями, вони дістали назву макроліти (від грец. - великий і камінь).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Розглядаючи проблеми, пов'язані з суспільними відносинами ранньородової общини, слід зауважити, що основним </w:t>
      </w:r>
      <w:proofErr w:type="gramStart"/>
      <w:r w:rsidRPr="005B32A9">
        <w:rPr>
          <w:color w:val="000000"/>
          <w:sz w:val="28"/>
          <w:szCs w:val="28"/>
        </w:rPr>
        <w:t>соц</w:t>
      </w:r>
      <w:proofErr w:type="gramEnd"/>
      <w:r w:rsidRPr="005B32A9">
        <w:rPr>
          <w:color w:val="000000"/>
          <w:sz w:val="28"/>
          <w:szCs w:val="28"/>
        </w:rPr>
        <w:t>іальним осередком був рід. Він здійснював свою господарську діяльність через родову общину, яка будувалася за родинною ознакою (кровною або шлюбною).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Суспільство мисливців і рибалок не знало іншої форми власності на землю, крім спільної власності </w:t>
      </w:r>
      <w:proofErr w:type="gramStart"/>
      <w:r w:rsidRPr="005B32A9">
        <w:rPr>
          <w:color w:val="000000"/>
          <w:sz w:val="28"/>
          <w:szCs w:val="28"/>
        </w:rPr>
        <w:t>вс</w:t>
      </w:r>
      <w:proofErr w:type="gramEnd"/>
      <w:r w:rsidRPr="005B32A9">
        <w:rPr>
          <w:color w:val="000000"/>
          <w:sz w:val="28"/>
          <w:szCs w:val="28"/>
        </w:rPr>
        <w:t xml:space="preserve">ієї групи співродичів. Засвідчено також колективне володіння мисливськими загонами, рибацькими човнами і сітками. Окремим особам належали лише індивідуально виготовлені ними знаряддя праці і </w:t>
      </w:r>
      <w:proofErr w:type="gramStart"/>
      <w:r w:rsidRPr="005B32A9">
        <w:rPr>
          <w:color w:val="000000"/>
          <w:sz w:val="28"/>
          <w:szCs w:val="28"/>
        </w:rPr>
        <w:t>р</w:t>
      </w:r>
      <w:proofErr w:type="gramEnd"/>
      <w:r w:rsidRPr="005B32A9">
        <w:rPr>
          <w:color w:val="000000"/>
          <w:sz w:val="28"/>
          <w:szCs w:val="28"/>
        </w:rPr>
        <w:t xml:space="preserve">ізні побутові предмети. </w:t>
      </w:r>
      <w:proofErr w:type="gramStart"/>
      <w:r w:rsidRPr="005B32A9">
        <w:rPr>
          <w:color w:val="000000"/>
          <w:sz w:val="28"/>
          <w:szCs w:val="28"/>
        </w:rPr>
        <w:t>Р</w:t>
      </w:r>
      <w:proofErr w:type="gramEnd"/>
      <w:r w:rsidRPr="005B32A9">
        <w:rPr>
          <w:color w:val="000000"/>
          <w:sz w:val="28"/>
          <w:szCs w:val="28"/>
        </w:rPr>
        <w:t xml:space="preserve">ід був верховним власником не лише продуктів </w:t>
      </w:r>
      <w:r w:rsidRPr="005B32A9">
        <w:rPr>
          <w:color w:val="000000"/>
          <w:sz w:val="28"/>
          <w:szCs w:val="28"/>
        </w:rPr>
        <w:lastRenderedPageBreak/>
        <w:t>колективного полювання чи рибальства, але й будь-якої індивідуальної здобичі.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Основними статевими групами в ранньородовій общині були групи дітей, дорослих жінок і дорослих чоловіків. Поділу суспільства на ці угрупування надавалося велике значення, до того ж дуже важливим вважався віковий рубіж переходу до категорії дорослих, що супроводжувалося урочистими обрядами, відомими </w:t>
      </w:r>
      <w:proofErr w:type="gramStart"/>
      <w:r w:rsidRPr="005B32A9">
        <w:rPr>
          <w:color w:val="000000"/>
          <w:sz w:val="28"/>
          <w:szCs w:val="28"/>
        </w:rPr>
        <w:t>п</w:t>
      </w:r>
      <w:proofErr w:type="gramEnd"/>
      <w:r w:rsidRPr="005B32A9">
        <w:rPr>
          <w:color w:val="000000"/>
          <w:sz w:val="28"/>
          <w:szCs w:val="28"/>
        </w:rPr>
        <w:t>ід назвою ініціацій (від лат. - посвячення).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Первісна община була общиною </w:t>
      </w:r>
      <w:proofErr w:type="gramStart"/>
      <w:r w:rsidRPr="005B32A9">
        <w:rPr>
          <w:color w:val="000000"/>
          <w:sz w:val="28"/>
          <w:szCs w:val="28"/>
        </w:rPr>
        <w:t>р</w:t>
      </w:r>
      <w:proofErr w:type="gramEnd"/>
      <w:r w:rsidRPr="005B32A9">
        <w:rPr>
          <w:color w:val="000000"/>
          <w:sz w:val="28"/>
          <w:szCs w:val="28"/>
        </w:rPr>
        <w:t>івних, але в умовах жорстокої боротьби за існування цими рівними були лише повноцінні члени виробничого колективу. В ранньородовому суспільстві діяли звичаї умертвління ("добровільної смерті") перестарілих співродичі</w:t>
      </w:r>
      <w:proofErr w:type="gramStart"/>
      <w:r w:rsidRPr="005B32A9">
        <w:rPr>
          <w:color w:val="000000"/>
          <w:sz w:val="28"/>
          <w:szCs w:val="28"/>
        </w:rPr>
        <w:t>в</w:t>
      </w:r>
      <w:proofErr w:type="gramEnd"/>
      <w:r w:rsidRPr="005B32A9">
        <w:rPr>
          <w:color w:val="000000"/>
          <w:sz w:val="28"/>
          <w:szCs w:val="28"/>
        </w:rPr>
        <w:t xml:space="preserve">, </w:t>
      </w:r>
      <w:proofErr w:type="gramStart"/>
      <w:r w:rsidRPr="005B32A9">
        <w:rPr>
          <w:color w:val="000000"/>
          <w:sz w:val="28"/>
          <w:szCs w:val="28"/>
        </w:rPr>
        <w:t>як</w:t>
      </w:r>
      <w:proofErr w:type="gramEnd"/>
      <w:r w:rsidRPr="005B32A9">
        <w:rPr>
          <w:color w:val="000000"/>
          <w:sz w:val="28"/>
          <w:szCs w:val="28"/>
        </w:rPr>
        <w:t>і втратили працездатність, позбавлялися хворих, ослаблених від голоду, від маленьких дітей, яких неможливо було прогодувати.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Виникнення общинно-родової організації сприяло розвиткові не лише </w:t>
      </w:r>
      <w:proofErr w:type="gramStart"/>
      <w:r w:rsidRPr="005B32A9">
        <w:rPr>
          <w:color w:val="000000"/>
          <w:sz w:val="28"/>
          <w:szCs w:val="28"/>
        </w:rPr>
        <w:t>соц</w:t>
      </w:r>
      <w:proofErr w:type="gramEnd"/>
      <w:r w:rsidRPr="005B32A9">
        <w:rPr>
          <w:color w:val="000000"/>
          <w:sz w:val="28"/>
          <w:szCs w:val="28"/>
        </w:rPr>
        <w:t>іального, але й духовного життя первісного людства. Епоха ранньородової общини відзначена успі</w:t>
      </w:r>
      <w:proofErr w:type="gramStart"/>
      <w:r w:rsidRPr="005B32A9">
        <w:rPr>
          <w:color w:val="000000"/>
          <w:sz w:val="28"/>
          <w:szCs w:val="28"/>
        </w:rPr>
        <w:t>хами</w:t>
      </w:r>
      <w:proofErr w:type="gramEnd"/>
      <w:r w:rsidRPr="005B32A9">
        <w:rPr>
          <w:color w:val="000000"/>
          <w:sz w:val="28"/>
          <w:szCs w:val="28"/>
        </w:rPr>
        <w:t xml:space="preserve"> в розвитку мови, міфології, зачатків раціональних знань, мистецтва.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Міфологія - наука про міфи (від грец. - слово, оповідь). Л. Бабій вважає міфологію єдиною універсальною формою суспільної </w:t>
      </w:r>
      <w:proofErr w:type="gramStart"/>
      <w:r w:rsidRPr="005B32A9">
        <w:rPr>
          <w:color w:val="000000"/>
          <w:sz w:val="28"/>
          <w:szCs w:val="28"/>
        </w:rPr>
        <w:t>св</w:t>
      </w:r>
      <w:proofErr w:type="gramEnd"/>
      <w:r w:rsidRPr="005B32A9">
        <w:rPr>
          <w:color w:val="000000"/>
          <w:sz w:val="28"/>
          <w:szCs w:val="28"/>
        </w:rPr>
        <w:t xml:space="preserve">ідомості первісного суспільства, яка в цій своїй якості репрезентує і всю його культуру. Вона - особливий тип </w:t>
      </w:r>
      <w:proofErr w:type="gramStart"/>
      <w:r w:rsidRPr="005B32A9">
        <w:rPr>
          <w:color w:val="000000"/>
          <w:sz w:val="28"/>
          <w:szCs w:val="28"/>
        </w:rPr>
        <w:t>св</w:t>
      </w:r>
      <w:proofErr w:type="gramEnd"/>
      <w:r w:rsidRPr="005B32A9">
        <w:rPr>
          <w:color w:val="000000"/>
          <w:sz w:val="28"/>
          <w:szCs w:val="28"/>
        </w:rPr>
        <w:t xml:space="preserve">ітогляду і перша форма культури. В основі </w:t>
      </w:r>
      <w:proofErr w:type="gramStart"/>
      <w:r w:rsidRPr="005B32A9">
        <w:rPr>
          <w:color w:val="000000"/>
          <w:sz w:val="28"/>
          <w:szCs w:val="28"/>
        </w:rPr>
        <w:t>кожного</w:t>
      </w:r>
      <w:proofErr w:type="gramEnd"/>
      <w:r w:rsidRPr="005B32A9">
        <w:rPr>
          <w:color w:val="000000"/>
          <w:sz w:val="28"/>
          <w:szCs w:val="28"/>
        </w:rPr>
        <w:t xml:space="preserve"> міфу лежало поняття: "звідки" і "чому".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Умови життя </w:t>
      </w:r>
      <w:proofErr w:type="gramStart"/>
      <w:r w:rsidRPr="005B32A9">
        <w:rPr>
          <w:color w:val="000000"/>
          <w:sz w:val="28"/>
          <w:szCs w:val="28"/>
        </w:rPr>
        <w:t>в</w:t>
      </w:r>
      <w:proofErr w:type="gramEnd"/>
      <w:r w:rsidRPr="005B32A9">
        <w:rPr>
          <w:color w:val="000000"/>
          <w:sz w:val="28"/>
          <w:szCs w:val="28"/>
        </w:rPr>
        <w:t xml:space="preserve"> </w:t>
      </w:r>
      <w:proofErr w:type="gramStart"/>
      <w:r w:rsidRPr="005B32A9">
        <w:rPr>
          <w:color w:val="000000"/>
          <w:sz w:val="28"/>
          <w:szCs w:val="28"/>
        </w:rPr>
        <w:t>першу</w:t>
      </w:r>
      <w:proofErr w:type="gramEnd"/>
      <w:r w:rsidRPr="005B32A9">
        <w:rPr>
          <w:color w:val="000000"/>
          <w:sz w:val="28"/>
          <w:szCs w:val="28"/>
        </w:rPr>
        <w:t xml:space="preserve"> чергу вимагали накопичення знань про оточуючу природу.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proofErr w:type="gramStart"/>
      <w:r w:rsidRPr="005B32A9">
        <w:rPr>
          <w:color w:val="000000"/>
          <w:sz w:val="28"/>
          <w:szCs w:val="28"/>
        </w:rPr>
        <w:t>Людина володіла найпростішими раціональними прийомами залічування переломів, вивихів і ран, видалення зубів та інших нескладних хірургічних операцій, лікування укусів змії, простуди.</w:t>
      </w:r>
      <w:proofErr w:type="gramEnd"/>
      <w:r w:rsidRPr="005B32A9">
        <w:rPr>
          <w:color w:val="000000"/>
          <w:sz w:val="28"/>
          <w:szCs w:val="28"/>
        </w:rPr>
        <w:t xml:space="preserve"> Починаючи з мезоліту, стали відомі трансплантація черепа й ампутація пошкоджених кінцівок. У первісній медицині широко застосовувались як фізичні (масаж, холодні і гарячі компреси, парова баня, кровопускання), так і </w:t>
      </w:r>
      <w:proofErr w:type="gramStart"/>
      <w:r w:rsidRPr="005B32A9">
        <w:rPr>
          <w:color w:val="000000"/>
          <w:sz w:val="28"/>
          <w:szCs w:val="28"/>
        </w:rPr>
        <w:t>л</w:t>
      </w:r>
      <w:proofErr w:type="gramEnd"/>
      <w:r w:rsidRPr="005B32A9">
        <w:rPr>
          <w:color w:val="000000"/>
          <w:sz w:val="28"/>
          <w:szCs w:val="28"/>
        </w:rPr>
        <w:t>ікування засобами тваринного, рослинного і мінерального походження.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Продуктом розвитку ранньородової общини стали релігійні вірування, їх виникнення пов'язане з певним рівнем розвитку інтелекту людини, зачатками теоретичного мислення, можливостями відриву думки від </w:t>
      </w:r>
      <w:proofErr w:type="gramStart"/>
      <w:r w:rsidRPr="005B32A9">
        <w:rPr>
          <w:color w:val="000000"/>
          <w:sz w:val="28"/>
          <w:szCs w:val="28"/>
        </w:rPr>
        <w:t>д</w:t>
      </w:r>
      <w:proofErr w:type="gramEnd"/>
      <w:r w:rsidRPr="005B32A9">
        <w:rPr>
          <w:color w:val="000000"/>
          <w:sz w:val="28"/>
          <w:szCs w:val="28"/>
        </w:rPr>
        <w:t>ійсності. У первісних віруваннях втілено фантастичне усвідомлення людьми їх залежності від сил природи.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За верхнього палеоліту виникають </w:t>
      </w:r>
      <w:proofErr w:type="gramStart"/>
      <w:r w:rsidRPr="005B32A9">
        <w:rPr>
          <w:color w:val="000000"/>
          <w:sz w:val="28"/>
          <w:szCs w:val="28"/>
        </w:rPr>
        <w:t>р</w:t>
      </w:r>
      <w:proofErr w:type="gramEnd"/>
      <w:r w:rsidRPr="005B32A9">
        <w:rPr>
          <w:color w:val="000000"/>
          <w:sz w:val="28"/>
          <w:szCs w:val="28"/>
        </w:rPr>
        <w:t xml:space="preserve">ізні форми релігійних вірувань: тотемізм (від алгонкін. - його рід), анімізм (від лат. - душа, дух), фетишизм (від португ. - амулет, талісман), магія (від грец. - чарівництво). Тотемізм - це віра в те, що кожна родова група має свого спільного предка (тотема), яким могла б бути </w:t>
      </w:r>
      <w:r w:rsidRPr="005B32A9">
        <w:rPr>
          <w:color w:val="000000"/>
          <w:sz w:val="28"/>
          <w:szCs w:val="28"/>
        </w:rPr>
        <w:lastRenderedPageBreak/>
        <w:t>тварина, рослина чи навіть предмети неживої природи. Ані</w:t>
      </w:r>
      <w:proofErr w:type="gramStart"/>
      <w:r w:rsidRPr="005B32A9">
        <w:rPr>
          <w:color w:val="000000"/>
          <w:sz w:val="28"/>
          <w:szCs w:val="28"/>
        </w:rPr>
        <w:t>м</w:t>
      </w:r>
      <w:proofErr w:type="gramEnd"/>
      <w:r w:rsidRPr="005B32A9">
        <w:rPr>
          <w:color w:val="000000"/>
          <w:sz w:val="28"/>
          <w:szCs w:val="28"/>
        </w:rPr>
        <w:t>ізм - віра в існування у людині та в оточуючих її предметах - душі.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Фетишизм - поклоніння неживим предметам, які наділялися надприродною силою і могли допомагати тим, хто їм поклонявся. </w:t>
      </w:r>
      <w:proofErr w:type="gramStart"/>
      <w:r w:rsidRPr="005B32A9">
        <w:rPr>
          <w:color w:val="000000"/>
          <w:sz w:val="28"/>
          <w:szCs w:val="28"/>
        </w:rPr>
        <w:t>Магія - віра, сподівання людини змінити природний хід подій, вплинути на них магічними діями, заклинаннями, чарами) в потрібному для неї напрямі.</w:t>
      </w:r>
      <w:proofErr w:type="gramEnd"/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Ведучи мову про суспільні відносини, зауважимо, що на зміну ранньородової общини мисливців, збирачів і рибалок прийшла </w:t>
      </w:r>
      <w:proofErr w:type="gramStart"/>
      <w:r w:rsidRPr="005B32A9">
        <w:rPr>
          <w:color w:val="000000"/>
          <w:sz w:val="28"/>
          <w:szCs w:val="28"/>
        </w:rPr>
        <w:t>п</w:t>
      </w:r>
      <w:proofErr w:type="gramEnd"/>
      <w:r w:rsidRPr="005B32A9">
        <w:rPr>
          <w:color w:val="000000"/>
          <w:sz w:val="28"/>
          <w:szCs w:val="28"/>
        </w:rPr>
        <w:t xml:space="preserve">ізньородова община землеробів-скотарів. Економічну основу суспільства і далі складала родова власність на землю. Засоби виробництва перебували як в колективній, так і в індивідуальній власності. Значення останньої поступово зростало в міру відносно регулярного надлишкового продукту, частина якого поступала не в </w:t>
      </w:r>
      <w:proofErr w:type="gramStart"/>
      <w:r w:rsidRPr="005B32A9">
        <w:rPr>
          <w:color w:val="000000"/>
          <w:sz w:val="28"/>
          <w:szCs w:val="28"/>
        </w:rPr>
        <w:t>р</w:t>
      </w:r>
      <w:proofErr w:type="gramEnd"/>
      <w:r w:rsidRPr="005B32A9">
        <w:rPr>
          <w:color w:val="000000"/>
          <w:sz w:val="28"/>
          <w:szCs w:val="28"/>
        </w:rPr>
        <w:t>івнозабезпечуючий, а в трудовий розподіл. Розвиток індивідуальної власності покликав до життя новий вид економічних відносин, названий американською дослідницею К. Дю Буа "престижною економікою". Вона проявлялась головним чином у взаємному обміні дарами.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Розглядаючи духовну культуру </w:t>
      </w:r>
      <w:proofErr w:type="gramStart"/>
      <w:r w:rsidRPr="005B32A9">
        <w:rPr>
          <w:color w:val="000000"/>
          <w:sz w:val="28"/>
          <w:szCs w:val="28"/>
        </w:rPr>
        <w:t>п</w:t>
      </w:r>
      <w:proofErr w:type="gramEnd"/>
      <w:r w:rsidRPr="005B32A9">
        <w:rPr>
          <w:color w:val="000000"/>
          <w:sz w:val="28"/>
          <w:szCs w:val="28"/>
        </w:rPr>
        <w:t xml:space="preserve">ізньородової общини необхідно підкреслити, що разом з ускладненням виробничої діяльності первісної людини розширялися її позитивні знання. Меланезійці Нової Ірландії знали й вміли вирощувати 14 </w:t>
      </w:r>
      <w:proofErr w:type="gramStart"/>
      <w:r w:rsidRPr="005B32A9">
        <w:rPr>
          <w:color w:val="000000"/>
          <w:sz w:val="28"/>
          <w:szCs w:val="28"/>
        </w:rPr>
        <w:t>р</w:t>
      </w:r>
      <w:proofErr w:type="gramEnd"/>
      <w:r w:rsidRPr="005B32A9">
        <w:rPr>
          <w:color w:val="000000"/>
          <w:sz w:val="28"/>
          <w:szCs w:val="28"/>
        </w:rPr>
        <w:t xml:space="preserve">ізновидів хлібного дерева, 52 різновиди бананів, 220 різновидів тара, ірокези вирощували 14 різновидів маїсу. Розвиток математичних знань привів до появи перших лічильних пристроїв - спочатку </w:t>
      </w:r>
      <w:proofErr w:type="gramStart"/>
      <w:r w:rsidRPr="005B32A9">
        <w:rPr>
          <w:color w:val="000000"/>
          <w:sz w:val="28"/>
          <w:szCs w:val="28"/>
        </w:rPr>
        <w:t>в'язок</w:t>
      </w:r>
      <w:proofErr w:type="gramEnd"/>
      <w:r w:rsidRPr="005B32A9">
        <w:rPr>
          <w:color w:val="000000"/>
          <w:sz w:val="28"/>
          <w:szCs w:val="28"/>
        </w:rPr>
        <w:t xml:space="preserve"> соломи чи купки камінців, а потім особливих бірок чи шнурків з вузликами або нанизаних на них раковин. Такі пристрої описані в багатьох племен Америки, Африки, Океанії, існували </w:t>
      </w:r>
      <w:proofErr w:type="gramStart"/>
      <w:r w:rsidRPr="005B32A9">
        <w:rPr>
          <w:color w:val="000000"/>
          <w:sz w:val="28"/>
          <w:szCs w:val="28"/>
        </w:rPr>
        <w:t>вони</w:t>
      </w:r>
      <w:proofErr w:type="gramEnd"/>
      <w:r w:rsidRPr="005B32A9">
        <w:rPr>
          <w:color w:val="000000"/>
          <w:sz w:val="28"/>
          <w:szCs w:val="28"/>
        </w:rPr>
        <w:t xml:space="preserve"> і в первісній Європі: слово "калькуляція" походить від латинського "калькюлюс" - камінець.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Добу </w:t>
      </w:r>
      <w:proofErr w:type="gramStart"/>
      <w:r w:rsidRPr="005B32A9">
        <w:rPr>
          <w:color w:val="000000"/>
          <w:sz w:val="28"/>
          <w:szCs w:val="28"/>
        </w:rPr>
        <w:t>неол</w:t>
      </w:r>
      <w:proofErr w:type="gramEnd"/>
      <w:r w:rsidRPr="005B32A9">
        <w:rPr>
          <w:color w:val="000000"/>
          <w:sz w:val="28"/>
          <w:szCs w:val="28"/>
        </w:rPr>
        <w:t xml:space="preserve">іту в Україні репрезентує трипільська культура (V-ІІІ тис. до н. е.), найприкметнішою групою знахідок у трипільців є орнаментальна кераміка, що була на дуже високому рівні. Визначаючи місце трипільської цивілізації в історії людства, англійські археологи Г. Кларк і С. Пігот обгрунтовують думку, що територія Праукраїни була прабатьківщиною індоєвропейських народів, а трипільці - орії були попередниками індоєвропейської етнічної сім'ї, в тому числі слов'ян, а отже й українців. </w:t>
      </w:r>
      <w:proofErr w:type="gramStart"/>
      <w:r w:rsidRPr="005B32A9">
        <w:rPr>
          <w:color w:val="000000"/>
          <w:sz w:val="28"/>
          <w:szCs w:val="28"/>
        </w:rPr>
        <w:t>Ц</w:t>
      </w:r>
      <w:proofErr w:type="gramEnd"/>
      <w:r w:rsidRPr="005B32A9">
        <w:rPr>
          <w:color w:val="000000"/>
          <w:sz w:val="28"/>
          <w:szCs w:val="28"/>
        </w:rPr>
        <w:t>ієї думки дотримуються й інші українські та зарубіжні вчені, зокрема, австралієць В. Чайлд, англієць Г. Чайлд, француз Г. Руа, українці В. Паїк, Л. Силенко й багато інших.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>Розглядаючи культуру первісної сусідської (протиселянської) общини стратифі</w:t>
      </w:r>
      <w:proofErr w:type="gramStart"/>
      <w:r w:rsidRPr="005B32A9">
        <w:rPr>
          <w:color w:val="000000"/>
          <w:sz w:val="28"/>
          <w:szCs w:val="28"/>
        </w:rPr>
        <w:t>кованого</w:t>
      </w:r>
      <w:proofErr w:type="gramEnd"/>
      <w:r w:rsidRPr="005B32A9">
        <w:rPr>
          <w:color w:val="000000"/>
          <w:sz w:val="28"/>
          <w:szCs w:val="28"/>
        </w:rPr>
        <w:t xml:space="preserve"> суспільства, варто наголосити на тому, що ця доба характеризується розкладом общинно-родового ладу. Цей розклад був зумовлений насамперед (хоч і не тільки) дальшим значним зростанням продуктивних сил.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lastRenderedPageBreak/>
        <w:t>Суспільний поді</w:t>
      </w:r>
      <w:proofErr w:type="gramStart"/>
      <w:r w:rsidRPr="005B32A9">
        <w:rPr>
          <w:color w:val="000000"/>
          <w:sz w:val="28"/>
          <w:szCs w:val="28"/>
        </w:rPr>
        <w:t>л</w:t>
      </w:r>
      <w:proofErr w:type="gramEnd"/>
      <w:r w:rsidRPr="005B32A9">
        <w:rPr>
          <w:color w:val="000000"/>
          <w:sz w:val="28"/>
          <w:szCs w:val="28"/>
        </w:rPr>
        <w:t xml:space="preserve"> праці супроводжувався розвитком обміну. Це вже був не дарообмін періоду ранньородової общини, а справжній економічний обмін. Частина продукції почала вироблятися безпосередньо для обміну, тобто в якості товару. Цей обмін сприяв формуванню в суспільстві уявлень про еквівалентність предметів, що обмінюються, виникненню мірил вартості і засобів обміну. Ними, ставали найрізноманітніші предмети, які мали цінність через свою </w:t>
      </w:r>
      <w:proofErr w:type="gramStart"/>
      <w:r w:rsidRPr="005B32A9">
        <w:rPr>
          <w:color w:val="000000"/>
          <w:sz w:val="28"/>
          <w:szCs w:val="28"/>
        </w:rPr>
        <w:t>р</w:t>
      </w:r>
      <w:proofErr w:type="gramEnd"/>
      <w:r w:rsidRPr="005B32A9">
        <w:rPr>
          <w:color w:val="000000"/>
          <w:sz w:val="28"/>
          <w:szCs w:val="28"/>
        </w:rPr>
        <w:t>ідкість або вкладену в них працю: намиста із зубів тварин, раковини, шматки матерії, орнаментовані глечики і т. п.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proofErr w:type="gramStart"/>
      <w:r w:rsidRPr="005B32A9">
        <w:rPr>
          <w:color w:val="000000"/>
          <w:sz w:val="28"/>
          <w:szCs w:val="28"/>
        </w:rPr>
        <w:t>З</w:t>
      </w:r>
      <w:proofErr w:type="gramEnd"/>
      <w:r w:rsidRPr="005B32A9">
        <w:rPr>
          <w:color w:val="000000"/>
          <w:sz w:val="28"/>
          <w:szCs w:val="28"/>
        </w:rPr>
        <w:t xml:space="preserve"> розвитком обміну вдосконалювалися засоби сполучення. Набули поширення колісні вози. Розпочалось спорудження доріг, з'явились кораблі з веслами і парусами. </w:t>
      </w:r>
      <w:proofErr w:type="gramStart"/>
      <w:r w:rsidRPr="005B32A9">
        <w:rPr>
          <w:color w:val="000000"/>
          <w:sz w:val="28"/>
          <w:szCs w:val="28"/>
        </w:rPr>
        <w:t>З</w:t>
      </w:r>
      <w:proofErr w:type="gramEnd"/>
      <w:r w:rsidRPr="005B32A9">
        <w:rPr>
          <w:color w:val="000000"/>
          <w:sz w:val="28"/>
          <w:szCs w:val="28"/>
        </w:rPr>
        <w:t xml:space="preserve"> середини 2 тис. до н. е. в якості тяглової сили почали використовувати коня.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Бурхливі економічні і </w:t>
      </w:r>
      <w:proofErr w:type="gramStart"/>
      <w:r w:rsidRPr="005B32A9">
        <w:rPr>
          <w:color w:val="000000"/>
          <w:sz w:val="28"/>
          <w:szCs w:val="28"/>
        </w:rPr>
        <w:t>соц</w:t>
      </w:r>
      <w:proofErr w:type="gramEnd"/>
      <w:r w:rsidRPr="005B32A9">
        <w:rPr>
          <w:color w:val="000000"/>
          <w:sz w:val="28"/>
          <w:szCs w:val="28"/>
        </w:rPr>
        <w:t>іальні процеси епохи стратифікованого суспільства сприяли дальшому зростанню зачатків позитивних знань. Розвиток землеробства, особливо зрошувального, яке вимагало точного визначення часу поливання, початку польових робів і т. п., приві</w:t>
      </w:r>
      <w:proofErr w:type="gramStart"/>
      <w:r w:rsidRPr="005B32A9">
        <w:rPr>
          <w:color w:val="000000"/>
          <w:sz w:val="28"/>
          <w:szCs w:val="28"/>
        </w:rPr>
        <w:t>в</w:t>
      </w:r>
      <w:proofErr w:type="gramEnd"/>
      <w:r w:rsidRPr="005B32A9">
        <w:rPr>
          <w:color w:val="000000"/>
          <w:sz w:val="28"/>
          <w:szCs w:val="28"/>
        </w:rPr>
        <w:t xml:space="preserve"> до вдосконалення календаря, а, звідси, й астрономічних спостережень. Перші календарі були, як правило, </w:t>
      </w:r>
      <w:proofErr w:type="gramStart"/>
      <w:r w:rsidRPr="005B32A9">
        <w:rPr>
          <w:color w:val="000000"/>
          <w:sz w:val="28"/>
          <w:szCs w:val="28"/>
        </w:rPr>
        <w:t>м</w:t>
      </w:r>
      <w:proofErr w:type="gramEnd"/>
      <w:r w:rsidRPr="005B32A9">
        <w:rPr>
          <w:color w:val="000000"/>
          <w:sz w:val="28"/>
          <w:szCs w:val="28"/>
        </w:rPr>
        <w:t>ісяцевими, тобто базувались на спостереженнях за зміною фаз Місяця, спогади про що збереглись у багатьох сучасних мовах (українське: місяць - Місяць і календарна одиниця).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5B32A9">
        <w:rPr>
          <w:color w:val="000000"/>
          <w:sz w:val="28"/>
          <w:szCs w:val="28"/>
        </w:rPr>
        <w:t xml:space="preserve">Розпочалась диференціація математичних знань, тому що зародження </w:t>
      </w:r>
      <w:proofErr w:type="gramStart"/>
      <w:r w:rsidRPr="005B32A9">
        <w:rPr>
          <w:color w:val="000000"/>
          <w:sz w:val="28"/>
          <w:szCs w:val="28"/>
        </w:rPr>
        <w:t>приватного</w:t>
      </w:r>
      <w:proofErr w:type="gramEnd"/>
      <w:r w:rsidRPr="005B32A9">
        <w:rPr>
          <w:color w:val="000000"/>
          <w:sz w:val="28"/>
          <w:szCs w:val="28"/>
        </w:rPr>
        <w:t xml:space="preserve"> землеволодіння покликало до життя, як показує сама назва цієї науки, зачатки геометрії, тобто "землемірства". Подібним чином відбувався розвиток й інших галузей знань. Винахід таких удосконалених сухопутніх і водних транспортних засобів, як віз і парусний корабель, сприяли розвитку не лише математики, </w:t>
      </w:r>
      <w:proofErr w:type="gramStart"/>
      <w:r w:rsidRPr="005B32A9">
        <w:rPr>
          <w:color w:val="000000"/>
          <w:sz w:val="28"/>
          <w:szCs w:val="28"/>
        </w:rPr>
        <w:t>але й</w:t>
      </w:r>
      <w:proofErr w:type="gramEnd"/>
      <w:r w:rsidRPr="005B32A9">
        <w:rPr>
          <w:color w:val="000000"/>
          <w:sz w:val="28"/>
          <w:szCs w:val="28"/>
        </w:rPr>
        <w:t xml:space="preserve"> механіки. </w:t>
      </w:r>
      <w:proofErr w:type="gramStart"/>
      <w:r w:rsidRPr="005B32A9">
        <w:rPr>
          <w:color w:val="000000"/>
          <w:sz w:val="28"/>
          <w:szCs w:val="28"/>
        </w:rPr>
        <w:t>З</w:t>
      </w:r>
      <w:proofErr w:type="gramEnd"/>
      <w:r w:rsidRPr="005B32A9">
        <w:rPr>
          <w:color w:val="000000"/>
          <w:sz w:val="28"/>
          <w:szCs w:val="28"/>
        </w:rPr>
        <w:t xml:space="preserve"> виникненням рудних металів зародилось металознавство.</w:t>
      </w:r>
    </w:p>
    <w:p w:rsidR="005B32A9" w:rsidRPr="005B32A9" w:rsidRDefault="005B32A9" w:rsidP="005B32A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proofErr w:type="gramStart"/>
      <w:r w:rsidRPr="005B32A9">
        <w:rPr>
          <w:color w:val="000000"/>
          <w:sz w:val="28"/>
          <w:szCs w:val="28"/>
        </w:rPr>
        <w:t>П</w:t>
      </w:r>
      <w:proofErr w:type="gramEnd"/>
      <w:r w:rsidRPr="005B32A9">
        <w:rPr>
          <w:color w:val="000000"/>
          <w:sz w:val="28"/>
          <w:szCs w:val="28"/>
        </w:rPr>
        <w:t xml:space="preserve">ідсумовуючи, треба зазначити, що протягом трьох періодів, у яких еволюціонізувалась культура первісного суспільства, ускладнювались і вдосконалювались знаряддя праці, житло, одяг, форми людських колективів, сімейно-шлюбних відносин, виникали суспільні поділи праці, спеціалізація, зароджувалась приватна власність, родова община перетворилась в сусідську або територіальну, розвивалась міфологія, </w:t>
      </w:r>
      <w:proofErr w:type="gramStart"/>
      <w:r w:rsidRPr="005B32A9">
        <w:rPr>
          <w:color w:val="000000"/>
          <w:sz w:val="28"/>
          <w:szCs w:val="28"/>
        </w:rPr>
        <w:t>рел</w:t>
      </w:r>
      <w:proofErr w:type="gramEnd"/>
      <w:r w:rsidRPr="005B32A9">
        <w:rPr>
          <w:color w:val="000000"/>
          <w:sz w:val="28"/>
          <w:szCs w:val="28"/>
        </w:rPr>
        <w:t xml:space="preserve">ігійні вірування, позитивні знання, мистецтво, яке несло на собі відбиток мужності, простоти і сили. Культурні надбання первісних людей стали </w:t>
      </w:r>
      <w:proofErr w:type="gramStart"/>
      <w:r w:rsidRPr="005B32A9">
        <w:rPr>
          <w:color w:val="000000"/>
          <w:sz w:val="28"/>
          <w:szCs w:val="28"/>
        </w:rPr>
        <w:t>п</w:t>
      </w:r>
      <w:proofErr w:type="gramEnd"/>
      <w:r w:rsidRPr="005B32A9">
        <w:rPr>
          <w:color w:val="000000"/>
          <w:sz w:val="28"/>
          <w:szCs w:val="28"/>
        </w:rPr>
        <w:t>'єдесталом, на якому зводилася перша, доіндустріальна цивілізація.</w:t>
      </w:r>
    </w:p>
    <w:p w:rsidR="00DB062D" w:rsidRPr="005B32A9" w:rsidRDefault="00DB062D" w:rsidP="005B32A9">
      <w:pPr>
        <w:jc w:val="both"/>
      </w:pPr>
    </w:p>
    <w:sectPr w:rsidR="00DB062D" w:rsidRPr="005B32A9" w:rsidSect="00DB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219C"/>
    <w:multiLevelType w:val="multilevel"/>
    <w:tmpl w:val="410A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A6F6A"/>
    <w:multiLevelType w:val="multilevel"/>
    <w:tmpl w:val="013C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2239D"/>
    <w:multiLevelType w:val="multilevel"/>
    <w:tmpl w:val="01B8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AD2993"/>
    <w:multiLevelType w:val="multilevel"/>
    <w:tmpl w:val="69A2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2A106B"/>
    <w:multiLevelType w:val="multilevel"/>
    <w:tmpl w:val="25CE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122B5D"/>
    <w:rsid w:val="00122B5D"/>
    <w:rsid w:val="0027566D"/>
    <w:rsid w:val="00281F50"/>
    <w:rsid w:val="00576F25"/>
    <w:rsid w:val="005B32A9"/>
    <w:rsid w:val="0099604C"/>
    <w:rsid w:val="00C24327"/>
    <w:rsid w:val="00C85402"/>
    <w:rsid w:val="00C9314F"/>
    <w:rsid w:val="00DB062D"/>
    <w:rsid w:val="00E3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2D"/>
  </w:style>
  <w:style w:type="paragraph" w:styleId="1">
    <w:name w:val="heading 1"/>
    <w:basedOn w:val="a"/>
    <w:link w:val="10"/>
    <w:uiPriority w:val="9"/>
    <w:qFormat/>
    <w:rsid w:val="00122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2B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2B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22B5D"/>
    <w:rPr>
      <w:color w:val="0000FF"/>
      <w:u w:val="single"/>
    </w:rPr>
  </w:style>
  <w:style w:type="character" w:customStyle="1" w:styleId="wikidata-claim">
    <w:name w:val="wikidata-claim"/>
    <w:basedOn w:val="a0"/>
    <w:rsid w:val="00122B5D"/>
  </w:style>
  <w:style w:type="character" w:customStyle="1" w:styleId="wikidata-snak">
    <w:name w:val="wikidata-snak"/>
    <w:basedOn w:val="a0"/>
    <w:rsid w:val="00122B5D"/>
  </w:style>
  <w:style w:type="character" w:customStyle="1" w:styleId="plainlinks">
    <w:name w:val="plainlinks"/>
    <w:basedOn w:val="a0"/>
    <w:rsid w:val="00122B5D"/>
  </w:style>
  <w:style w:type="character" w:customStyle="1" w:styleId="geo-dms">
    <w:name w:val="geo-dms"/>
    <w:basedOn w:val="a0"/>
    <w:rsid w:val="00122B5D"/>
  </w:style>
  <w:style w:type="character" w:customStyle="1" w:styleId="latitude">
    <w:name w:val="latitude"/>
    <w:basedOn w:val="a0"/>
    <w:rsid w:val="00122B5D"/>
  </w:style>
  <w:style w:type="character" w:customStyle="1" w:styleId="longitude">
    <w:name w:val="longitude"/>
    <w:basedOn w:val="a0"/>
    <w:rsid w:val="00122B5D"/>
  </w:style>
  <w:style w:type="character" w:customStyle="1" w:styleId="mw-collapsible-toggle">
    <w:name w:val="mw-collapsible-toggle"/>
    <w:basedOn w:val="a0"/>
    <w:rsid w:val="00122B5D"/>
  </w:style>
  <w:style w:type="paragraph" w:styleId="a4">
    <w:name w:val="Normal (Web)"/>
    <w:basedOn w:val="a"/>
    <w:uiPriority w:val="99"/>
    <w:semiHidden/>
    <w:unhideWhenUsed/>
    <w:rsid w:val="0012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B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22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2B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122B5D"/>
  </w:style>
  <w:style w:type="character" w:styleId="a7">
    <w:name w:val="FollowedHyperlink"/>
    <w:basedOn w:val="a0"/>
    <w:uiPriority w:val="99"/>
    <w:semiHidden/>
    <w:unhideWhenUsed/>
    <w:rsid w:val="00122B5D"/>
    <w:rPr>
      <w:color w:val="800080"/>
      <w:u w:val="single"/>
    </w:rPr>
  </w:style>
  <w:style w:type="character" w:styleId="a8">
    <w:name w:val="Strong"/>
    <w:basedOn w:val="a0"/>
    <w:uiPriority w:val="22"/>
    <w:qFormat/>
    <w:rsid w:val="005B32A9"/>
    <w:rPr>
      <w:b/>
      <w:bCs/>
    </w:rPr>
  </w:style>
  <w:style w:type="character" w:customStyle="1" w:styleId="vidvertotooltip">
    <w:name w:val="vidverto__tooltip"/>
    <w:basedOn w:val="a0"/>
    <w:rsid w:val="005B32A9"/>
  </w:style>
  <w:style w:type="character" w:customStyle="1" w:styleId="label-pressed">
    <w:name w:val="label-pressed"/>
    <w:basedOn w:val="a0"/>
    <w:rsid w:val="005B32A9"/>
  </w:style>
  <w:style w:type="character" w:customStyle="1" w:styleId="label-not-pressed">
    <w:name w:val="label-not-pressed"/>
    <w:basedOn w:val="a0"/>
    <w:rsid w:val="005B32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1822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  <w:divsChild>
                            <w:div w:id="12653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1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0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0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47910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23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428920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8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0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09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36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30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01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72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18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79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05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596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3018420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5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65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9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6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2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23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7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9015063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003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5045053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52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76410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492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6906882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7507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497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36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282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19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4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098686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1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7839955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8060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921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47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638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2022-11-07T18:19:00Z</dcterms:created>
  <dcterms:modified xsi:type="dcterms:W3CDTF">2022-11-07T18:19:00Z</dcterms:modified>
</cp:coreProperties>
</file>