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45" w:rsidRDefault="00F12645" w:rsidP="00F12645">
      <w:pPr>
        <w:spacing w:after="0" w:line="360" w:lineRule="auto"/>
        <w:ind w:firstLine="680"/>
        <w:jc w:val="right"/>
        <w:rPr>
          <w:rFonts w:ascii="Times New Roman" w:eastAsia="TimesNewRoman" w:hAnsi="Times New Roman" w:cs="Times New Roman"/>
          <w:b/>
          <w:sz w:val="28"/>
          <w:szCs w:val="28"/>
        </w:rPr>
      </w:pPr>
      <w:r w:rsidRPr="00F12645">
        <w:rPr>
          <w:rFonts w:ascii="Times New Roman" w:eastAsia="TimesNewRoman" w:hAnsi="Times New Roman" w:cs="Times New Roman"/>
          <w:b/>
          <w:sz w:val="28"/>
          <w:szCs w:val="28"/>
        </w:rPr>
        <w:t xml:space="preserve">І.Ф. </w:t>
      </w:r>
      <w:proofErr w:type="spellStart"/>
      <w:r w:rsidRPr="00F12645">
        <w:rPr>
          <w:rFonts w:ascii="Times New Roman" w:eastAsia="TimesNewRoman" w:hAnsi="Times New Roman" w:cs="Times New Roman"/>
          <w:b/>
          <w:sz w:val="28"/>
          <w:szCs w:val="28"/>
        </w:rPr>
        <w:t>Горбенко</w:t>
      </w:r>
      <w:proofErr w:type="spellEnd"/>
    </w:p>
    <w:p w:rsidR="00F12645" w:rsidRDefault="00F12645" w:rsidP="00F12645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 xml:space="preserve">РОЛЬ ГОЛОВНОГО РЕДАКТОРА У ПОПУЛЯРИЗАЦІЇ </w:t>
      </w:r>
    </w:p>
    <w:p w:rsidR="00F12645" w:rsidRPr="00F12645" w:rsidRDefault="00F12645" w:rsidP="00F12645">
      <w:pPr>
        <w:spacing w:after="0" w:line="36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ДИТЯЧОГО ПЕРІОДИЧНОГО ВИДАННЯ</w:t>
      </w:r>
    </w:p>
    <w:p w:rsidR="004A48B3" w:rsidRDefault="004A48B3" w:rsidP="0095736F">
      <w:pPr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5736F" w:rsidRPr="002F6DF1" w:rsidRDefault="00B43B61" w:rsidP="002F6DF1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F6DF1">
        <w:rPr>
          <w:rFonts w:ascii="Times New Roman" w:eastAsia="TimesNewRoman" w:hAnsi="Times New Roman" w:cs="Times New Roman"/>
          <w:sz w:val="28"/>
          <w:szCs w:val="28"/>
        </w:rPr>
        <w:t>У наш час друковані періодичні видання зазнають серйозної конку</w:t>
      </w:r>
      <w:r w:rsidR="00B372BA" w:rsidRPr="002F6DF1">
        <w:rPr>
          <w:rFonts w:ascii="Times New Roman" w:eastAsia="TimesNewRoman" w:hAnsi="Times New Roman" w:cs="Times New Roman"/>
          <w:sz w:val="28"/>
          <w:szCs w:val="28"/>
        </w:rPr>
        <w:t>ренції із електронними, постійно намагаються відвоювати свого читача, заповнити ту чи іншу видавничу нішу. Для популяризації газет і журналів у штаті редакцій створюються відповідні маркетингові відділи. Але</w:t>
      </w:r>
      <w:r w:rsidR="00CF7B73" w:rsidRPr="002F6DF1">
        <w:rPr>
          <w:rFonts w:ascii="Times New Roman" w:eastAsia="TimesNewRoman" w:hAnsi="Times New Roman" w:cs="Times New Roman"/>
          <w:sz w:val="28"/>
          <w:szCs w:val="28"/>
        </w:rPr>
        <w:t>,</w:t>
      </w:r>
      <w:r w:rsidR="00B372BA" w:rsidRPr="002F6DF1">
        <w:rPr>
          <w:rFonts w:ascii="Times New Roman" w:eastAsia="TimesNewRoman" w:hAnsi="Times New Roman" w:cs="Times New Roman"/>
          <w:sz w:val="28"/>
          <w:szCs w:val="28"/>
        </w:rPr>
        <w:t xml:space="preserve"> якщо видання включає невелику кіль</w:t>
      </w:r>
      <w:r w:rsidR="00EE1EC6" w:rsidRPr="002F6DF1">
        <w:rPr>
          <w:rFonts w:ascii="Times New Roman" w:eastAsia="TimesNewRoman" w:hAnsi="Times New Roman" w:cs="Times New Roman"/>
          <w:sz w:val="28"/>
          <w:szCs w:val="28"/>
        </w:rPr>
        <w:t xml:space="preserve">кість співробітників, то обов’язки </w:t>
      </w:r>
      <w:r w:rsidR="00B372BA" w:rsidRPr="002F6DF1">
        <w:rPr>
          <w:rFonts w:ascii="Times New Roman" w:eastAsia="TimesNewRoman" w:hAnsi="Times New Roman" w:cs="Times New Roman"/>
          <w:sz w:val="28"/>
          <w:szCs w:val="28"/>
        </w:rPr>
        <w:t xml:space="preserve"> маркетолога, як засвідчує сучасна українська прак</w:t>
      </w:r>
      <w:r w:rsidR="00EE1EC6" w:rsidRPr="002F6DF1">
        <w:rPr>
          <w:rFonts w:ascii="Times New Roman" w:eastAsia="TimesNewRoman" w:hAnsi="Times New Roman" w:cs="Times New Roman"/>
          <w:sz w:val="28"/>
          <w:szCs w:val="28"/>
        </w:rPr>
        <w:t>тика, виконує головний редактор. До теоретичного осмислення основ</w:t>
      </w:r>
      <w:r w:rsidR="002C7EB5" w:rsidRPr="002F6DF1">
        <w:rPr>
          <w:rFonts w:ascii="Times New Roman" w:eastAsia="TimesNewRoman" w:hAnsi="Times New Roman" w:cs="Times New Roman"/>
          <w:sz w:val="28"/>
          <w:szCs w:val="28"/>
        </w:rPr>
        <w:t>них функцій головного редактора</w:t>
      </w:r>
      <w:r w:rsidR="00B37EE6" w:rsidRPr="002F6DF1">
        <w:rPr>
          <w:rFonts w:ascii="Times New Roman" w:eastAsia="TimesNewRoman" w:hAnsi="Times New Roman" w:cs="Times New Roman"/>
          <w:sz w:val="28"/>
          <w:szCs w:val="28"/>
        </w:rPr>
        <w:t xml:space="preserve"> періодичного видання </w:t>
      </w:r>
      <w:r w:rsidR="00EE1EC6" w:rsidRPr="002F6DF1">
        <w:rPr>
          <w:rFonts w:ascii="Times New Roman" w:eastAsia="TimesNewRoman" w:hAnsi="Times New Roman" w:cs="Times New Roman"/>
          <w:sz w:val="28"/>
          <w:szCs w:val="28"/>
        </w:rPr>
        <w:t>звертались</w:t>
      </w:r>
      <w:r w:rsidR="0095736F" w:rsidRPr="002F6DF1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="0095736F" w:rsidRPr="002F6DF1">
        <w:rPr>
          <w:rFonts w:ascii="Times New Roman" w:hAnsi="Times New Roman"/>
          <w:sz w:val="28"/>
          <w:szCs w:val="28"/>
        </w:rPr>
        <w:t>Акопов</w:t>
      </w:r>
      <w:proofErr w:type="spellEnd"/>
      <w:r w:rsidR="0095736F" w:rsidRPr="002F6DF1">
        <w:rPr>
          <w:rFonts w:ascii="Times New Roman" w:hAnsi="Times New Roman"/>
          <w:sz w:val="28"/>
          <w:szCs w:val="28"/>
        </w:rPr>
        <w:t xml:space="preserve">, </w:t>
      </w:r>
      <w:r w:rsidR="00B37EE6" w:rsidRPr="002F6DF1">
        <w:rPr>
          <w:rFonts w:ascii="Times New Roman" w:hAnsi="Times New Roman"/>
          <w:sz w:val="28"/>
          <w:szCs w:val="28"/>
        </w:rPr>
        <w:t xml:space="preserve">                      </w:t>
      </w:r>
      <w:r w:rsidR="0095736F" w:rsidRPr="002F6DF1">
        <w:rPr>
          <w:rFonts w:ascii="Times New Roman" w:hAnsi="Times New Roman"/>
          <w:sz w:val="28"/>
          <w:szCs w:val="28"/>
        </w:rPr>
        <w:t xml:space="preserve">Ю. Бондар, Г. </w:t>
      </w:r>
      <w:proofErr w:type="spellStart"/>
      <w:r w:rsidR="0095736F" w:rsidRPr="002F6DF1">
        <w:rPr>
          <w:rFonts w:ascii="Times New Roman" w:hAnsi="Times New Roman"/>
          <w:sz w:val="28"/>
          <w:szCs w:val="28"/>
        </w:rPr>
        <w:t>Вартанов</w:t>
      </w:r>
      <w:proofErr w:type="spellEnd"/>
      <w:r w:rsidR="00B37EE6" w:rsidRPr="002F6DF1">
        <w:rPr>
          <w:rFonts w:ascii="Times New Roman" w:hAnsi="Times New Roman"/>
          <w:sz w:val="28"/>
          <w:szCs w:val="28"/>
        </w:rPr>
        <w:t xml:space="preserve">, </w:t>
      </w:r>
      <w:r w:rsidR="002C7EB5" w:rsidRPr="002F6DF1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="002C7EB5" w:rsidRPr="002F6DF1">
        <w:rPr>
          <w:rFonts w:ascii="Times New Roman" w:hAnsi="Times New Roman"/>
          <w:sz w:val="28"/>
          <w:szCs w:val="28"/>
        </w:rPr>
        <w:t>Жарко</w:t>
      </w:r>
      <w:r w:rsidR="00C6214E">
        <w:rPr>
          <w:rFonts w:ascii="Times New Roman" w:hAnsi="Times New Roman"/>
          <w:sz w:val="28"/>
          <w:szCs w:val="28"/>
        </w:rPr>
        <w:t>в</w:t>
      </w:r>
      <w:proofErr w:type="spellEnd"/>
      <w:r w:rsidR="002C7EB5" w:rsidRPr="002F6DF1">
        <w:rPr>
          <w:rFonts w:ascii="Times New Roman" w:hAnsi="Times New Roman"/>
          <w:sz w:val="28"/>
          <w:szCs w:val="28"/>
        </w:rPr>
        <w:t xml:space="preserve">, </w:t>
      </w:r>
      <w:r w:rsidR="0095736F" w:rsidRPr="002F6DF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95736F" w:rsidRPr="002F6DF1">
        <w:rPr>
          <w:rFonts w:ascii="Times New Roman" w:hAnsi="Times New Roman"/>
          <w:sz w:val="28"/>
          <w:szCs w:val="28"/>
        </w:rPr>
        <w:t>Теремко</w:t>
      </w:r>
      <w:proofErr w:type="spellEnd"/>
      <w:r w:rsidR="0095736F" w:rsidRPr="002F6DF1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95736F" w:rsidRPr="002F6DF1">
        <w:rPr>
          <w:rFonts w:ascii="Times New Roman" w:hAnsi="Times New Roman"/>
          <w:sz w:val="28"/>
          <w:szCs w:val="28"/>
        </w:rPr>
        <w:t>Тимошик</w:t>
      </w:r>
      <w:proofErr w:type="spellEnd"/>
      <w:r w:rsidR="002C7EB5" w:rsidRPr="002F6DF1">
        <w:rPr>
          <w:rFonts w:ascii="Times New Roman" w:hAnsi="Times New Roman"/>
          <w:sz w:val="28"/>
          <w:szCs w:val="28"/>
        </w:rPr>
        <w:t xml:space="preserve"> та ін., але цілісного аналізу </w:t>
      </w:r>
      <w:proofErr w:type="spellStart"/>
      <w:r w:rsidR="002C7EB5" w:rsidRPr="002F6DF1">
        <w:rPr>
          <w:rFonts w:ascii="Times New Roman" w:hAnsi="Times New Roman"/>
          <w:sz w:val="28"/>
          <w:szCs w:val="28"/>
        </w:rPr>
        <w:t>промоційного</w:t>
      </w:r>
      <w:proofErr w:type="spellEnd"/>
      <w:r w:rsidR="002C7EB5" w:rsidRPr="002F6DF1">
        <w:rPr>
          <w:rFonts w:ascii="Times New Roman" w:hAnsi="Times New Roman"/>
          <w:sz w:val="28"/>
          <w:szCs w:val="28"/>
        </w:rPr>
        <w:t xml:space="preserve"> спрямування діяльності головного редактора регіонального періодичного видання не було здійснено. У цьому і полягає </w:t>
      </w:r>
      <w:r w:rsidR="002C7EB5" w:rsidRPr="002F6DF1">
        <w:rPr>
          <w:rFonts w:ascii="Times New Roman" w:hAnsi="Times New Roman"/>
          <w:i/>
          <w:sz w:val="28"/>
          <w:szCs w:val="28"/>
        </w:rPr>
        <w:t xml:space="preserve">актуальність </w:t>
      </w:r>
      <w:r w:rsidR="002C7EB5" w:rsidRPr="002F6DF1">
        <w:rPr>
          <w:rFonts w:ascii="Times New Roman" w:hAnsi="Times New Roman"/>
          <w:sz w:val="28"/>
          <w:szCs w:val="28"/>
        </w:rPr>
        <w:t>нашого дослідження.</w:t>
      </w:r>
    </w:p>
    <w:p w:rsidR="002C7EB5" w:rsidRPr="002F6DF1" w:rsidRDefault="002C7EB5" w:rsidP="002F6DF1">
      <w:pPr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F6DF1">
        <w:rPr>
          <w:rFonts w:ascii="Times New Roman" w:eastAsia="TimesNewRoman" w:hAnsi="Times New Roman" w:cs="Times New Roman"/>
          <w:i/>
          <w:sz w:val="28"/>
          <w:szCs w:val="28"/>
        </w:rPr>
        <w:t>Мета дослідження</w:t>
      </w:r>
      <w:r w:rsidR="00C4544F" w:rsidRPr="002F6DF1">
        <w:rPr>
          <w:rFonts w:ascii="Times New Roman" w:eastAsia="TimesNewRoman" w:hAnsi="Times New Roman" w:cs="Times New Roman"/>
          <w:sz w:val="28"/>
          <w:szCs w:val="28"/>
        </w:rPr>
        <w:t xml:space="preserve"> – з’ясувати роль головного редактора у популяризації </w:t>
      </w:r>
      <w:r w:rsidR="00C4544F" w:rsidRPr="002F6DF1">
        <w:rPr>
          <w:rFonts w:ascii="Times New Roman" w:hAnsi="Times New Roman"/>
          <w:sz w:val="28"/>
          <w:szCs w:val="28"/>
        </w:rPr>
        <w:t>регіонального дитячого періодичного видання.</w:t>
      </w:r>
    </w:p>
    <w:p w:rsidR="00D1625B" w:rsidRPr="002F6DF1" w:rsidRDefault="00121EF2" w:rsidP="002F6DF1">
      <w:pPr>
        <w:tabs>
          <w:tab w:val="left" w:pos="8268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Як справедливо зауважує Т. </w:t>
      </w:r>
      <w:proofErr w:type="spellStart"/>
      <w:r w:rsidRPr="002F6DF1">
        <w:rPr>
          <w:rFonts w:ascii="Times New Roman" w:eastAsia="TimesNewRoman" w:hAnsi="Times New Roman" w:cs="Times New Roman"/>
          <w:sz w:val="28"/>
          <w:szCs w:val="28"/>
        </w:rPr>
        <w:t>Хітрова</w:t>
      </w:r>
      <w:proofErr w:type="spellEnd"/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, важливим складником популяризації газетного видання є використання визначеної стратегії. На думку дослідниці, вона виявляється у таких аспектах.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По-перше,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перед тим як пропонувати видання, необхідно дослідити читацький ринок (визначити його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потенційний об'єм, характер і розміри попиту на газету) і поміркувати над власними можливостями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виробництва і збуту. По-друге, дослідивши ринок, редакція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 (у нашому випадку, – головний редактор)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 xml:space="preserve"> має знайти у ньому нішу, в якій реалізує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газету з найменшими складностями. По-третє, досить важливо у знайденому сегменті, ринковій ніші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утримати товар-газету, закріпити позиції видання, тим паче що в цій же ніші дещо подібне продають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 xml:space="preserve">конкуруючі редакції. По-четверте, редакція має швидко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lastRenderedPageBreak/>
        <w:t>реагувати на вимоги читацького попиту, які є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нестабільними. По-п'яте, не можна забувати про інновації, постійне оновлення й удосконалення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змісту й оформлення газети, технології й організації її виробництва, оскільки можна втратити позицію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видання на ринку. По-шосте, слід планувати стратегію ризику, щоб пом'якшити гостроту ринкової</w:t>
      </w:r>
      <w:r w:rsidR="004A48B3" w:rsidRPr="002F6DF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конкуренції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 [</w:t>
      </w:r>
      <w:r w:rsidR="0053156B">
        <w:rPr>
          <w:rFonts w:ascii="Times New Roman" w:eastAsia="TimesNewRoman" w:hAnsi="Times New Roman" w:cs="Times New Roman"/>
          <w:sz w:val="28"/>
          <w:szCs w:val="28"/>
        </w:rPr>
        <w:t>3, с.64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>]</w:t>
      </w:r>
      <w:r w:rsidR="002A5F73" w:rsidRPr="002F6DF1">
        <w:rPr>
          <w:rFonts w:ascii="Times New Roman" w:eastAsia="TimesNewRoman" w:hAnsi="Times New Roman" w:cs="Times New Roman"/>
          <w:sz w:val="28"/>
          <w:szCs w:val="28"/>
        </w:rPr>
        <w:t>.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 Всі зазначені критерії повною мірою виявляються у діяльності головного редактора дитячої газети-журналу</w:t>
      </w:r>
      <w:r w:rsidR="00D1625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школярів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proofErr w:type="spellStart"/>
      <w:r w:rsidRPr="002F6DF1">
        <w:rPr>
          <w:rFonts w:ascii="Times New Roman" w:eastAsia="TimesNewRoman" w:hAnsi="Times New Roman" w:cs="Times New Roman"/>
          <w:sz w:val="28"/>
          <w:szCs w:val="28"/>
        </w:rPr>
        <w:t>Клякса</w:t>
      </w:r>
      <w:proofErr w:type="spellEnd"/>
      <w:r w:rsidRPr="002F6DF1">
        <w:rPr>
          <w:rFonts w:ascii="Times New Roman" w:eastAsia="TimesNewRoman" w:hAnsi="Times New Roman" w:cs="Times New Roman"/>
          <w:sz w:val="28"/>
          <w:szCs w:val="28"/>
        </w:rPr>
        <w:t>» О. В. Волкової.</w:t>
      </w:r>
      <w:r w:rsidR="00D1625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Яскраве ілюстроване видання на крейдовому папері видається у Запоріжжі вже 25 років. Цільова аудиторія – підлітки 9-14 років</w:t>
      </w:r>
      <w:r w:rsid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6DF1" w:rsidRPr="002F6DF1">
        <w:rPr>
          <w:rFonts w:ascii="Times New Roman" w:eastAsia="TimesNewRoman" w:hAnsi="Times New Roman" w:cs="Times New Roman"/>
          <w:sz w:val="28"/>
          <w:szCs w:val="28"/>
        </w:rPr>
        <w:t>[</w:t>
      </w:r>
      <w:r w:rsidR="002F6DF1">
        <w:rPr>
          <w:rFonts w:ascii="Times New Roman" w:eastAsia="TimesNewRoman" w:hAnsi="Times New Roman" w:cs="Times New Roman"/>
          <w:sz w:val="28"/>
          <w:szCs w:val="28"/>
        </w:rPr>
        <w:t>1</w:t>
      </w:r>
      <w:r w:rsidR="002F6DF1" w:rsidRPr="002F6DF1">
        <w:rPr>
          <w:rFonts w:ascii="Times New Roman" w:eastAsia="TimesNewRoman" w:hAnsi="Times New Roman" w:cs="Times New Roman"/>
          <w:sz w:val="28"/>
          <w:szCs w:val="28"/>
        </w:rPr>
        <w:t>]</w:t>
      </w:r>
      <w:r w:rsidR="002F6DF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2F6DF1" w:rsidRPr="002F6DF1">
        <w:rPr>
          <w:rFonts w:ascii="Times New Roman" w:eastAsia="TimesNewRoman" w:hAnsi="Times New Roman" w:cs="Times New Roman"/>
          <w:sz w:val="28"/>
          <w:szCs w:val="28"/>
        </w:rPr>
        <w:t>[</w:t>
      </w:r>
      <w:r w:rsidR="002F6DF1">
        <w:rPr>
          <w:rFonts w:ascii="Times New Roman" w:eastAsia="TimesNewRoman" w:hAnsi="Times New Roman" w:cs="Times New Roman"/>
          <w:sz w:val="28"/>
          <w:szCs w:val="28"/>
        </w:rPr>
        <w:t>2</w:t>
      </w:r>
      <w:r w:rsidR="002F6DF1" w:rsidRPr="002F6DF1">
        <w:rPr>
          <w:rFonts w:ascii="Times New Roman" w:eastAsia="TimesNewRoman" w:hAnsi="Times New Roman" w:cs="Times New Roman"/>
          <w:sz w:val="28"/>
          <w:szCs w:val="28"/>
        </w:rPr>
        <w:t>]</w:t>
      </w:r>
      <w:r w:rsidR="00D1625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40771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щоб зацікавити потенційних читачів, Ольга Василівна</w:t>
      </w:r>
      <w:r w:rsidR="00040771" w:rsidRPr="002F6DF1">
        <w:rPr>
          <w:rFonts w:ascii="Times New Roman" w:eastAsia="Times New Roman" w:hAnsi="Times New Roman" w:cs="Times New Roman"/>
          <w:sz w:val="28"/>
          <w:szCs w:val="28"/>
        </w:rPr>
        <w:t xml:space="preserve"> співпрацює з міським відділом освіти</w:t>
      </w:r>
      <w:r w:rsidR="007B4EBB" w:rsidRPr="002F6DF1">
        <w:rPr>
          <w:rFonts w:ascii="Times New Roman" w:eastAsia="Times New Roman" w:hAnsi="Times New Roman" w:cs="Times New Roman"/>
          <w:sz w:val="28"/>
          <w:szCs w:val="28"/>
        </w:rPr>
        <w:t>, безпосередньо спілкується із дітьми</w:t>
      </w:r>
      <w:r w:rsidR="00BB7024" w:rsidRPr="002F6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0771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Постійною платфор</w:t>
      </w:r>
      <w:r w:rsidR="007B4EB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різноманітних соціальних </w:t>
      </w:r>
      <w:proofErr w:type="spellStart"/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проє</w:t>
      </w:r>
      <w:r w:rsidR="00040771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ктів</w:t>
      </w:r>
      <w:proofErr w:type="spellEnd"/>
      <w:r w:rsidR="00040771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7EE6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міста </w:t>
      </w:r>
      <w:r w:rsidR="00040771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виступає</w:t>
      </w:r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024" w:rsidRPr="002F6DF1">
        <w:rPr>
          <w:rFonts w:ascii="Times New Roman" w:hAnsi="Times New Roman" w:cs="Times New Roman"/>
          <w:sz w:val="28"/>
          <w:szCs w:val="28"/>
        </w:rPr>
        <w:t>Обласна бібліотека для дітей «Юний читач» Запорізької обласної</w:t>
      </w:r>
      <w:r w:rsidR="007B4EBB" w:rsidRPr="002F6DF1">
        <w:rPr>
          <w:rFonts w:ascii="Times New Roman" w:hAnsi="Times New Roman" w:cs="Times New Roman"/>
          <w:sz w:val="28"/>
          <w:szCs w:val="28"/>
        </w:rPr>
        <w:t xml:space="preserve"> ради. Г</w:t>
      </w:r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оловний редактор «</w:t>
      </w:r>
      <w:proofErr w:type="spellStart"/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Клякси</w:t>
      </w:r>
      <w:proofErr w:type="spellEnd"/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B4EB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бере участь у культурно-масових заходах цього закладу, популяризуючи власне видання</w:t>
      </w:r>
      <w:r w:rsidR="00BB7024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600B" w:rsidRPr="002F6D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найвизначніших можемо відзначити:</w:t>
      </w:r>
    </w:p>
    <w:p w:rsidR="0097600B" w:rsidRPr="002F6DF1" w:rsidRDefault="0097600B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6DF1">
        <w:rPr>
          <w:rFonts w:ascii="Times New Roman" w:hAnsi="Times New Roman" w:cs="Times New Roman"/>
          <w:sz w:val="28"/>
          <w:szCs w:val="28"/>
        </w:rPr>
        <w:t xml:space="preserve">зустріч із учнями запорізьких шкіл із нагоди святкування </w:t>
      </w:r>
      <w:r w:rsidR="000F6253" w:rsidRPr="002F6D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6DF1">
        <w:rPr>
          <w:rFonts w:ascii="Times New Roman" w:hAnsi="Times New Roman" w:cs="Times New Roman"/>
          <w:sz w:val="28"/>
          <w:szCs w:val="28"/>
        </w:rPr>
        <w:t>20-річчя газети. Проведення  дискусій про користь читання,  роль книг і газет у житті кожно</w:t>
      </w:r>
      <w:r w:rsidR="000F6253" w:rsidRPr="002F6DF1">
        <w:rPr>
          <w:rFonts w:ascii="Times New Roman" w:hAnsi="Times New Roman" w:cs="Times New Roman"/>
          <w:sz w:val="28"/>
          <w:szCs w:val="28"/>
        </w:rPr>
        <w:t>го, вікторин і конкурсів (2015);</w:t>
      </w:r>
      <w:r w:rsidRPr="002F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0B" w:rsidRPr="002F6DF1" w:rsidRDefault="0097600B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6DF1">
        <w:rPr>
          <w:rFonts w:ascii="Times New Roman" w:hAnsi="Times New Roman" w:cs="Times New Roman"/>
          <w:sz w:val="28"/>
          <w:szCs w:val="28"/>
        </w:rPr>
        <w:t xml:space="preserve">участь у зустрічі із школярами на обласному </w:t>
      </w:r>
      <w:r w:rsidR="00B37EE6" w:rsidRPr="002F6DF1">
        <w:rPr>
          <w:rFonts w:ascii="Times New Roman" w:hAnsi="Times New Roman" w:cs="Times New Roman"/>
          <w:sz w:val="28"/>
          <w:szCs w:val="28"/>
        </w:rPr>
        <w:t>етапі Всеукраїнського конкурсу «Найкращий читач України – 2015»</w:t>
      </w:r>
      <w:r w:rsidRPr="002F6DF1">
        <w:rPr>
          <w:rFonts w:ascii="Times New Roman" w:hAnsi="Times New Roman" w:cs="Times New Roman"/>
          <w:sz w:val="28"/>
          <w:szCs w:val="28"/>
        </w:rPr>
        <w:t>, який кілька років поспіль проходить в Запорізькій обла</w:t>
      </w:r>
      <w:r w:rsidR="000F6253" w:rsidRPr="002F6DF1">
        <w:rPr>
          <w:rFonts w:ascii="Times New Roman" w:hAnsi="Times New Roman" w:cs="Times New Roman"/>
          <w:sz w:val="28"/>
          <w:szCs w:val="28"/>
        </w:rPr>
        <w:t>сті у формі обласного марафону «</w:t>
      </w:r>
      <w:r w:rsidRPr="002F6DF1">
        <w:rPr>
          <w:rFonts w:ascii="Times New Roman" w:hAnsi="Times New Roman" w:cs="Times New Roman"/>
          <w:sz w:val="28"/>
          <w:szCs w:val="28"/>
        </w:rPr>
        <w:t>Книжковий Всесвіт дитинства</w:t>
      </w:r>
      <w:r w:rsidR="000F6253" w:rsidRPr="002F6DF1">
        <w:rPr>
          <w:rFonts w:ascii="Times New Roman" w:hAnsi="Times New Roman" w:cs="Times New Roman"/>
          <w:sz w:val="28"/>
          <w:szCs w:val="28"/>
        </w:rPr>
        <w:t>» (2015);</w:t>
      </w:r>
    </w:p>
    <w:p w:rsidR="0097600B" w:rsidRPr="002F6DF1" w:rsidRDefault="0097600B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6DF1">
        <w:rPr>
          <w:rFonts w:ascii="Times New Roman" w:hAnsi="Times New Roman" w:cs="Times New Roman"/>
          <w:sz w:val="28"/>
          <w:szCs w:val="28"/>
        </w:rPr>
        <w:t xml:space="preserve">участь у сімейному  </w:t>
      </w:r>
      <w:proofErr w:type="spellStart"/>
      <w:r w:rsidRPr="002F6DF1">
        <w:rPr>
          <w:rFonts w:ascii="Times New Roman" w:hAnsi="Times New Roman" w:cs="Times New Roman"/>
          <w:sz w:val="28"/>
          <w:szCs w:val="28"/>
        </w:rPr>
        <w:t>бібліофесті</w:t>
      </w:r>
      <w:proofErr w:type="spellEnd"/>
      <w:r w:rsidRPr="002F6D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6DF1">
        <w:rPr>
          <w:rFonts w:ascii="Times New Roman" w:hAnsi="Times New Roman" w:cs="Times New Roman"/>
          <w:sz w:val="28"/>
          <w:szCs w:val="28"/>
        </w:rPr>
        <w:t>Відкриваєм</w:t>
      </w:r>
      <w:proofErr w:type="spellEnd"/>
      <w:r w:rsidRPr="002F6DF1">
        <w:rPr>
          <w:rFonts w:ascii="Times New Roman" w:hAnsi="Times New Roman" w:cs="Times New Roman"/>
          <w:sz w:val="28"/>
          <w:szCs w:val="28"/>
        </w:rPr>
        <w:t xml:space="preserve"> двері в літо» </w:t>
      </w:r>
      <w:r w:rsidR="000F6253" w:rsidRPr="002F6DF1">
        <w:rPr>
          <w:rFonts w:ascii="Times New Roman" w:hAnsi="Times New Roman" w:cs="Times New Roman"/>
          <w:sz w:val="28"/>
          <w:szCs w:val="28"/>
        </w:rPr>
        <w:t>(2015);</w:t>
      </w:r>
    </w:p>
    <w:p w:rsidR="0097600B" w:rsidRPr="002F6DF1" w:rsidRDefault="0097600B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6DF1">
        <w:rPr>
          <w:rFonts w:ascii="Times New Roman" w:hAnsi="Times New Roman" w:cs="Times New Roman"/>
          <w:sz w:val="28"/>
          <w:szCs w:val="28"/>
        </w:rPr>
        <w:t>творчий конкурс малюнків і тематичний випуск під назвою  «Жити у злагоді із іншими»</w:t>
      </w:r>
      <w:r w:rsidR="000F6253" w:rsidRPr="002F6DF1">
        <w:rPr>
          <w:rFonts w:ascii="Times New Roman" w:hAnsi="Times New Roman" w:cs="Times New Roman"/>
          <w:sz w:val="28"/>
          <w:szCs w:val="28"/>
        </w:rPr>
        <w:t xml:space="preserve"> (2016);</w:t>
      </w:r>
      <w:r w:rsidRPr="002F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0B" w:rsidRPr="002F6DF1" w:rsidRDefault="0097600B" w:rsidP="002F6DF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2F6DF1">
        <w:rPr>
          <w:sz w:val="28"/>
          <w:szCs w:val="28"/>
        </w:rPr>
        <w:t>з</w:t>
      </w:r>
      <w:r w:rsidR="00C71D10" w:rsidRPr="002F6DF1">
        <w:rPr>
          <w:sz w:val="28"/>
          <w:szCs w:val="28"/>
        </w:rPr>
        <w:t>устріч-фе</w:t>
      </w:r>
      <w:r w:rsidR="000F6253" w:rsidRPr="002F6DF1">
        <w:rPr>
          <w:sz w:val="28"/>
          <w:szCs w:val="28"/>
        </w:rPr>
        <w:t xml:space="preserve">єрверк «З </w:t>
      </w:r>
      <w:proofErr w:type="spellStart"/>
      <w:r w:rsidR="000F6253" w:rsidRPr="002F6DF1">
        <w:rPr>
          <w:sz w:val="28"/>
          <w:szCs w:val="28"/>
        </w:rPr>
        <w:t>“Кляксою”</w:t>
      </w:r>
      <w:proofErr w:type="spellEnd"/>
      <w:r w:rsidR="000F6253" w:rsidRPr="002F6DF1">
        <w:rPr>
          <w:sz w:val="28"/>
          <w:szCs w:val="28"/>
        </w:rPr>
        <w:t xml:space="preserve"> завжди весело!»</w:t>
      </w:r>
      <w:r w:rsidRPr="002F6DF1">
        <w:rPr>
          <w:sz w:val="28"/>
          <w:szCs w:val="28"/>
        </w:rPr>
        <w:t xml:space="preserve">  у рамках </w:t>
      </w:r>
      <w:r w:rsidR="00C71D10" w:rsidRPr="002F6DF1">
        <w:rPr>
          <w:sz w:val="28"/>
          <w:szCs w:val="28"/>
        </w:rPr>
        <w:t>«</w:t>
      </w:r>
      <w:r w:rsidRPr="002F6DF1">
        <w:rPr>
          <w:sz w:val="28"/>
          <w:szCs w:val="28"/>
        </w:rPr>
        <w:t>Всеукраїнського тижня дитячого читання – 2017</w:t>
      </w:r>
      <w:r w:rsidR="00C71D10" w:rsidRPr="002F6DF1">
        <w:rPr>
          <w:sz w:val="28"/>
          <w:szCs w:val="28"/>
        </w:rPr>
        <w:t>»</w:t>
      </w:r>
      <w:r w:rsidR="00711311" w:rsidRPr="002F6DF1">
        <w:rPr>
          <w:sz w:val="28"/>
          <w:szCs w:val="28"/>
        </w:rPr>
        <w:t>;</w:t>
      </w:r>
    </w:p>
    <w:p w:rsidR="0097600B" w:rsidRPr="002F6DF1" w:rsidRDefault="0097600B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F6DF1">
        <w:rPr>
          <w:rFonts w:ascii="Times New Roman" w:eastAsia="Times New Roman" w:hAnsi="Times New Roman" w:cs="Times New Roman"/>
          <w:sz w:val="28"/>
          <w:szCs w:val="28"/>
        </w:rPr>
        <w:lastRenderedPageBreak/>
        <w:t>ігрова пізнавальна програма «Веселка дитячих журналів» у рамках сімейного бібліотечного фестивалю «</w:t>
      </w:r>
      <w:proofErr w:type="spellStart"/>
      <w:r w:rsidRPr="002F6DF1">
        <w:rPr>
          <w:rFonts w:ascii="Times New Roman" w:eastAsia="Times New Roman" w:hAnsi="Times New Roman" w:cs="Times New Roman"/>
          <w:sz w:val="28"/>
          <w:szCs w:val="28"/>
        </w:rPr>
        <w:t>Відкриваєм</w:t>
      </w:r>
      <w:proofErr w:type="spellEnd"/>
      <w:r w:rsidRPr="002F6DF1">
        <w:rPr>
          <w:rFonts w:ascii="Times New Roman" w:eastAsia="Times New Roman" w:hAnsi="Times New Roman" w:cs="Times New Roman"/>
          <w:sz w:val="28"/>
          <w:szCs w:val="28"/>
        </w:rPr>
        <w:t xml:space="preserve"> двері в літо»</w:t>
      </w:r>
      <w:r w:rsidRPr="002F6DF1">
        <w:rPr>
          <w:rFonts w:ascii="Times New Roman" w:hAnsi="Times New Roman" w:cs="Times New Roman"/>
          <w:sz w:val="28"/>
          <w:szCs w:val="28"/>
        </w:rPr>
        <w:t xml:space="preserve"> </w:t>
      </w:r>
      <w:r w:rsidR="00711311" w:rsidRPr="002F6DF1">
        <w:rPr>
          <w:rFonts w:ascii="Times New Roman" w:hAnsi="Times New Roman" w:cs="Times New Roman"/>
          <w:sz w:val="28"/>
          <w:szCs w:val="28"/>
        </w:rPr>
        <w:t>(2018);</w:t>
      </w:r>
      <w:r w:rsidRPr="002F6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0B" w:rsidRPr="002F6DF1" w:rsidRDefault="000F6253" w:rsidP="002F6DF1">
      <w:pPr>
        <w:pStyle w:val="a4"/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DF1">
        <w:rPr>
          <w:rFonts w:ascii="Times New Roman" w:eastAsia="Times New Roman" w:hAnsi="Times New Roman" w:cs="Times New Roman"/>
          <w:sz w:val="28"/>
          <w:szCs w:val="28"/>
        </w:rPr>
        <w:t>інтелектуальні конкурси, вручення цукерок та свіжих номерів свого видання  учням</w:t>
      </w:r>
      <w:r w:rsidR="0097600B" w:rsidRPr="002F6DF1">
        <w:rPr>
          <w:rFonts w:ascii="Times New Roman" w:eastAsia="Times New Roman" w:hAnsi="Times New Roman" w:cs="Times New Roman"/>
          <w:sz w:val="28"/>
          <w:szCs w:val="28"/>
        </w:rPr>
        <w:t xml:space="preserve"> з групи продовженого дня ЗОШ № 62 (2019)</w:t>
      </w:r>
      <w:r w:rsidRPr="002F6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00B" w:rsidRPr="002F6DF1" w:rsidRDefault="00AF4E49" w:rsidP="002F6DF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DF1">
        <w:rPr>
          <w:rFonts w:ascii="Times New Roman" w:eastAsia="Times New Roman" w:hAnsi="Times New Roman" w:cs="Times New Roman"/>
          <w:sz w:val="28"/>
          <w:szCs w:val="28"/>
        </w:rPr>
        <w:t>З нагоди 20-річчя виникнення видання О.В. Волкова надіслала до Чернігівської дитячої міської бібліотеки імені Олександра Довженка комплект, до якого ввійшли номери газети «</w:t>
      </w:r>
      <w:proofErr w:type="spellStart"/>
      <w:r w:rsidRPr="002F6DF1">
        <w:rPr>
          <w:rFonts w:ascii="Times New Roman" w:eastAsia="Times New Roman" w:hAnsi="Times New Roman" w:cs="Times New Roman"/>
          <w:sz w:val="28"/>
          <w:szCs w:val="28"/>
        </w:rPr>
        <w:t>Клякса</w:t>
      </w:r>
      <w:proofErr w:type="spellEnd"/>
      <w:r w:rsidRPr="002F6DF1">
        <w:rPr>
          <w:rFonts w:ascii="Times New Roman" w:eastAsia="Times New Roman" w:hAnsi="Times New Roman" w:cs="Times New Roman"/>
          <w:sz w:val="28"/>
          <w:szCs w:val="28"/>
        </w:rPr>
        <w:t>», журнали для дітей молодшого віку «</w:t>
      </w:r>
      <w:proofErr w:type="spellStart"/>
      <w:r w:rsidRPr="002F6DF1">
        <w:rPr>
          <w:rFonts w:ascii="Times New Roman" w:eastAsia="Times New Roman" w:hAnsi="Times New Roman" w:cs="Times New Roman"/>
          <w:sz w:val="28"/>
          <w:szCs w:val="28"/>
        </w:rPr>
        <w:t>Зайка</w:t>
      </w:r>
      <w:proofErr w:type="spellEnd"/>
      <w:r w:rsidRPr="002F6DF1">
        <w:rPr>
          <w:rFonts w:ascii="Times New Roman" w:eastAsia="Times New Roman" w:hAnsi="Times New Roman" w:cs="Times New Roman"/>
          <w:sz w:val="28"/>
          <w:szCs w:val="28"/>
        </w:rPr>
        <w:t>» та інша цікава література для дітей та підлітків.</w:t>
      </w:r>
    </w:p>
    <w:p w:rsidR="001034EC" w:rsidRPr="002F6DF1" w:rsidRDefault="001034EC" w:rsidP="002F6DF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DF1">
        <w:rPr>
          <w:rFonts w:ascii="Times New Roman" w:eastAsia="Times New Roman" w:hAnsi="Times New Roman" w:cs="Times New Roman"/>
          <w:sz w:val="28"/>
          <w:szCs w:val="28"/>
        </w:rPr>
        <w:t>Головний редактор аналізованого видання п</w:t>
      </w:r>
      <w:r w:rsidR="00341915" w:rsidRPr="002F6DF1">
        <w:rPr>
          <w:rFonts w:ascii="Times New Roman" w:eastAsia="Times New Roman" w:hAnsi="Times New Roman" w:cs="Times New Roman"/>
          <w:sz w:val="28"/>
          <w:szCs w:val="28"/>
        </w:rPr>
        <w:t>лі</w:t>
      </w:r>
      <w:r w:rsidRPr="002F6DF1">
        <w:rPr>
          <w:rFonts w:ascii="Times New Roman" w:eastAsia="Times New Roman" w:hAnsi="Times New Roman" w:cs="Times New Roman"/>
          <w:sz w:val="28"/>
          <w:szCs w:val="28"/>
        </w:rPr>
        <w:t xml:space="preserve">дно співпрацює </w:t>
      </w:r>
      <w:r w:rsidR="00341915" w:rsidRPr="002F6DF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F6DF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41915" w:rsidRPr="002F6DF1">
        <w:rPr>
          <w:rFonts w:ascii="Times New Roman" w:eastAsia="Times New Roman" w:hAnsi="Times New Roman" w:cs="Times New Roman"/>
          <w:sz w:val="28"/>
          <w:szCs w:val="28"/>
        </w:rPr>
        <w:t xml:space="preserve"> факультетами журналістики запорізьких вишів</w:t>
      </w:r>
      <w:r w:rsidRPr="002F6DF1">
        <w:rPr>
          <w:rFonts w:ascii="Times New Roman" w:eastAsia="Times New Roman" w:hAnsi="Times New Roman" w:cs="Times New Roman"/>
          <w:sz w:val="28"/>
          <w:szCs w:val="28"/>
        </w:rPr>
        <w:t>, керуючи навчальними і виробничими практиками</w:t>
      </w:r>
      <w:r w:rsidR="00341915" w:rsidRPr="002F6DF1">
        <w:rPr>
          <w:rFonts w:ascii="Times New Roman" w:eastAsia="Times New Roman" w:hAnsi="Times New Roman" w:cs="Times New Roman"/>
          <w:sz w:val="28"/>
          <w:szCs w:val="28"/>
        </w:rPr>
        <w:t>. Це, у свою чергу, дає змогу швидко реагувати на зміну читацьких смаків, враховуючи думки практикантів.</w:t>
      </w:r>
    </w:p>
    <w:p w:rsidR="00083BF6" w:rsidRPr="002F6DF1" w:rsidRDefault="00083BF6" w:rsidP="002F6DF1">
      <w:pPr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F6DF1">
        <w:rPr>
          <w:rFonts w:ascii="Times New Roman" w:eastAsia="Times New Roman" w:hAnsi="Times New Roman" w:cs="Times New Roman"/>
          <w:sz w:val="28"/>
          <w:szCs w:val="28"/>
        </w:rPr>
        <w:t>Отже, роль</w:t>
      </w:r>
      <w:r w:rsidRPr="002F6DF1">
        <w:rPr>
          <w:rFonts w:ascii="Times New Roman" w:eastAsia="TimesNewRoman" w:hAnsi="Times New Roman" w:cs="Times New Roman"/>
          <w:sz w:val="28"/>
          <w:szCs w:val="28"/>
        </w:rPr>
        <w:t xml:space="preserve"> головного редактора у популяризації </w:t>
      </w:r>
      <w:r w:rsidRPr="002F6DF1">
        <w:rPr>
          <w:rFonts w:ascii="Times New Roman" w:hAnsi="Times New Roman"/>
          <w:sz w:val="28"/>
          <w:szCs w:val="28"/>
        </w:rPr>
        <w:t>регіонального дитячого періодичного видання</w:t>
      </w:r>
      <w:r w:rsidR="00DB0215" w:rsidRPr="002F6DF1">
        <w:rPr>
          <w:rFonts w:ascii="Times New Roman" w:hAnsi="Times New Roman"/>
          <w:sz w:val="28"/>
          <w:szCs w:val="28"/>
        </w:rPr>
        <w:t xml:space="preserve"> полягає у постійному моніторингу попиту на газету</w:t>
      </w:r>
      <w:r w:rsidR="00DC1A56" w:rsidRPr="002F6DF1">
        <w:rPr>
          <w:rFonts w:ascii="Times New Roman" w:hAnsi="Times New Roman"/>
          <w:sz w:val="28"/>
          <w:szCs w:val="28"/>
        </w:rPr>
        <w:t xml:space="preserve"> (цьому сприяють численні зустрічі із школярами)</w:t>
      </w:r>
      <w:r w:rsidR="00DB0215" w:rsidRPr="002F6DF1">
        <w:rPr>
          <w:rFonts w:ascii="Times New Roman" w:hAnsi="Times New Roman"/>
          <w:sz w:val="28"/>
          <w:szCs w:val="28"/>
        </w:rPr>
        <w:t>, закріпленні позицій видання в обраному видавничому сегменті</w:t>
      </w:r>
      <w:r w:rsidR="00DC1A56" w:rsidRPr="002F6DF1">
        <w:rPr>
          <w:rFonts w:ascii="Times New Roman" w:hAnsi="Times New Roman"/>
          <w:sz w:val="28"/>
          <w:szCs w:val="28"/>
        </w:rPr>
        <w:t xml:space="preserve"> (газета «</w:t>
      </w:r>
      <w:proofErr w:type="spellStart"/>
      <w:r w:rsidR="00DC1A56" w:rsidRPr="002F6DF1">
        <w:rPr>
          <w:rFonts w:ascii="Times New Roman" w:hAnsi="Times New Roman"/>
          <w:sz w:val="28"/>
          <w:szCs w:val="28"/>
        </w:rPr>
        <w:t>Клякса</w:t>
      </w:r>
      <w:proofErr w:type="spellEnd"/>
      <w:r w:rsidR="00DC1A56" w:rsidRPr="002F6DF1">
        <w:rPr>
          <w:rFonts w:ascii="Times New Roman" w:hAnsi="Times New Roman"/>
          <w:sz w:val="28"/>
          <w:szCs w:val="28"/>
        </w:rPr>
        <w:t>» вже 25 років утримує свого читача)</w:t>
      </w:r>
      <w:r w:rsidR="00DB0215" w:rsidRPr="002F6DF1">
        <w:rPr>
          <w:rFonts w:ascii="Times New Roman" w:hAnsi="Times New Roman"/>
          <w:sz w:val="28"/>
          <w:szCs w:val="28"/>
        </w:rPr>
        <w:t xml:space="preserve">, </w:t>
      </w:r>
      <w:r w:rsidR="00DC1A56" w:rsidRPr="002F6DF1">
        <w:rPr>
          <w:rFonts w:ascii="Times New Roman" w:hAnsi="Times New Roman"/>
          <w:sz w:val="28"/>
          <w:szCs w:val="28"/>
        </w:rPr>
        <w:t>швидких змін</w:t>
      </w:r>
      <w:r w:rsidR="00C6214E">
        <w:rPr>
          <w:rFonts w:ascii="Times New Roman" w:hAnsi="Times New Roman"/>
          <w:sz w:val="28"/>
          <w:szCs w:val="28"/>
        </w:rPr>
        <w:t>ах</w:t>
      </w:r>
      <w:r w:rsidR="00DC1A56" w:rsidRPr="002F6DF1">
        <w:rPr>
          <w:rFonts w:ascii="Times New Roman" w:hAnsi="Times New Roman"/>
          <w:sz w:val="28"/>
          <w:szCs w:val="28"/>
        </w:rPr>
        <w:t xml:space="preserve"> у формально-змістовому напо</w:t>
      </w:r>
      <w:r w:rsidR="001034EC" w:rsidRPr="002F6DF1">
        <w:rPr>
          <w:rFonts w:ascii="Times New Roman" w:hAnsi="Times New Roman"/>
          <w:sz w:val="28"/>
          <w:szCs w:val="28"/>
        </w:rPr>
        <w:t>вненні відповідно до читацьких запитів.</w:t>
      </w:r>
      <w:r w:rsidR="00DB0215" w:rsidRPr="002F6DF1">
        <w:rPr>
          <w:rFonts w:ascii="Times New Roman" w:hAnsi="Times New Roman"/>
          <w:sz w:val="28"/>
          <w:szCs w:val="28"/>
        </w:rPr>
        <w:t xml:space="preserve"> </w:t>
      </w:r>
    </w:p>
    <w:p w:rsidR="00083BF6" w:rsidRPr="00B37EE6" w:rsidRDefault="00083BF6" w:rsidP="0071131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010" w:rsidRDefault="00CD7010" w:rsidP="00CD7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10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286C4C" w:rsidRPr="00083BF6" w:rsidRDefault="00CD7010" w:rsidP="002F6DF1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Газета для школярів «</w:t>
      </w:r>
      <w:proofErr w:type="spellStart"/>
      <w:r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Клякса</w:t>
      </w:r>
      <w:proofErr w:type="spellEnd"/>
      <w:r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». </w:t>
      </w:r>
      <w:r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URL</w:t>
      </w:r>
      <w:r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: </w:t>
      </w:r>
      <w:hyperlink r:id="rId5" w:history="1">
        <w:r w:rsidR="00BF722C" w:rsidRPr="00083BF6">
          <w:rPr>
            <w:rStyle w:val="a5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https://osvita.city/news/gazeta-dla-skolariv-klaksa</w:t>
        </w:r>
      </w:hyperlink>
      <w:r w:rsidR="00BF722C"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F722C" w:rsidRPr="00083BF6">
        <w:rPr>
          <w:rFonts w:ascii="Times New Roman" w:hAnsi="Times New Roman" w:cs="Times New Roman"/>
          <w:sz w:val="28"/>
          <w:szCs w:val="28"/>
        </w:rPr>
        <w:t>(дата звернення: 14.06.2020).</w:t>
      </w:r>
    </w:p>
    <w:p w:rsidR="00BF722C" w:rsidRPr="00083BF6" w:rsidRDefault="008B5A03" w:rsidP="002F6DF1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83BF6">
        <w:rPr>
          <w:rFonts w:ascii="Times New Roman" w:hAnsi="Times New Roman" w:cs="Times New Roman"/>
          <w:sz w:val="28"/>
          <w:szCs w:val="28"/>
        </w:rPr>
        <w:t>Офіційний сайт газети «</w:t>
      </w:r>
      <w:proofErr w:type="spellStart"/>
      <w:r w:rsidRPr="00083BF6">
        <w:rPr>
          <w:rFonts w:ascii="Times New Roman" w:hAnsi="Times New Roman" w:cs="Times New Roman"/>
          <w:sz w:val="28"/>
          <w:szCs w:val="28"/>
        </w:rPr>
        <w:t>Клякса</w:t>
      </w:r>
      <w:proofErr w:type="spellEnd"/>
      <w:r w:rsidRPr="00083BF6">
        <w:rPr>
          <w:rFonts w:ascii="Times New Roman" w:hAnsi="Times New Roman" w:cs="Times New Roman"/>
          <w:sz w:val="28"/>
          <w:szCs w:val="28"/>
        </w:rPr>
        <w:t>»</w:t>
      </w:r>
      <w:r w:rsidR="00CD7010"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="00CD7010"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URL</w:t>
      </w:r>
      <w:r w:rsidR="00CD7010" w:rsidRPr="00083BF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:</w:t>
      </w:r>
      <w:r w:rsidRPr="00083BF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83BF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http://www.klyaksa-fan.com/</w:t>
        </w:r>
      </w:hyperlink>
      <w:r w:rsidR="00083BF6" w:rsidRPr="00083BF6">
        <w:rPr>
          <w:rFonts w:ascii="Times New Roman" w:hAnsi="Times New Roman" w:cs="Times New Roman"/>
          <w:sz w:val="28"/>
          <w:szCs w:val="28"/>
        </w:rPr>
        <w:t xml:space="preserve"> </w:t>
      </w:r>
      <w:r w:rsidR="00BF722C" w:rsidRPr="00083BF6">
        <w:rPr>
          <w:rFonts w:ascii="Times New Roman" w:hAnsi="Times New Roman" w:cs="Times New Roman"/>
          <w:sz w:val="28"/>
          <w:szCs w:val="28"/>
        </w:rPr>
        <w:t>(дата звернення: 14.06.2020).</w:t>
      </w:r>
    </w:p>
    <w:p w:rsidR="00286C4C" w:rsidRPr="00083BF6" w:rsidRDefault="00286C4C" w:rsidP="002F6D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NewRoman,Bold" w:hAnsi="Times New Roman" w:cs="Times New Roman"/>
          <w:bCs/>
          <w:sz w:val="28"/>
          <w:szCs w:val="28"/>
        </w:rPr>
      </w:pPr>
      <w:proofErr w:type="spellStart"/>
      <w:r w:rsidRPr="00083BF6">
        <w:rPr>
          <w:rFonts w:ascii="Times New Roman" w:eastAsia="TimesNewRoman,Bold" w:hAnsi="Times New Roman" w:cs="Times New Roman"/>
          <w:bCs/>
          <w:sz w:val="28"/>
          <w:szCs w:val="28"/>
        </w:rPr>
        <w:t>Хітрова</w:t>
      </w:r>
      <w:proofErr w:type="spellEnd"/>
      <w:r w:rsidRPr="00083BF6">
        <w:rPr>
          <w:rFonts w:ascii="Times New Roman" w:eastAsia="TimesNewRoman,Bold" w:hAnsi="Times New Roman" w:cs="Times New Roman"/>
          <w:bCs/>
          <w:sz w:val="28"/>
          <w:szCs w:val="28"/>
        </w:rPr>
        <w:t xml:space="preserve"> Т.В. Сучасні концепції і стратегії підвищення популярності українських періодичних видань. </w:t>
      </w:r>
      <w:r w:rsidRPr="00083BF6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Культура </w:t>
      </w:r>
      <w:proofErr w:type="spellStart"/>
      <w:r w:rsidRPr="00083BF6">
        <w:rPr>
          <w:rFonts w:ascii="Times New Roman" w:eastAsia="TimesNewRoman,Bold" w:hAnsi="Times New Roman" w:cs="Times New Roman"/>
          <w:bCs/>
          <w:i/>
          <w:sz w:val="28"/>
          <w:szCs w:val="28"/>
        </w:rPr>
        <w:t>народов</w:t>
      </w:r>
      <w:proofErr w:type="spellEnd"/>
      <w:r w:rsidRPr="00083BF6">
        <w:rPr>
          <w:rFonts w:ascii="Times New Roman" w:eastAsia="TimesNewRoman,Bold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83BF6">
        <w:rPr>
          <w:rFonts w:ascii="Times New Roman" w:eastAsia="TimesNewRoman,Bold" w:hAnsi="Times New Roman" w:cs="Times New Roman"/>
          <w:bCs/>
          <w:i/>
          <w:sz w:val="28"/>
          <w:szCs w:val="28"/>
        </w:rPr>
        <w:t>Причерноморья</w:t>
      </w:r>
      <w:proofErr w:type="spellEnd"/>
      <w:r w:rsidRPr="00083BF6">
        <w:rPr>
          <w:rFonts w:ascii="Times New Roman" w:eastAsia="TimesNewRoman,Bold" w:hAnsi="Times New Roman" w:cs="Times New Roman"/>
          <w:bCs/>
          <w:i/>
          <w:sz w:val="28"/>
          <w:szCs w:val="28"/>
        </w:rPr>
        <w:t>.</w:t>
      </w:r>
      <w:r w:rsidR="00C6214E">
        <w:rPr>
          <w:rFonts w:ascii="Times New Roman" w:eastAsia="TimesNewRoman,Bold" w:hAnsi="Times New Roman" w:cs="Times New Roman"/>
          <w:bCs/>
          <w:sz w:val="28"/>
          <w:szCs w:val="28"/>
        </w:rPr>
        <w:t xml:space="preserve"> 2007. №101. С. 63</w:t>
      </w:r>
      <w:r w:rsidR="00C6214E" w:rsidRPr="002F6DF1">
        <w:rPr>
          <w:rFonts w:ascii="Times New Roman" w:eastAsia="TimesNewRoman" w:hAnsi="Times New Roman" w:cs="Times New Roman"/>
          <w:sz w:val="28"/>
          <w:szCs w:val="28"/>
        </w:rPr>
        <w:t>–</w:t>
      </w:r>
      <w:r w:rsidRPr="00083BF6">
        <w:rPr>
          <w:rFonts w:ascii="Times New Roman" w:eastAsia="TimesNewRoman,Bold" w:hAnsi="Times New Roman" w:cs="Times New Roman"/>
          <w:bCs/>
          <w:sz w:val="28"/>
          <w:szCs w:val="28"/>
        </w:rPr>
        <w:t>66.</w:t>
      </w:r>
    </w:p>
    <w:p w:rsidR="008B5A03" w:rsidRPr="00083BF6" w:rsidRDefault="008B5A03" w:rsidP="00083B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5A03" w:rsidRPr="00083BF6" w:rsidSect="006428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5256"/>
    <w:multiLevelType w:val="hybridMultilevel"/>
    <w:tmpl w:val="0E005CD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BCB7797"/>
    <w:multiLevelType w:val="hybridMultilevel"/>
    <w:tmpl w:val="E1226C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20687"/>
    <w:multiLevelType w:val="hybridMultilevel"/>
    <w:tmpl w:val="54EA201A"/>
    <w:lvl w:ilvl="0" w:tplc="A4E455E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3" w:hanging="360"/>
      </w:pPr>
    </w:lvl>
    <w:lvl w:ilvl="2" w:tplc="0422001B" w:tentative="1">
      <w:start w:val="1"/>
      <w:numFmt w:val="lowerRoman"/>
      <w:lvlText w:val="%3."/>
      <w:lvlJc w:val="right"/>
      <w:pPr>
        <w:ind w:left="2963" w:hanging="180"/>
      </w:pPr>
    </w:lvl>
    <w:lvl w:ilvl="3" w:tplc="0422000F" w:tentative="1">
      <w:start w:val="1"/>
      <w:numFmt w:val="decimal"/>
      <w:lvlText w:val="%4."/>
      <w:lvlJc w:val="left"/>
      <w:pPr>
        <w:ind w:left="3683" w:hanging="360"/>
      </w:pPr>
    </w:lvl>
    <w:lvl w:ilvl="4" w:tplc="04220019" w:tentative="1">
      <w:start w:val="1"/>
      <w:numFmt w:val="lowerLetter"/>
      <w:lvlText w:val="%5."/>
      <w:lvlJc w:val="left"/>
      <w:pPr>
        <w:ind w:left="4403" w:hanging="360"/>
      </w:pPr>
    </w:lvl>
    <w:lvl w:ilvl="5" w:tplc="0422001B" w:tentative="1">
      <w:start w:val="1"/>
      <w:numFmt w:val="lowerRoman"/>
      <w:lvlText w:val="%6."/>
      <w:lvlJc w:val="right"/>
      <w:pPr>
        <w:ind w:left="5123" w:hanging="180"/>
      </w:pPr>
    </w:lvl>
    <w:lvl w:ilvl="6" w:tplc="0422000F" w:tentative="1">
      <w:start w:val="1"/>
      <w:numFmt w:val="decimal"/>
      <w:lvlText w:val="%7."/>
      <w:lvlJc w:val="left"/>
      <w:pPr>
        <w:ind w:left="5843" w:hanging="360"/>
      </w:pPr>
    </w:lvl>
    <w:lvl w:ilvl="7" w:tplc="04220019" w:tentative="1">
      <w:start w:val="1"/>
      <w:numFmt w:val="lowerLetter"/>
      <w:lvlText w:val="%8."/>
      <w:lvlJc w:val="left"/>
      <w:pPr>
        <w:ind w:left="6563" w:hanging="360"/>
      </w:pPr>
    </w:lvl>
    <w:lvl w:ilvl="8" w:tplc="0422001B" w:tentative="1">
      <w:start w:val="1"/>
      <w:numFmt w:val="lowerRoman"/>
      <w:lvlText w:val="%9."/>
      <w:lvlJc w:val="right"/>
      <w:pPr>
        <w:ind w:left="728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A5F73"/>
    <w:rsid w:val="00040771"/>
    <w:rsid w:val="00083BF6"/>
    <w:rsid w:val="000F6253"/>
    <w:rsid w:val="001034EC"/>
    <w:rsid w:val="00121EF2"/>
    <w:rsid w:val="0015093C"/>
    <w:rsid w:val="00166E94"/>
    <w:rsid w:val="001D09DB"/>
    <w:rsid w:val="001F5C10"/>
    <w:rsid w:val="0025366E"/>
    <w:rsid w:val="00286C4C"/>
    <w:rsid w:val="002A5F73"/>
    <w:rsid w:val="002C7EB5"/>
    <w:rsid w:val="002F6DF1"/>
    <w:rsid w:val="00341915"/>
    <w:rsid w:val="00461A3A"/>
    <w:rsid w:val="004A48B3"/>
    <w:rsid w:val="004D43A4"/>
    <w:rsid w:val="0053156B"/>
    <w:rsid w:val="006428D5"/>
    <w:rsid w:val="00711311"/>
    <w:rsid w:val="007649FA"/>
    <w:rsid w:val="00791933"/>
    <w:rsid w:val="007A2437"/>
    <w:rsid w:val="007A66A6"/>
    <w:rsid w:val="007B4EBB"/>
    <w:rsid w:val="00820C8A"/>
    <w:rsid w:val="00862C5F"/>
    <w:rsid w:val="008A2C12"/>
    <w:rsid w:val="008B5A03"/>
    <w:rsid w:val="00935047"/>
    <w:rsid w:val="0095736F"/>
    <w:rsid w:val="0097600B"/>
    <w:rsid w:val="00A55017"/>
    <w:rsid w:val="00AF4E49"/>
    <w:rsid w:val="00B01D2A"/>
    <w:rsid w:val="00B372BA"/>
    <w:rsid w:val="00B37EE6"/>
    <w:rsid w:val="00B43B61"/>
    <w:rsid w:val="00BB3E5C"/>
    <w:rsid w:val="00BB7024"/>
    <w:rsid w:val="00BF722C"/>
    <w:rsid w:val="00C4544F"/>
    <w:rsid w:val="00C6214E"/>
    <w:rsid w:val="00C71D10"/>
    <w:rsid w:val="00C7655C"/>
    <w:rsid w:val="00CA6A69"/>
    <w:rsid w:val="00CD7010"/>
    <w:rsid w:val="00CF7B73"/>
    <w:rsid w:val="00D1625B"/>
    <w:rsid w:val="00D57E5B"/>
    <w:rsid w:val="00D93A9D"/>
    <w:rsid w:val="00DB0215"/>
    <w:rsid w:val="00DB611E"/>
    <w:rsid w:val="00DC1A56"/>
    <w:rsid w:val="00EE1EC6"/>
    <w:rsid w:val="00F10EC6"/>
    <w:rsid w:val="00F12645"/>
    <w:rsid w:val="00F32D30"/>
    <w:rsid w:val="00F7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B"/>
  </w:style>
  <w:style w:type="paragraph" w:styleId="1">
    <w:name w:val="heading 1"/>
    <w:basedOn w:val="a"/>
    <w:link w:val="10"/>
    <w:uiPriority w:val="9"/>
    <w:qFormat/>
    <w:rsid w:val="008B5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60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A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A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8B5A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yaksa-fan.com/" TargetMode="External"/><Relationship Id="rId5" Type="http://schemas.openxmlformats.org/officeDocument/2006/relationships/hyperlink" Target="https://osvita.city/news/gazeta-dla-skolariv-klak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41</cp:revision>
  <dcterms:created xsi:type="dcterms:W3CDTF">2020-06-15T07:39:00Z</dcterms:created>
  <dcterms:modified xsi:type="dcterms:W3CDTF">2020-06-15T14:39:00Z</dcterms:modified>
</cp:coreProperties>
</file>