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52" w:rsidRDefault="00844852" w:rsidP="008448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737">
        <w:rPr>
          <w:rFonts w:ascii="Times New Roman" w:hAnsi="Times New Roman" w:cs="Times New Roman"/>
          <w:sz w:val="28"/>
          <w:szCs w:val="28"/>
          <w:lang w:val="uk-UA"/>
        </w:rPr>
        <w:t xml:space="preserve">Завдання 1. Розробити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аудиторного заняття (лекційного, семінарського практичного) з використання інноваційної методики викладання політологічних дисциплін в системі вищої школи України (за вибором). </w:t>
      </w:r>
    </w:p>
    <w:p w:rsidR="00844852" w:rsidRPr="00A06668" w:rsidRDefault="00844852" w:rsidP="0084485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Частина 1. </w:t>
      </w:r>
      <w:r>
        <w:rPr>
          <w:rFonts w:ascii="Times New Roman" w:hAnsi="Times New Roman" w:cs="Times New Roman"/>
          <w:sz w:val="20"/>
          <w:szCs w:val="20"/>
          <w:lang w:val="uk-UA"/>
        </w:rPr>
        <w:t>Навчальна дисципліна. Тема. Завдання. (Інновації щодо планування та концепції роботи.).</w:t>
      </w:r>
    </w:p>
    <w:p w:rsidR="00844852" w:rsidRPr="00A06668" w:rsidRDefault="00844852" w:rsidP="0084485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Частина </w:t>
      </w:r>
      <w:r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План та головні питання, що виносяться на розгляд. (Інновації організаційного типу.) </w:t>
      </w:r>
    </w:p>
    <w:p w:rsidR="00844852" w:rsidRPr="00A06668" w:rsidRDefault="00844852" w:rsidP="0084485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Частина 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k-UA"/>
        </w:rPr>
        <w:t>Діяльність викладача щодо реалізації мети заняття. (Педагогічні інновації.)</w:t>
      </w:r>
    </w:p>
    <w:p w:rsidR="00844852" w:rsidRPr="00A06668" w:rsidRDefault="00844852" w:rsidP="0084485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Частина </w:t>
      </w:r>
      <w:r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Організація та оцінка  роботи студентів на занятті. (Інновації щодо методики навчання та засвоєння знань.) </w:t>
      </w:r>
    </w:p>
    <w:p w:rsidR="00844852" w:rsidRPr="00A06668" w:rsidRDefault="00844852" w:rsidP="00844852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Частина </w:t>
      </w:r>
      <w:r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A066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Система оцінювання знань. (Інновації щодо контролю та оцінки знань.)  </w:t>
      </w:r>
    </w:p>
    <w:p w:rsidR="00844852" w:rsidRPr="009B6036" w:rsidRDefault="00844852" w:rsidP="00844852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Приклад:</w:t>
      </w:r>
    </w:p>
    <w:p w:rsidR="00844852" w:rsidRPr="009B6036" w:rsidRDefault="00844852" w:rsidP="00844852">
      <w:pPr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  <w:r w:rsidRPr="009B6036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Частина 1. Навчальна дисципліна. Тема. Завдання. </w:t>
      </w:r>
    </w:p>
    <w:p w:rsidR="00844852" w:rsidRPr="009B6036" w:rsidRDefault="00844852" w:rsidP="00844852">
      <w:pPr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Державне управління та місцеве самоврядування. Рівні управління. </w:t>
      </w:r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Да</w:t>
      </w:r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ти уявлення про сучасну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три</w:t>
      </w:r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рівневу</w:t>
      </w:r>
      <w:proofErr w:type="spellEnd"/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систему ДУМС. </w:t>
      </w:r>
    </w:p>
    <w:p w:rsidR="00844852" w:rsidRDefault="00844852" w:rsidP="008448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603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 </w:t>
      </w:r>
      <w:r w:rsidRPr="009B6036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(Інновації щодо п</w:t>
      </w: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ланування та концепції роботи.)</w:t>
      </w:r>
    </w:p>
    <w:p w:rsidR="00844852" w:rsidRPr="00E7373B" w:rsidRDefault="00844852" w:rsidP="00844852">
      <w:pPr>
        <w:jc w:val="both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Інновації щодо планування та концепції роботи в контексті застосування інформаційних інноваційних </w:t>
      </w:r>
      <w:proofErr w:type="spellStart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методик</w:t>
      </w:r>
      <w:proofErr w:type="spellEnd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та технологій передбачають розробку інтерактивної моделі системи рівнів політичного та державного управління країн світи у історичній ретроспективі. Створення карти світу з кольоровим виділенням країн із </w:t>
      </w:r>
      <w:proofErr w:type="spellStart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дво</w:t>
      </w:r>
      <w:proofErr w:type="spellEnd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-три-чотири-і більше </w:t>
      </w:r>
      <w:proofErr w:type="spellStart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рівневими</w:t>
      </w:r>
      <w:proofErr w:type="spellEnd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системами врядування. Також розробляється та додається глосарій щодо термінології та власних назв рівнів та органів врядування різних країн світу. Окрім цього викладачем </w:t>
      </w: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пропонуються</w:t>
      </w:r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методичні рекомендації-роз’яснення щодо схем вертикального та горизонтального рівнів організації системи політичного та державного управління, та їх взаємозв’язку та різновидів. Як додаток може бути розроблено та презентовано </w:t>
      </w: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проекти</w:t>
      </w:r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реформування та трансформації </w:t>
      </w:r>
      <w:proofErr w:type="spellStart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рівневої</w:t>
      </w:r>
      <w:proofErr w:type="spellEnd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системи політичного та державного управління України доби незалежності.</w:t>
      </w:r>
    </w:p>
    <w:p w:rsidR="00844852" w:rsidRDefault="00844852" w:rsidP="008448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Навчальне заняття проводиться в мультимедійній аудиторії або із застосування </w:t>
      </w:r>
      <w:proofErr w:type="spellStart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онлайново</w:t>
      </w: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>ї</w:t>
      </w:r>
      <w:proofErr w:type="spellEnd"/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дистанційн</w:t>
      </w: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>ої</w:t>
      </w:r>
      <w:r w:rsidRPr="00E7373B"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методики навчання.  Навчальне заняття розраховано на дві академічні години і проводиться у формі авторської лекції.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6530AB" w:rsidRDefault="006530AB">
      <w:bookmarkStart w:id="0" w:name="_GoBack"/>
      <w:bookmarkEnd w:id="0"/>
    </w:p>
    <w:sectPr w:rsidR="0065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52"/>
    <w:rsid w:val="006530AB"/>
    <w:rsid w:val="008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2022-11-20T18:14:00Z</dcterms:created>
  <dcterms:modified xsi:type="dcterms:W3CDTF">2022-11-20T18:15:00Z</dcterms:modified>
</cp:coreProperties>
</file>