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40910" w:rsidRPr="00F94218" w:rsidRDefault="00C40910" w:rsidP="00C40910">
      <w:pPr>
        <w:spacing w:after="0" w:line="240" w:lineRule="auto"/>
        <w:ind w:firstLine="851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Лекція 5</w:t>
      </w:r>
    </w:p>
    <w:p w:rsidR="00C379FC" w:rsidRPr="00F94218" w:rsidRDefault="00C379FC" w:rsidP="00F9421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4218">
        <w:rPr>
          <w:rFonts w:ascii="Times New Roman" w:hAnsi="Times New Roman" w:cs="Times New Roman"/>
          <w:b/>
          <w:sz w:val="28"/>
          <w:szCs w:val="28"/>
        </w:rPr>
        <w:t xml:space="preserve">ПДРФ – </w:t>
      </w:r>
      <w:proofErr w:type="spellStart"/>
      <w:r w:rsidRPr="00F94218">
        <w:rPr>
          <w:rFonts w:ascii="Times New Roman" w:hAnsi="Times New Roman" w:cs="Times New Roman"/>
          <w:b/>
          <w:sz w:val="28"/>
          <w:szCs w:val="28"/>
        </w:rPr>
        <w:t>аналіза</w:t>
      </w:r>
      <w:proofErr w:type="spellEnd"/>
      <w:r w:rsidRPr="00F94218">
        <w:rPr>
          <w:rFonts w:ascii="Times New Roman" w:hAnsi="Times New Roman" w:cs="Times New Roman"/>
          <w:b/>
          <w:sz w:val="28"/>
          <w:szCs w:val="28"/>
        </w:rPr>
        <w:t xml:space="preserve">  та ПЛР-аналіз</w:t>
      </w:r>
    </w:p>
    <w:p w:rsidR="00C40910" w:rsidRPr="00F94218" w:rsidRDefault="00C40910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Полімеразна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 xml:space="preserve"> ланцюгова реакція </w:t>
      </w:r>
      <w:r w:rsidRPr="00F94218">
        <w:rPr>
          <w:rFonts w:ascii="Times New Roman" w:hAnsi="Times New Roman" w:cs="Times New Roman"/>
          <w:sz w:val="24"/>
          <w:szCs w:val="24"/>
        </w:rPr>
        <w:t xml:space="preserve">(ПЛР або PCR –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polymerase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chain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reaction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— метод молекулярної біології, завдяки якому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vitro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забезпечується синтез</w:t>
      </w:r>
      <w:r w:rsidR="00375FFE" w:rsidRPr="00F94218">
        <w:rPr>
          <w:rFonts w:ascii="Times New Roman" w:hAnsi="Times New Roman" w:cs="Times New Roman"/>
          <w:sz w:val="24"/>
          <w:szCs w:val="24"/>
        </w:rPr>
        <w:t xml:space="preserve"> копій</w:t>
      </w:r>
      <w:r w:rsidRPr="00F94218">
        <w:rPr>
          <w:rFonts w:ascii="Times New Roman" w:hAnsi="Times New Roman" w:cs="Times New Roman"/>
          <w:sz w:val="24"/>
          <w:szCs w:val="24"/>
        </w:rPr>
        <w:t xml:space="preserve"> бажаних фрагментів ДНК (ампліфікація) </w:t>
      </w:r>
      <w:r w:rsidR="00375FFE" w:rsidRPr="00F94218">
        <w:rPr>
          <w:rFonts w:ascii="Times New Roman" w:hAnsi="Times New Roman" w:cs="Times New Roman"/>
          <w:sz w:val="24"/>
          <w:szCs w:val="24"/>
        </w:rPr>
        <w:t>з повністю або частково відомої послідовністю</w:t>
      </w:r>
      <w:r w:rsidR="00375FFE"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sz w:val="24"/>
          <w:szCs w:val="24"/>
        </w:rPr>
        <w:t>у препаративних кількостях</w:t>
      </w:r>
      <w:r w:rsidR="00375FFE" w:rsidRPr="00F94218">
        <w:rPr>
          <w:rFonts w:ascii="Times New Roman" w:hAnsi="Times New Roman" w:cs="Times New Roman"/>
          <w:sz w:val="24"/>
          <w:szCs w:val="24"/>
        </w:rPr>
        <w:t xml:space="preserve"> (</w:t>
      </w:r>
      <w:r w:rsidR="00375FFE" w:rsidRPr="00F94218">
        <w:rPr>
          <w:rFonts w:ascii="Times New Roman" w:hAnsi="Times New Roman" w:cs="Times New Roman"/>
          <w:sz w:val="24"/>
          <w:szCs w:val="24"/>
        </w:rPr>
        <w:t>підвищ</w:t>
      </w:r>
      <w:r w:rsidR="00375FFE" w:rsidRPr="00F94218">
        <w:rPr>
          <w:rFonts w:ascii="Times New Roman" w:hAnsi="Times New Roman" w:cs="Times New Roman"/>
          <w:sz w:val="24"/>
          <w:szCs w:val="24"/>
        </w:rPr>
        <w:t>ення</w:t>
      </w:r>
      <w:r w:rsidR="00375FFE" w:rsidRPr="00F94218">
        <w:rPr>
          <w:rFonts w:ascii="Times New Roman" w:hAnsi="Times New Roman" w:cs="Times New Roman"/>
          <w:sz w:val="24"/>
          <w:szCs w:val="24"/>
        </w:rPr>
        <w:t xml:space="preserve"> його зміст в пробі на кілька порядків</w:t>
      </w:r>
      <w:r w:rsidR="00375FFE" w:rsidRPr="00F94218">
        <w:rPr>
          <w:rFonts w:ascii="Times New Roman" w:hAnsi="Times New Roman" w:cs="Times New Roman"/>
          <w:sz w:val="24"/>
          <w:szCs w:val="24"/>
        </w:rPr>
        <w:t>)</w:t>
      </w:r>
      <w:r w:rsidR="00375FFE" w:rsidRPr="00F94218">
        <w:rPr>
          <w:rFonts w:ascii="Times New Roman" w:hAnsi="Times New Roman" w:cs="Times New Roman"/>
          <w:sz w:val="24"/>
          <w:szCs w:val="24"/>
        </w:rPr>
        <w:t>.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Відкриття ПЛР Кері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Мюллісом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Kary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Banks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Mullis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у 1983 р. стало однією з найбільш видатних подій в області молекулярної біології за останні десятиліття. А впровадження ПЛР в медицину відкрило новий діагностичний напрям — ДНК-діагностику. За вдосконалення ПЛР Кері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Мюлліс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разом із Майклом Смітом отримав Нобелівську премію з хімії у 1993 році.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В основі ПЛР лежить механізм, який у природі реалізується під час реплікації ДНК ферментом 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полімеразою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 Для протікання цієї реакції (у клітині чи пробірці) потрібно: вихідна молекула ДНК (матриця для реплікації), фермент термостабільна ДНК-залежна-ДНК-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іони магнію,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дезоксирибонуклеотид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трифосфати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і короткі синтетичні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одноланцюгові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затравки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як правило, два), які комплементарні матричному ланцюгу та обмежують на ньому ділянку, яка буде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ампліфікуватися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Якщо всі перераховані компоненти змішати у відповідному буферному розчині,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ДНКполімераза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буде синтезувати ДНК із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підставляючи їх за принципом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комплементарності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 матричної молекули ДНК, починаючи від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</w:t>
      </w:r>
      <w:r w:rsidR="000D1E24"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sz w:val="24"/>
          <w:szCs w:val="24"/>
        </w:rPr>
        <w:t xml:space="preserve">Ампліфікація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дволанцюгових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копій ДНК (від декількох сотень до декількох десятків пар нуклеотидів) відбувається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експоненційно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1E24" w:rsidRPr="00F94218" w:rsidRDefault="00255616" w:rsidP="000D1E2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Як правило для отримання достатньої для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детекції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кількості ДНК залежно від вихідної концентрації матриць та ефективності реакції, необхідно від 20 до 50 циклів ПЛР. </w:t>
      </w:r>
    </w:p>
    <w:p w:rsidR="00255616" w:rsidRPr="00F94218" w:rsidRDefault="00255616" w:rsidP="000D1E2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На сьогодні реакцію проводять у спеціальних термостатах, які програмуються –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термоциклерах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ампліфікаторах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), у сертифікованих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ПЛРлабораторіях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</w:t>
      </w:r>
    </w:p>
    <w:p w:rsidR="00C754C0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97894" w:rsidRPr="00F94218" w:rsidRDefault="00375FFE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Для проведення ПЛР необхідно наявність в реакційній суміші ряду основних компонентів. </w:t>
      </w:r>
    </w:p>
    <w:p w:rsidR="00F94218" w:rsidRDefault="00374050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ДНК-матриця</w:t>
      </w:r>
      <w:r w:rsidRPr="00F94218">
        <w:rPr>
          <w:rFonts w:ascii="Times New Roman" w:hAnsi="Times New Roman" w:cs="Times New Roman"/>
          <w:sz w:val="24"/>
          <w:szCs w:val="24"/>
        </w:rPr>
        <w:t xml:space="preserve">. Зразок ДНК, який використовується в ПЛР повинен містити щонайменше одну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повнорозмірну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інтактну копію досліджуваної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нуклеотидної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послідовності. Більше число цільових копій підвищує вірогідність успішної ампліфікації. Наявність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однотяжевих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розривів у цільовій ДНК блокує ампліфікацію. Цільова послідовність може бути завдовжки від декількох </w:t>
      </w:r>
      <w:r w:rsidRPr="00F94218">
        <w:rPr>
          <w:rFonts w:ascii="Times New Roman" w:hAnsi="Times New Roman" w:cs="Times New Roman"/>
          <w:sz w:val="24"/>
          <w:szCs w:val="24"/>
          <w:u w:val="single"/>
        </w:rPr>
        <w:t>десятків до декількох десятків тисяч нуклеотидів</w:t>
      </w:r>
      <w:r w:rsidRPr="00F94218">
        <w:rPr>
          <w:rFonts w:ascii="Times New Roman" w:hAnsi="Times New Roman" w:cs="Times New Roman"/>
          <w:sz w:val="24"/>
          <w:szCs w:val="24"/>
        </w:rPr>
        <w:t xml:space="preserve">. Для проведення ПЛР зазвичай використовують 0,1-1,0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мкг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ссавців, 10-100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нг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1-10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нг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0,1-1,0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нг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дріжджової, бактерійної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плазмідної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 відповідно.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ДНКматриця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яка містить необхідну послідовність, може вноситися до ПЛР як у денатурованому, так і в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нативному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стані. Оскільки ефективність ПЛР вище при використанні лінійних молекул ДНК, ампліфікація може бути полегшена обробкою матриці такими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ендонуклеазами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 рестрикції, які свідомо не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гідролізують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структуру цільової послідовності. Розчин з ДНК-матрицею, після виділення її з клінічних зразків, не повинен містити домішок ЕДТА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етилендіамінтетраоцтова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кислота) в концентрації більше 1мМ, а так само таких негативно заряджених іонів, як РО4</w:t>
      </w:r>
      <w:r w:rsidRPr="00F94218">
        <w:rPr>
          <w:rFonts w:ascii="Times New Roman" w:hAnsi="Times New Roman" w:cs="Times New Roman"/>
          <w:sz w:val="24"/>
          <w:szCs w:val="24"/>
          <w:vertAlign w:val="superscript"/>
        </w:rPr>
        <w:t>3-</w:t>
      </w:r>
      <w:r w:rsidRPr="00F94218">
        <w:rPr>
          <w:rFonts w:ascii="Times New Roman" w:hAnsi="Times New Roman" w:cs="Times New Roman"/>
          <w:sz w:val="24"/>
          <w:szCs w:val="24"/>
        </w:rPr>
        <w:t>.</w:t>
      </w:r>
    </w:p>
    <w:p w:rsidR="00375FFE" w:rsidRPr="00F94218" w:rsidRDefault="00375FFE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- штучно синтезовані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олігонуклеотиди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що мають, як правило, розмір від 15 до 30 нуклеотидів, ідентичні (комплементарні) протилежним кінцям протилежних ланцюгів шуканої ділянки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ДНКмішені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 Служать запалом для синтезу комплементарної ланцюга за допомогою 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грають ключову роль в утворенні і накопиченні продуктів реакції ампліфікації.</w:t>
      </w:r>
    </w:p>
    <w:p w:rsidR="00255616" w:rsidRPr="00F94218" w:rsidRDefault="00374050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Необхідно підібрати фрагмент молекули ДНК так, щоб дві його кінцевих ділянки, знаходилися на відстані 300-10000 нуклеотидів одна від одної (для зручної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детекції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), відрізнялися б за своєю структурою генетичною консервативністю і були присутніми тільки в мікроорганізмах, якими цікавляться, або в досліджуваному гені людини, і відсутні в ДНК </w:t>
      </w:r>
      <w:r w:rsidRPr="00F94218">
        <w:rPr>
          <w:rFonts w:ascii="Times New Roman" w:hAnsi="Times New Roman" w:cs="Times New Roman"/>
          <w:sz w:val="24"/>
          <w:szCs w:val="24"/>
        </w:rPr>
        <w:lastRenderedPageBreak/>
        <w:t xml:space="preserve">інших збудників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хвороб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або інших генах людини. Виконати цю роботу допомагають спеціальні комп’ютерні програми, що використовують інформацію про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нуклеотидну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послідовність відомих мікроорганізмів або генів людини. </w:t>
      </w:r>
      <w:r w:rsidR="00255616" w:rsidRPr="00F94218">
        <w:rPr>
          <w:rFonts w:ascii="Times New Roman" w:hAnsi="Times New Roman" w:cs="Times New Roman"/>
          <w:sz w:val="24"/>
          <w:szCs w:val="24"/>
        </w:rPr>
        <w:t xml:space="preserve">При підборі оптимальної пари </w:t>
      </w:r>
      <w:proofErr w:type="spellStart"/>
      <w:r w:rsidR="00255616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255616" w:rsidRPr="00F94218">
        <w:rPr>
          <w:rFonts w:ascii="Times New Roman" w:hAnsi="Times New Roman" w:cs="Times New Roman"/>
          <w:sz w:val="24"/>
          <w:szCs w:val="24"/>
        </w:rPr>
        <w:t xml:space="preserve"> (прямого й зворотного) зручно використовувати програмне забезпечення, наприклад, «</w:t>
      </w:r>
      <w:proofErr w:type="spellStart"/>
      <w:r w:rsidR="00255616" w:rsidRPr="00F94218">
        <w:rPr>
          <w:rFonts w:ascii="Times New Roman" w:hAnsi="Times New Roman" w:cs="Times New Roman"/>
          <w:sz w:val="24"/>
          <w:szCs w:val="24"/>
        </w:rPr>
        <w:t>GeneRunner</w:t>
      </w:r>
      <w:proofErr w:type="spellEnd"/>
      <w:r w:rsidR="00255616" w:rsidRPr="00F94218">
        <w:rPr>
          <w:rFonts w:ascii="Times New Roman" w:hAnsi="Times New Roman" w:cs="Times New Roman"/>
          <w:sz w:val="24"/>
          <w:szCs w:val="24"/>
        </w:rPr>
        <w:t>» від «</w:t>
      </w:r>
      <w:proofErr w:type="spellStart"/>
      <w:r w:rsidR="00255616" w:rsidRPr="00F94218">
        <w:rPr>
          <w:rFonts w:ascii="Times New Roman" w:hAnsi="Times New Roman" w:cs="Times New Roman"/>
          <w:sz w:val="24"/>
          <w:szCs w:val="24"/>
        </w:rPr>
        <w:t>Hastings</w:t>
      </w:r>
      <w:proofErr w:type="spellEnd"/>
      <w:r w:rsidR="00255616"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55616" w:rsidRPr="00F94218">
        <w:rPr>
          <w:rFonts w:ascii="Times New Roman" w:hAnsi="Times New Roman" w:cs="Times New Roman"/>
          <w:sz w:val="24"/>
          <w:szCs w:val="24"/>
        </w:rPr>
        <w:t>Software</w:t>
      </w:r>
      <w:proofErr w:type="spellEnd"/>
      <w:r w:rsidR="00255616"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55616" w:rsidRPr="00F94218">
        <w:rPr>
          <w:rFonts w:ascii="Times New Roman" w:hAnsi="Times New Roman" w:cs="Times New Roman"/>
          <w:sz w:val="24"/>
          <w:szCs w:val="24"/>
        </w:rPr>
        <w:t>Inc</w:t>
      </w:r>
      <w:proofErr w:type="spellEnd"/>
      <w:r w:rsidR="00255616" w:rsidRPr="00F94218">
        <w:rPr>
          <w:rFonts w:ascii="Times New Roman" w:hAnsi="Times New Roman" w:cs="Times New Roman"/>
          <w:sz w:val="24"/>
          <w:szCs w:val="24"/>
        </w:rPr>
        <w:t>.», «</w:t>
      </w:r>
      <w:proofErr w:type="spellStart"/>
      <w:r w:rsidR="00255616" w:rsidRPr="00F94218">
        <w:rPr>
          <w:rFonts w:ascii="Times New Roman" w:hAnsi="Times New Roman" w:cs="Times New Roman"/>
          <w:sz w:val="24"/>
          <w:szCs w:val="24"/>
        </w:rPr>
        <w:t>Primer</w:t>
      </w:r>
      <w:proofErr w:type="spellEnd"/>
      <w:r w:rsidR="00255616" w:rsidRPr="00F94218">
        <w:rPr>
          <w:rFonts w:ascii="Times New Roman" w:hAnsi="Times New Roman" w:cs="Times New Roman"/>
          <w:sz w:val="24"/>
          <w:szCs w:val="24"/>
        </w:rPr>
        <w:t>-BLAST», доступний на сайті NCBI, тощо.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Основні параметри оптимальних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із точки зору класичної ПЛР: 1) довжина 18 - 30 нуклеотидів; 2) ГЦ вміст: 30 - 60 %; 3) концентрація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: 0,1 – 0,5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мкМ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; 4) </w:t>
      </w:r>
      <w:r w:rsidR="00374050" w:rsidRPr="00F94218">
        <w:rPr>
          <w:rFonts w:ascii="Times New Roman" w:hAnsi="Times New Roman" w:cs="Times New Roman"/>
          <w:sz w:val="24"/>
          <w:szCs w:val="24"/>
        </w:rPr>
        <w:t xml:space="preserve">На 3’-кінці </w:t>
      </w:r>
      <w:proofErr w:type="spellStart"/>
      <w:r w:rsidR="00374050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374050" w:rsidRPr="00F94218">
        <w:rPr>
          <w:rFonts w:ascii="Times New Roman" w:hAnsi="Times New Roman" w:cs="Times New Roman"/>
          <w:sz w:val="24"/>
          <w:szCs w:val="24"/>
        </w:rPr>
        <w:t xml:space="preserve"> краще не залишати підряд більше трьох нуклеотидів G або C. Слід виключити </w:t>
      </w:r>
      <w:proofErr w:type="spellStart"/>
      <w:r w:rsidR="00374050" w:rsidRPr="00F94218">
        <w:rPr>
          <w:rFonts w:ascii="Times New Roman" w:hAnsi="Times New Roman" w:cs="Times New Roman"/>
          <w:sz w:val="24"/>
          <w:szCs w:val="24"/>
        </w:rPr>
        <w:t>комплементарність</w:t>
      </w:r>
      <w:proofErr w:type="spellEnd"/>
      <w:r w:rsidR="00374050" w:rsidRPr="00F94218">
        <w:rPr>
          <w:rFonts w:ascii="Times New Roman" w:hAnsi="Times New Roman" w:cs="Times New Roman"/>
          <w:sz w:val="24"/>
          <w:szCs w:val="24"/>
        </w:rPr>
        <w:t xml:space="preserve"> 3’-кінців </w:t>
      </w:r>
      <w:proofErr w:type="spellStart"/>
      <w:r w:rsidR="00374050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374050" w:rsidRPr="00F94218">
        <w:rPr>
          <w:rFonts w:ascii="Times New Roman" w:hAnsi="Times New Roman" w:cs="Times New Roman"/>
          <w:sz w:val="24"/>
          <w:szCs w:val="24"/>
        </w:rPr>
        <w:t xml:space="preserve"> один одному</w:t>
      </w:r>
      <w:r w:rsidRPr="00F94218">
        <w:rPr>
          <w:rFonts w:ascii="Times New Roman" w:hAnsi="Times New Roman" w:cs="Times New Roman"/>
          <w:sz w:val="24"/>
          <w:szCs w:val="24"/>
        </w:rPr>
        <w:t xml:space="preserve"> задля уникнення формування «шпильок»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димерів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; 5)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Tm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(температура плавлення -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melting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які працюють у парі, у більшості випадків має бути подібною, крім певних випадків; 6) Та (температура відпалу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annealing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temperature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,) вибирається в діапазоні 55-70 ºС (як правило,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Ta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≈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Tm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– 5); тощо. 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 xml:space="preserve">Вільні </w:t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дезоксинуклеотидтрифосфати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>)</w:t>
      </w:r>
      <w:r w:rsidR="00297894" w:rsidRPr="00F94218">
        <w:rPr>
          <w:rFonts w:ascii="Times New Roman" w:hAnsi="Times New Roman" w:cs="Times New Roman"/>
          <w:b/>
          <w:sz w:val="24"/>
          <w:szCs w:val="24"/>
        </w:rPr>
        <w:t xml:space="preserve"> - </w:t>
      </w:r>
      <w:proofErr w:type="spellStart"/>
      <w:r w:rsidR="00297894" w:rsidRPr="00F94218">
        <w:rPr>
          <w:rFonts w:ascii="Times New Roman" w:hAnsi="Times New Roman" w:cs="Times New Roman"/>
          <w:sz w:val="24"/>
          <w:szCs w:val="24"/>
        </w:rPr>
        <w:t>дезоксіаденозінтріфосфат</w:t>
      </w:r>
      <w:proofErr w:type="spellEnd"/>
      <w:r w:rsidR="00297894" w:rsidRPr="00F94218">
        <w:rPr>
          <w:rFonts w:ascii="Times New Roman" w:hAnsi="Times New Roman" w:cs="Times New Roman"/>
          <w:sz w:val="24"/>
          <w:szCs w:val="24"/>
        </w:rPr>
        <w:t xml:space="preserve"> (ДАТФ), </w:t>
      </w:r>
      <w:proofErr w:type="spellStart"/>
      <w:r w:rsidR="00297894" w:rsidRPr="00F94218">
        <w:rPr>
          <w:rFonts w:ascii="Times New Roman" w:hAnsi="Times New Roman" w:cs="Times New Roman"/>
          <w:sz w:val="24"/>
          <w:szCs w:val="24"/>
        </w:rPr>
        <w:t>дезоксігуанозінтріфосфат</w:t>
      </w:r>
      <w:proofErr w:type="spellEnd"/>
      <w:r w:rsidR="00297894" w:rsidRPr="00F94218">
        <w:rPr>
          <w:rFonts w:ascii="Times New Roman" w:hAnsi="Times New Roman" w:cs="Times New Roman"/>
          <w:sz w:val="24"/>
          <w:szCs w:val="24"/>
        </w:rPr>
        <w:t xml:space="preserve"> (ДГТФ), </w:t>
      </w:r>
      <w:proofErr w:type="spellStart"/>
      <w:r w:rsidR="00297894" w:rsidRPr="00F94218">
        <w:rPr>
          <w:rFonts w:ascii="Times New Roman" w:hAnsi="Times New Roman" w:cs="Times New Roman"/>
          <w:sz w:val="24"/>
          <w:szCs w:val="24"/>
        </w:rPr>
        <w:t>дезоксіц</w:t>
      </w:r>
      <w:r w:rsidR="00487C06">
        <w:rPr>
          <w:rFonts w:ascii="Times New Roman" w:hAnsi="Times New Roman" w:cs="Times New Roman"/>
          <w:sz w:val="24"/>
          <w:szCs w:val="24"/>
        </w:rPr>
        <w:t>и</w:t>
      </w:r>
      <w:r w:rsidR="00297894" w:rsidRPr="00F94218">
        <w:rPr>
          <w:rFonts w:ascii="Times New Roman" w:hAnsi="Times New Roman" w:cs="Times New Roman"/>
          <w:sz w:val="24"/>
          <w:szCs w:val="24"/>
        </w:rPr>
        <w:t>тозінтріфосфат</w:t>
      </w:r>
      <w:proofErr w:type="spellEnd"/>
      <w:r w:rsidR="00297894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297894" w:rsidRPr="00F94218">
        <w:rPr>
          <w:rFonts w:ascii="Times New Roman" w:hAnsi="Times New Roman" w:cs="Times New Roman"/>
          <w:sz w:val="24"/>
          <w:szCs w:val="24"/>
        </w:rPr>
        <w:t>дЦТФ</w:t>
      </w:r>
      <w:proofErr w:type="spellEnd"/>
      <w:r w:rsidR="00297894" w:rsidRPr="00F94218">
        <w:rPr>
          <w:rFonts w:ascii="Times New Roman" w:hAnsi="Times New Roman" w:cs="Times New Roman"/>
          <w:sz w:val="24"/>
          <w:szCs w:val="24"/>
        </w:rPr>
        <w:t xml:space="preserve">) і </w:t>
      </w:r>
      <w:proofErr w:type="spellStart"/>
      <w:r w:rsidR="00297894" w:rsidRPr="00F94218">
        <w:rPr>
          <w:rFonts w:ascii="Times New Roman" w:hAnsi="Times New Roman" w:cs="Times New Roman"/>
          <w:sz w:val="24"/>
          <w:szCs w:val="24"/>
        </w:rPr>
        <w:t>дезоксітімідінтріфосфат</w:t>
      </w:r>
      <w:proofErr w:type="spellEnd"/>
      <w:r w:rsidR="00297894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297894" w:rsidRPr="00F94218">
        <w:rPr>
          <w:rFonts w:ascii="Times New Roman" w:hAnsi="Times New Roman" w:cs="Times New Roman"/>
          <w:sz w:val="24"/>
          <w:szCs w:val="24"/>
        </w:rPr>
        <w:t>дТТФ</w:t>
      </w:r>
      <w:proofErr w:type="spellEnd"/>
      <w:r w:rsidR="00297894" w:rsidRPr="00F94218">
        <w:rPr>
          <w:rFonts w:ascii="Times New Roman" w:hAnsi="Times New Roman" w:cs="Times New Roman"/>
          <w:sz w:val="24"/>
          <w:szCs w:val="24"/>
        </w:rPr>
        <w:t xml:space="preserve">) - будівельний матеріал, який використовується </w:t>
      </w:r>
      <w:proofErr w:type="spellStart"/>
      <w:r w:rsidR="00297894" w:rsidRPr="00F94218">
        <w:rPr>
          <w:rFonts w:ascii="Times New Roman" w:hAnsi="Times New Roman" w:cs="Times New Roman"/>
          <w:sz w:val="24"/>
          <w:szCs w:val="24"/>
        </w:rPr>
        <w:t>Taq-полімеразою</w:t>
      </w:r>
      <w:proofErr w:type="spellEnd"/>
      <w:r w:rsidR="00297894" w:rsidRPr="00F94218">
        <w:rPr>
          <w:rFonts w:ascii="Times New Roman" w:hAnsi="Times New Roman" w:cs="Times New Roman"/>
          <w:sz w:val="24"/>
          <w:szCs w:val="24"/>
        </w:rPr>
        <w:t xml:space="preserve"> для синтезу другого ланцюга ДНК.</w:t>
      </w:r>
      <w:r w:rsidRPr="00F94218">
        <w:rPr>
          <w:rFonts w:ascii="Times New Roman" w:hAnsi="Times New Roman" w:cs="Times New Roman"/>
          <w:sz w:val="24"/>
          <w:szCs w:val="24"/>
        </w:rPr>
        <w:t xml:space="preserve"> Розчини нуклеотидів дуже чутливі до процедури заморожування-розморожування. Щоб запобігти цьому необхідно розділити вихідний розчин на аліквоти та зберігати їх замороженими при - 20 ºС. Сумарна концентрація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як правило, становить 2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мкМ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При зростанні концентрації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у реакційній суміші необхідно збільшити й концентрацію іонів магнію, тому що зниження концентрації вільних катіонів за рахунок зв’язування з нуклеотидами впливає на температуру та специфічність відпалу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Вплив іонів Mg2+</w:t>
      </w:r>
      <w:r w:rsidRPr="00F94218">
        <w:rPr>
          <w:rFonts w:ascii="Times New Roman" w:hAnsi="Times New Roman" w:cs="Times New Roman"/>
          <w:sz w:val="24"/>
          <w:szCs w:val="24"/>
        </w:rPr>
        <w:t xml:space="preserve"> . Іони Mg2+ утворюють розчинні комплекси з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формуючи субстрат для 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Найбільш часто використовують концентрацію в 2,0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мМ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(оптимальний діапазон: 1 – 5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мМ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при сумарній концентрації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приблизно 200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мкМ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Концентрація вільних іонів магнію в реакційній суміші суттєво залежить від концентрації вільних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та інших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сполук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що можуть зв’язувати магній (наприклад, ЕДТА). Вільні іони магнію помітно підвищують температуру плавлення (гібридизації)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дволанцюгової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ДНК, тому дуже висока концентрація магнію збільшує ймовірність неспецифічного відпалу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інгібування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Зниження концентрації реагенту викликає зменшення виходу ПЛР-продукту. Оптимальну концентрацію іонів Mg2+ необхідно емпірично підбирати для кожної системи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Ферменти для ПЛР.</w:t>
      </w:r>
      <w:r w:rsidRPr="00F94218">
        <w:rPr>
          <w:rFonts w:ascii="Times New Roman" w:hAnsi="Times New Roman" w:cs="Times New Roman"/>
          <w:sz w:val="24"/>
          <w:szCs w:val="24"/>
        </w:rPr>
        <w:t xml:space="preserve"> Основна вимога до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яка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використовуєтся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 ПЛР – це здатність зберігати активність після інкубування при 95 ºС. Протягом довгого періоду для проведення ПЛР використовували термостабільні 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 xml:space="preserve">, </w:t>
      </w:r>
      <w:r w:rsidR="00C60A7A" w:rsidRPr="00F94218">
        <w:rPr>
          <w:rFonts w:ascii="Times New Roman" w:hAnsi="Times New Roman" w:cs="Times New Roman"/>
          <w:sz w:val="24"/>
          <w:szCs w:val="24"/>
        </w:rPr>
        <w:t xml:space="preserve">виділені з термофілів, – </w:t>
      </w:r>
      <w:proofErr w:type="spellStart"/>
      <w:r w:rsidR="00C60A7A" w:rsidRPr="00F94218">
        <w:rPr>
          <w:rFonts w:ascii="Times New Roman" w:hAnsi="Times New Roman" w:cs="Times New Roman"/>
          <w:i/>
          <w:sz w:val="24"/>
          <w:szCs w:val="24"/>
        </w:rPr>
        <w:t>Thermus</w:t>
      </w:r>
      <w:proofErr w:type="spellEnd"/>
      <w:r w:rsidR="00C60A7A" w:rsidRPr="00F9421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C60A7A" w:rsidRPr="00F94218">
        <w:rPr>
          <w:rFonts w:ascii="Times New Roman" w:hAnsi="Times New Roman" w:cs="Times New Roman"/>
          <w:i/>
          <w:sz w:val="24"/>
          <w:szCs w:val="24"/>
        </w:rPr>
        <w:t>aquaticus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C60A7A" w:rsidRPr="00F94218">
        <w:rPr>
          <w:rFonts w:ascii="Times New Roman" w:hAnsi="Times New Roman" w:cs="Times New Roman"/>
          <w:b/>
          <w:sz w:val="24"/>
          <w:szCs w:val="24"/>
        </w:rPr>
        <w:t>Taq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 w:rsidR="00C60A7A" w:rsidRPr="00F94218">
        <w:rPr>
          <w:rFonts w:ascii="Times New Roman" w:hAnsi="Times New Roman" w:cs="Times New Roman"/>
          <w:sz w:val="24"/>
          <w:szCs w:val="24"/>
        </w:rPr>
        <w:t>полімераза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="00C60A7A" w:rsidRPr="00F94218">
        <w:rPr>
          <w:rFonts w:ascii="Times New Roman" w:hAnsi="Times New Roman" w:cs="Times New Roman"/>
          <w:i/>
          <w:sz w:val="24"/>
          <w:szCs w:val="24"/>
        </w:rPr>
        <w:t>Pyrococcus</w:t>
      </w:r>
      <w:proofErr w:type="spellEnd"/>
      <w:r w:rsidR="00C60A7A" w:rsidRPr="00F9421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C60A7A" w:rsidRPr="00F94218">
        <w:rPr>
          <w:rFonts w:ascii="Times New Roman" w:hAnsi="Times New Roman" w:cs="Times New Roman"/>
          <w:i/>
          <w:sz w:val="24"/>
          <w:szCs w:val="24"/>
        </w:rPr>
        <w:t>furiosus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C60A7A" w:rsidRPr="00F94218">
        <w:rPr>
          <w:rFonts w:ascii="Times New Roman" w:hAnsi="Times New Roman" w:cs="Times New Roman"/>
          <w:b/>
          <w:sz w:val="24"/>
          <w:szCs w:val="24"/>
        </w:rPr>
        <w:t>Pfu</w:t>
      </w:r>
      <w:r w:rsidR="00F94218">
        <w:rPr>
          <w:rFonts w:ascii="Times New Roman" w:hAnsi="Times New Roman" w:cs="Times New Roman"/>
          <w:sz w:val="24"/>
          <w:szCs w:val="24"/>
        </w:rPr>
        <w:t>-</w:t>
      </w:r>
      <w:r w:rsidR="00C60A7A" w:rsidRPr="00F94218">
        <w:rPr>
          <w:rFonts w:ascii="Times New Roman" w:hAnsi="Times New Roman" w:cs="Times New Roman"/>
          <w:sz w:val="24"/>
          <w:szCs w:val="24"/>
        </w:rPr>
        <w:t>полімераза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="00C60A7A" w:rsidRPr="00F94218">
        <w:rPr>
          <w:rFonts w:ascii="Times New Roman" w:hAnsi="Times New Roman" w:cs="Times New Roman"/>
          <w:i/>
          <w:sz w:val="24"/>
          <w:szCs w:val="24"/>
        </w:rPr>
        <w:t>Pyrococcus</w:t>
      </w:r>
      <w:proofErr w:type="spellEnd"/>
      <w:r w:rsidR="00C60A7A" w:rsidRPr="00F9421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C60A7A" w:rsidRPr="00F94218">
        <w:rPr>
          <w:rFonts w:ascii="Times New Roman" w:hAnsi="Times New Roman" w:cs="Times New Roman"/>
          <w:i/>
          <w:sz w:val="24"/>
          <w:szCs w:val="24"/>
        </w:rPr>
        <w:t>woesei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C60A7A" w:rsidRPr="00F94218">
        <w:rPr>
          <w:rFonts w:ascii="Times New Roman" w:hAnsi="Times New Roman" w:cs="Times New Roman"/>
          <w:b/>
          <w:sz w:val="24"/>
          <w:szCs w:val="24"/>
        </w:rPr>
        <w:t>Pwo</w:t>
      </w:r>
      <w:r w:rsidR="00C60A7A" w:rsidRPr="00F94218">
        <w:rPr>
          <w:rFonts w:ascii="Times New Roman" w:hAnsi="Times New Roman" w:cs="Times New Roman"/>
          <w:sz w:val="24"/>
          <w:szCs w:val="24"/>
        </w:rPr>
        <w:t>-полімераза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>)</w:t>
      </w:r>
      <w:r w:rsidRPr="00F94218">
        <w:rPr>
          <w:rFonts w:ascii="Times New Roman" w:hAnsi="Times New Roman" w:cs="Times New Roman"/>
          <w:sz w:val="24"/>
          <w:szCs w:val="24"/>
        </w:rPr>
        <w:t xml:space="preserve"> тощо. На сьогодні використовують суміші різних ферментів, зокрема штучно отримані модифікації природніх ферментів. Найчастіше використовувана </w:t>
      </w:r>
      <w:proofErr w:type="spellStart"/>
      <w:r w:rsidRPr="00F94218">
        <w:rPr>
          <w:rFonts w:ascii="Times New Roman" w:hAnsi="Times New Roman" w:cs="Times New Roman"/>
          <w:sz w:val="24"/>
          <w:szCs w:val="24"/>
          <w:u w:val="single"/>
        </w:rPr>
        <w:t>Taq-полімераза</w:t>
      </w:r>
      <w:proofErr w:type="spellEnd"/>
      <w:r w:rsidR="00C60A7A" w:rsidRPr="00F94218">
        <w:rPr>
          <w:rFonts w:ascii="Times New Roman" w:hAnsi="Times New Roman" w:cs="Times New Roman"/>
          <w:sz w:val="24"/>
          <w:szCs w:val="24"/>
        </w:rPr>
        <w:t>, температурний оптимум роботи якої знаходиться в межах 70-72°С.</w:t>
      </w:r>
      <w:r w:rsidRPr="00F94218">
        <w:rPr>
          <w:rFonts w:ascii="Times New Roman" w:hAnsi="Times New Roman" w:cs="Times New Roman"/>
          <w:sz w:val="24"/>
          <w:szCs w:val="24"/>
        </w:rPr>
        <w:t xml:space="preserve"> Це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високопроцесивний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фермент (як правило, ефективно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ампліфікує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фрагменти довжиною до 3 – 5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т.п.н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.) із чітко вираженою 5’ – 3’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екзонуклеазною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активністю та без 3’ – 5’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корегуючої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екзонуклеазної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активності. </w:t>
      </w:r>
    </w:p>
    <w:p w:rsidR="00374050" w:rsidRPr="00F94218" w:rsidRDefault="00374050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>Для ПЛР РНК-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вмісних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проб заздалегідь проводять стадію зворотної транскрипції – отримання ДНК, комплементарної РНК</w:t>
      </w:r>
      <w:r w:rsidR="00F94218">
        <w:rPr>
          <w:rFonts w:ascii="Times New Roman" w:hAnsi="Times New Roman" w:cs="Times New Roman"/>
          <w:sz w:val="24"/>
          <w:szCs w:val="24"/>
        </w:rPr>
        <w:t>-</w:t>
      </w:r>
      <w:r w:rsidRPr="00F94218">
        <w:rPr>
          <w:rFonts w:ascii="Times New Roman" w:hAnsi="Times New Roman" w:cs="Times New Roman"/>
          <w:sz w:val="24"/>
          <w:szCs w:val="24"/>
        </w:rPr>
        <w:t xml:space="preserve">матриці, для чого використовують специфічні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 РНК і фермент РНК-залежну 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(зворотну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транскриптазу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або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ревертазу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). Для цього використовують іноді властивість </w:t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Tth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</w:t>
      </w:r>
      <w:r w:rsidR="00F94218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 </w:t>
      </w:r>
      <w:proofErr w:type="spellStart"/>
      <w:r w:rsidRPr="00F94218">
        <w:rPr>
          <w:rFonts w:ascii="Times New Roman" w:hAnsi="Times New Roman" w:cs="Times New Roman"/>
          <w:i/>
          <w:sz w:val="24"/>
          <w:szCs w:val="24"/>
        </w:rPr>
        <w:t>Thermus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i/>
          <w:sz w:val="24"/>
          <w:szCs w:val="24"/>
        </w:rPr>
        <w:t>thermophilus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здійснювати в особливих умовах реакцію зворотної транскрипції, але частіше для синтезу першого ланцюга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застосовують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рекомбінантну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M-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MuLV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зворотну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транскриптазу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у якої відсутня активність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РНКази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Н, що дає можливість отримувати довші продукти.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Вплив </w:t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рН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>.</w:t>
      </w:r>
      <w:r w:rsidRPr="00F94218">
        <w:rPr>
          <w:rFonts w:ascii="Times New Roman" w:hAnsi="Times New Roman" w:cs="Times New Roman"/>
          <w:sz w:val="24"/>
          <w:szCs w:val="24"/>
        </w:rPr>
        <w:t xml:space="preserve"> Оптимальний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реакційної суміші залежить від типу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і, зазвичай, знаходиться в межах від 8,0 до 9,0 за кімнатної температури.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буферного розчину на основі </w:t>
      </w:r>
      <w:r w:rsidR="00374050" w:rsidRPr="00F94218">
        <w:rPr>
          <w:rFonts w:ascii="Times New Roman" w:hAnsi="Times New Roman" w:cs="Times New Roman"/>
          <w:sz w:val="24"/>
          <w:szCs w:val="24"/>
        </w:rPr>
        <w:t xml:space="preserve">10-70 </w:t>
      </w:r>
      <w:proofErr w:type="spellStart"/>
      <w:r w:rsidR="00374050" w:rsidRPr="00F94218">
        <w:rPr>
          <w:rFonts w:ascii="Times New Roman" w:hAnsi="Times New Roman" w:cs="Times New Roman"/>
          <w:sz w:val="24"/>
          <w:szCs w:val="24"/>
        </w:rPr>
        <w:t>мМ</w:t>
      </w:r>
      <w:proofErr w:type="spellEnd"/>
      <w:r w:rsidR="00374050"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4050" w:rsidRPr="00F94218">
        <w:rPr>
          <w:rFonts w:ascii="Times New Roman" w:hAnsi="Times New Roman" w:cs="Times New Roman"/>
          <w:sz w:val="24"/>
          <w:szCs w:val="24"/>
        </w:rPr>
        <w:t>Тріс-HCl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(скорочена назва хімічної сполуки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трис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-(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гідроксиметил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)-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амінометана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(HOCH</w:t>
      </w:r>
      <w:r w:rsidRPr="00F9421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94218">
        <w:rPr>
          <w:rFonts w:ascii="Times New Roman" w:hAnsi="Times New Roman" w:cs="Times New Roman"/>
          <w:sz w:val="24"/>
          <w:szCs w:val="24"/>
        </w:rPr>
        <w:t>)</w:t>
      </w:r>
      <w:r w:rsidRPr="00F94218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F94218">
        <w:rPr>
          <w:rFonts w:ascii="Times New Roman" w:hAnsi="Times New Roman" w:cs="Times New Roman"/>
          <w:sz w:val="24"/>
          <w:szCs w:val="24"/>
        </w:rPr>
        <w:t>CNH</w:t>
      </w:r>
      <w:r w:rsidRPr="00F9421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94218">
        <w:rPr>
          <w:rFonts w:ascii="Times New Roman" w:hAnsi="Times New Roman" w:cs="Times New Roman"/>
          <w:sz w:val="24"/>
          <w:szCs w:val="24"/>
        </w:rPr>
        <w:t xml:space="preserve">) суттєво змінюється при нагріванні, тому працювати фермент буде при відносно нейтральному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b/>
          <w:sz w:val="24"/>
          <w:szCs w:val="24"/>
        </w:rPr>
        <w:t>Інші компоненти, додавання яких впливає на ПЛР.</w:t>
      </w:r>
      <w:r w:rsidRPr="00F94218">
        <w:rPr>
          <w:rFonts w:ascii="Times New Roman" w:hAnsi="Times New Roman" w:cs="Times New Roman"/>
          <w:sz w:val="24"/>
          <w:szCs w:val="24"/>
        </w:rPr>
        <w:t xml:space="preserve"> Інколи в ПЛР додають компоненти, які «покращують» результат реакції. Узагальнюючи, їх можна поділити на три групи: 1) ті, що впливають на </w:t>
      </w:r>
      <w:r w:rsidR="008F279C" w:rsidRPr="00F94218">
        <w:rPr>
          <w:rFonts w:ascii="Times New Roman" w:hAnsi="Times New Roman" w:cs="Times New Roman"/>
          <w:sz w:val="24"/>
          <w:szCs w:val="24"/>
        </w:rPr>
        <w:t>температуру плавлення</w:t>
      </w:r>
      <w:r w:rsidRPr="00F94218">
        <w:rPr>
          <w:rFonts w:ascii="Times New Roman" w:hAnsi="Times New Roman" w:cs="Times New Roman"/>
          <w:sz w:val="24"/>
          <w:szCs w:val="24"/>
        </w:rPr>
        <w:t xml:space="preserve"> ДНК й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олігонуклеотидів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формамід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ДМСО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диметилсульфоксид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спермидин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); 2) ті, які впливають на ДНК (білок SSB тощо); 3) ті, які впливають на властивості ДНК-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: стабільність (бетаїн, БСА (альбумін сироватки бика ), неіонні детергенти, желатин, гліцерин тощо і кінетику ферментативної реакції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пірофосфатаза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).</w:t>
      </w:r>
    </w:p>
    <w:p w:rsidR="00374050" w:rsidRPr="00F94218" w:rsidRDefault="00374050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717C6EE1">
            <wp:simplePos x="0" y="0"/>
            <wp:positionH relativeFrom="column">
              <wp:posOffset>2874645</wp:posOffset>
            </wp:positionH>
            <wp:positionV relativeFrom="paragraph">
              <wp:posOffset>3175</wp:posOffset>
            </wp:positionV>
            <wp:extent cx="2918460" cy="2568575"/>
            <wp:effectExtent l="0" t="0" r="0" b="3175"/>
            <wp:wrapTight wrapText="bothSides">
              <wp:wrapPolygon edited="0">
                <wp:start x="0" y="0"/>
                <wp:lineTo x="0" y="21467"/>
                <wp:lineTo x="21431" y="21467"/>
                <wp:lineTo x="21431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5" t="32611" r="32785" b="10377"/>
                    <a:stretch/>
                  </pic:blipFill>
                  <pic:spPr bwMode="auto">
                    <a:xfrm>
                      <a:off x="0" y="0"/>
                      <a:ext cx="2918460" cy="256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Ампліфикатори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>.</w:t>
      </w:r>
      <w:r w:rsidRPr="00F94218">
        <w:rPr>
          <w:rFonts w:ascii="Times New Roman" w:hAnsi="Times New Roman" w:cs="Times New Roman"/>
          <w:sz w:val="24"/>
          <w:szCs w:val="24"/>
        </w:rPr>
        <w:t xml:space="preserve"> ПЛР проводять в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ампліфікаторі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– приладі, що забезпечує періодичне охолодження і нагрівання пробірок, зазвичай з точністю не менше 0,1°C. Сучасні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ампліфікатори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(рис. 96) дозволяють задавати складні програми, у тому числі з можливістю «гарячого старту»,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Touchdown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ПЛР (див. нижче) і наступного зберігання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ампліфікованих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молекул при 4°C. Для ПЛР у реальному часі випускають прилади, обладнані флуоресцентним детектором. Існують також прилади з автоматичною кришкою і відділенням для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мікропланшет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що дозволяє вбудовувати їх в автоматизовані системи.</w:t>
      </w:r>
    </w:p>
    <w:p w:rsidR="00374050" w:rsidRPr="00F94218" w:rsidRDefault="00374050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Позитивний контроль</w:t>
      </w:r>
      <w:r w:rsidRPr="00F94218">
        <w:rPr>
          <w:rFonts w:ascii="Times New Roman" w:hAnsi="Times New Roman" w:cs="Times New Roman"/>
          <w:sz w:val="24"/>
          <w:szCs w:val="24"/>
        </w:rPr>
        <w:t xml:space="preserve"> (ПКЗ - позитивний контрольний зразок) - являє собою штучно синтезовану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олігонкулеотидну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послідовність, строго відповідну шуканої. Відповідно,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для ПКЗ і шуканої мішені однакові, що дозволяє упевнитися в працездатності і збереження компонентів РС, необхідних для нормального проходження ПЛР. </w:t>
      </w: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Негативний контроль</w:t>
      </w:r>
      <w:r w:rsidRPr="00F94218">
        <w:rPr>
          <w:rFonts w:ascii="Times New Roman" w:hAnsi="Times New Roman" w:cs="Times New Roman"/>
          <w:sz w:val="24"/>
          <w:szCs w:val="24"/>
        </w:rPr>
        <w:t xml:space="preserve"> (негативний контрольний зразок - НКЗ) включає в себе всі компоненти реакції, але замість клінічного матеріалу або препарату НК вноситься відповідна кількість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дейонізованої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води або екстракту, що не містить досліджувану ДНК. Негативний контроль необхідний для перевірки компонентів реакції на відсутність в них ДНК або клітин збудника внаслідок контамінації і виключення обліку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хибнопозитивних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результатів.</w:t>
      </w: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b/>
          <w:sz w:val="24"/>
          <w:szCs w:val="24"/>
        </w:rPr>
        <w:t xml:space="preserve">Внутрішній контроль. </w:t>
      </w:r>
      <w:r w:rsidRPr="00F94218">
        <w:rPr>
          <w:rFonts w:ascii="Times New Roman" w:hAnsi="Times New Roman" w:cs="Times New Roman"/>
          <w:sz w:val="24"/>
          <w:szCs w:val="24"/>
        </w:rPr>
        <w:t xml:space="preserve">Препарат НК може містити домішки інгібіторів, які помітно знижують ефективність ПЛР, а в деяких випадках можуть призводити до повної відсутності результатів дослідження. Крім того, можливі помилки на етапі складання ПК (наприклад, не додали будь-який компонент або саму НК), недотримання температурного режиму зберігання наборів реагентів або окремих їх частин (наприклад, розморожування і втрата активності ферментів) і ряд інших технічних моментів, які безпосередньо впливають на результати ПЛР. Тому стає необхідним контролювати хід ампліфікації в кожній пробірці з реакційною сумішшю. Для цього до складу реакційної суміші вводять додатковий внутрішній контроль (ВК). ВК - це штучно сконструйований препарат ДНК або РНК, який має принципово відмінну від шуканої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олігонуклеотидних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послідовність. Для ВК до складу РС вводять власні, строго комплементарні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Концентрація ВК в РС повинна бути такою, щоб не складати конкуренції для ампліфікації навіть поодиноких шуканих молекул </w:t>
      </w:r>
      <w:r w:rsidRPr="00F94218">
        <w:rPr>
          <w:rFonts w:ascii="Times New Roman" w:hAnsi="Times New Roman" w:cs="Times New Roman"/>
          <w:sz w:val="24"/>
          <w:szCs w:val="24"/>
        </w:rPr>
        <w:lastRenderedPageBreak/>
        <w:t xml:space="preserve">НК. Наявність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амплікону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ВК є свідченням нормального проходження реакції ампліфікації. Якщо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амплікони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шуканої НК відсутні,  але не утворився також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амплікон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ВК, можна зробити висновок про технологічні порушення або про наявність в аналізованому зразку небажаних домішок. У будь-якому випадку результат реакції слід визнати недостовірним.</w:t>
      </w:r>
    </w:p>
    <w:p w:rsidR="000D1E24" w:rsidRPr="00F94218" w:rsidRDefault="000D1E24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Кожен цикл ампліфікації складається з трьох етапів</w:t>
      </w:r>
      <w:r w:rsidRPr="00F94218">
        <w:rPr>
          <w:rFonts w:ascii="Times New Roman" w:hAnsi="Times New Roman" w:cs="Times New Roman"/>
          <w:sz w:val="24"/>
          <w:szCs w:val="24"/>
        </w:rPr>
        <w:t>:</w:t>
      </w: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1. </w:t>
      </w:r>
      <w:r w:rsidRPr="00F94218">
        <w:rPr>
          <w:rFonts w:ascii="Times New Roman" w:hAnsi="Times New Roman" w:cs="Times New Roman"/>
          <w:b/>
          <w:sz w:val="24"/>
          <w:szCs w:val="24"/>
        </w:rPr>
        <w:t>Денатурація</w:t>
      </w:r>
      <w:r w:rsidRPr="00F94218">
        <w:rPr>
          <w:rFonts w:ascii="Times New Roman" w:hAnsi="Times New Roman" w:cs="Times New Roman"/>
          <w:sz w:val="24"/>
          <w:szCs w:val="24"/>
        </w:rPr>
        <w:t xml:space="preserve"> - це перехід ДНК з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дволанцюгової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форми в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одноланцюгову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при розриві водневих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зв'язків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між комплементарними парами основ протилежних ланцюгів ДНК під впливом високих температур.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="00AA7052" w:rsidRPr="00F94218">
        <w:rPr>
          <w:rFonts w:ascii="Times New Roman" w:hAnsi="Times New Roman" w:cs="Times New Roman"/>
          <w:sz w:val="24"/>
          <w:szCs w:val="24"/>
        </w:rPr>
        <w:t>Інкубаційну суміш зі зразком потрібної ДНК нагрівають до  90</w:t>
      </w:r>
      <w:r w:rsidR="00AA7052" w:rsidRPr="00F94218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="00AA7052" w:rsidRPr="00F94218">
        <w:rPr>
          <w:rFonts w:ascii="Times New Roman" w:hAnsi="Times New Roman" w:cs="Times New Roman"/>
          <w:sz w:val="24"/>
          <w:szCs w:val="24"/>
        </w:rPr>
        <w:t>С впродовж 15 секунд.</w:t>
      </w: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2. </w:t>
      </w:r>
      <w:r w:rsidRPr="00F94218">
        <w:rPr>
          <w:rFonts w:ascii="Times New Roman" w:hAnsi="Times New Roman" w:cs="Times New Roman"/>
          <w:b/>
          <w:sz w:val="24"/>
          <w:szCs w:val="24"/>
        </w:rPr>
        <w:t>Відпал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 (гібридизація </w:t>
      </w:r>
      <w:proofErr w:type="spellStart"/>
      <w:r w:rsidR="00AA7052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AA7052" w:rsidRPr="00F94218">
        <w:rPr>
          <w:rFonts w:ascii="Times New Roman" w:hAnsi="Times New Roman" w:cs="Times New Roman"/>
          <w:sz w:val="24"/>
          <w:szCs w:val="24"/>
        </w:rPr>
        <w:t>)</w:t>
      </w:r>
      <w:r w:rsidRPr="00F94218">
        <w:rPr>
          <w:rFonts w:ascii="Times New Roman" w:hAnsi="Times New Roman" w:cs="Times New Roman"/>
          <w:sz w:val="24"/>
          <w:szCs w:val="24"/>
        </w:rPr>
        <w:t xml:space="preserve"> - це приєднання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одноланцюгової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ДНКмішені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підбирають так, щоб вони обмежували шуканий фрагмент ДНК і були комплементарні протилежним ланцюгам ДНК. 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="00AA7052" w:rsidRPr="00F94218">
        <w:rPr>
          <w:rFonts w:ascii="Times New Roman" w:hAnsi="Times New Roman" w:cs="Times New Roman"/>
          <w:sz w:val="24"/>
          <w:szCs w:val="24"/>
        </w:rPr>
        <w:t>Температуру знижують до 50-68</w:t>
      </w:r>
      <w:r w:rsidR="00AA7052" w:rsidRPr="00F94218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С. Відбувається гібридизація ланцюгів ДНК з </w:t>
      </w:r>
      <w:proofErr w:type="spellStart"/>
      <w:r w:rsidR="00AA7052" w:rsidRPr="00F94218">
        <w:rPr>
          <w:rFonts w:ascii="Times New Roman" w:hAnsi="Times New Roman" w:cs="Times New Roman"/>
          <w:sz w:val="24"/>
          <w:szCs w:val="24"/>
        </w:rPr>
        <w:t>праймерами</w:t>
      </w:r>
      <w:proofErr w:type="spellEnd"/>
      <w:r w:rsidR="00AA7052" w:rsidRPr="00F94218">
        <w:rPr>
          <w:rFonts w:ascii="Times New Roman" w:hAnsi="Times New Roman" w:cs="Times New Roman"/>
          <w:sz w:val="24"/>
          <w:szCs w:val="24"/>
        </w:rPr>
        <w:t xml:space="preserve">. Тривалість - 30 секунд. </w:t>
      </w:r>
      <w:r w:rsidRPr="00F94218">
        <w:rPr>
          <w:rFonts w:ascii="Times New Roman" w:hAnsi="Times New Roman" w:cs="Times New Roman"/>
          <w:sz w:val="24"/>
          <w:szCs w:val="24"/>
        </w:rPr>
        <w:t xml:space="preserve">Відпал відбувається відповідно до правила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комплементарності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Чаргаффа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Якщо ця умова не дотримана, то відпалу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не відбувається. </w:t>
      </w:r>
    </w:p>
    <w:p w:rsidR="00AA7052" w:rsidRPr="00F94218" w:rsidRDefault="00C60A7A" w:rsidP="00C40910">
      <w:pPr>
        <w:pStyle w:val="3"/>
        <w:spacing w:before="0" w:beforeAutospacing="0" w:after="0" w:afterAutospacing="0"/>
        <w:ind w:firstLine="851"/>
        <w:jc w:val="both"/>
        <w:rPr>
          <w:b w:val="0"/>
          <w:sz w:val="24"/>
          <w:szCs w:val="24"/>
          <w:lang w:val="uk-UA"/>
        </w:rPr>
      </w:pPr>
      <w:r w:rsidRPr="00F94218">
        <w:rPr>
          <w:noProof/>
          <w:sz w:val="24"/>
          <w:szCs w:val="24"/>
          <w:lang w:val="uk-UA"/>
        </w:rPr>
        <w:drawing>
          <wp:anchor distT="0" distB="0" distL="114300" distR="114300" simplePos="0" relativeHeight="251658240" behindDoc="1" locked="0" layoutInCell="1" allowOverlap="1" wp14:anchorId="35444553">
            <wp:simplePos x="0" y="0"/>
            <wp:positionH relativeFrom="column">
              <wp:posOffset>3163570</wp:posOffset>
            </wp:positionH>
            <wp:positionV relativeFrom="paragraph">
              <wp:posOffset>72390</wp:posOffset>
            </wp:positionV>
            <wp:extent cx="2766060" cy="2316480"/>
            <wp:effectExtent l="0" t="0" r="0" b="7620"/>
            <wp:wrapTight wrapText="bothSides">
              <wp:wrapPolygon edited="0">
                <wp:start x="0" y="0"/>
                <wp:lineTo x="0" y="21493"/>
                <wp:lineTo x="21421" y="21493"/>
                <wp:lineTo x="21421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0" t="23717" r="29193" b="14025"/>
                    <a:stretch/>
                  </pic:blipFill>
                  <pic:spPr bwMode="auto">
                    <a:xfrm>
                      <a:off x="0" y="0"/>
                      <a:ext cx="2766060" cy="231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7052" w:rsidRPr="00F94218">
        <w:rPr>
          <w:b w:val="0"/>
          <w:sz w:val="24"/>
          <w:szCs w:val="24"/>
          <w:lang w:val="uk-UA"/>
        </w:rPr>
        <w:t xml:space="preserve">Іноді перед першим циклом (до додавання </w:t>
      </w:r>
      <w:proofErr w:type="spellStart"/>
      <w:r w:rsidR="00AA7052" w:rsidRPr="00F94218">
        <w:rPr>
          <w:b w:val="0"/>
          <w:sz w:val="24"/>
          <w:szCs w:val="24"/>
          <w:lang w:val="uk-UA"/>
        </w:rPr>
        <w:t>полімерази</w:t>
      </w:r>
      <w:proofErr w:type="spellEnd"/>
      <w:r w:rsidR="00AA7052" w:rsidRPr="00F94218">
        <w:rPr>
          <w:b w:val="0"/>
          <w:sz w:val="24"/>
          <w:szCs w:val="24"/>
          <w:lang w:val="uk-UA"/>
        </w:rPr>
        <w:t xml:space="preserve">) проводять попереднє прогрівання реакційної суміші впродовж 2—5 хв. для повної денатурації матриці й </w:t>
      </w:r>
      <w:proofErr w:type="spellStart"/>
      <w:r w:rsidR="00AA7052" w:rsidRPr="00F94218">
        <w:rPr>
          <w:b w:val="0"/>
          <w:sz w:val="24"/>
          <w:szCs w:val="24"/>
          <w:lang w:val="uk-UA"/>
        </w:rPr>
        <w:t>праймеров</w:t>
      </w:r>
      <w:proofErr w:type="spellEnd"/>
      <w:r w:rsidR="00AA7052" w:rsidRPr="00F94218">
        <w:rPr>
          <w:b w:val="0"/>
          <w:sz w:val="24"/>
          <w:szCs w:val="24"/>
          <w:lang w:val="uk-UA"/>
        </w:rPr>
        <w:t xml:space="preserve">. Такий підхід називається </w:t>
      </w:r>
      <w:r w:rsidR="00AA7052" w:rsidRPr="00F94218">
        <w:rPr>
          <w:b w:val="0"/>
          <w:i/>
          <w:iCs/>
          <w:sz w:val="24"/>
          <w:szCs w:val="24"/>
          <w:lang w:val="uk-UA"/>
        </w:rPr>
        <w:t>гарячим стартом</w:t>
      </w:r>
      <w:r w:rsidR="00AA7052" w:rsidRPr="00F94218">
        <w:rPr>
          <w:b w:val="0"/>
          <w:sz w:val="24"/>
          <w:szCs w:val="24"/>
          <w:lang w:val="uk-UA"/>
        </w:rPr>
        <w:t>, він дозволяє знизити кількість неспецифічних продуктів реакції.</w:t>
      </w: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3. </w:t>
      </w:r>
      <w:r w:rsidRPr="00C754C0">
        <w:rPr>
          <w:rFonts w:ascii="Times New Roman" w:hAnsi="Times New Roman" w:cs="Times New Roman"/>
          <w:b/>
          <w:sz w:val="24"/>
          <w:szCs w:val="24"/>
        </w:rPr>
        <w:t>Елонгація (синтез).</w:t>
      </w:r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="00AA7052" w:rsidRPr="00F94218">
        <w:rPr>
          <w:rFonts w:ascii="Times New Roman" w:hAnsi="Times New Roman" w:cs="Times New Roman"/>
          <w:sz w:val="24"/>
          <w:szCs w:val="24"/>
        </w:rPr>
        <w:t>Інкубаційну суміш нагрівають до 70-72</w:t>
      </w:r>
      <w:r w:rsidR="00AA7052" w:rsidRPr="00F94218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С. </w:t>
      </w:r>
      <w:r w:rsidRPr="00F94218">
        <w:rPr>
          <w:rFonts w:ascii="Times New Roman" w:hAnsi="Times New Roman" w:cs="Times New Roman"/>
          <w:sz w:val="24"/>
          <w:szCs w:val="24"/>
        </w:rPr>
        <w:t xml:space="preserve">Після відпалу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Taq-полімераза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починає добудовування другого ланцюга ДНК з 3'-кінця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 використанням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дНТФ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7052"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="00AA7052"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7052" w:rsidRPr="00F94218">
        <w:rPr>
          <w:rFonts w:ascii="Times New Roman" w:hAnsi="Times New Roman" w:cs="Times New Roman"/>
          <w:sz w:val="24"/>
          <w:szCs w:val="24"/>
        </w:rPr>
        <w:t>дорастають</w:t>
      </w:r>
      <w:proofErr w:type="spellEnd"/>
      <w:r w:rsidR="00AA7052" w:rsidRPr="00F94218">
        <w:rPr>
          <w:rFonts w:ascii="Times New Roman" w:hAnsi="Times New Roman" w:cs="Times New Roman"/>
          <w:sz w:val="24"/>
          <w:szCs w:val="24"/>
        </w:rPr>
        <w:t xml:space="preserve">  до розмірів матриці. Тривалість - 90 секунд.</w:t>
      </w:r>
    </w:p>
    <w:p w:rsidR="00C60A7A" w:rsidRPr="00F94218" w:rsidRDefault="00C60A7A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8F279C" w:rsidRPr="00F94218" w:rsidRDefault="00C60A7A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33775FA0">
            <wp:simplePos x="0" y="0"/>
            <wp:positionH relativeFrom="margin">
              <wp:align>right</wp:align>
            </wp:positionH>
            <wp:positionV relativeFrom="paragraph">
              <wp:posOffset>385445</wp:posOffset>
            </wp:positionV>
            <wp:extent cx="3068955" cy="1714500"/>
            <wp:effectExtent l="0" t="0" r="0" b="0"/>
            <wp:wrapTight wrapText="bothSides">
              <wp:wrapPolygon edited="0">
                <wp:start x="0" y="0"/>
                <wp:lineTo x="0" y="21360"/>
                <wp:lineTo x="21453" y="21360"/>
                <wp:lineTo x="21453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0" t="31243" r="28423" b="22007"/>
                    <a:stretch/>
                  </pic:blipFill>
                  <pic:spPr bwMode="auto">
                    <a:xfrm>
                      <a:off x="0" y="0"/>
                      <a:ext cx="3068955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79C" w:rsidRPr="00F94218">
        <w:rPr>
          <w:rFonts w:ascii="Times New Roman" w:hAnsi="Times New Roman" w:cs="Times New Roman"/>
          <w:sz w:val="24"/>
          <w:szCs w:val="24"/>
        </w:rPr>
        <w:t>Температурний цикл ампліфікації багаторазово повторюється (</w:t>
      </w:r>
      <w:r w:rsidR="00AA7052" w:rsidRPr="00F94218">
        <w:rPr>
          <w:rFonts w:ascii="Times New Roman" w:hAnsi="Times New Roman" w:cs="Times New Roman"/>
          <w:sz w:val="24"/>
          <w:szCs w:val="24"/>
        </w:rPr>
        <w:t>20-</w:t>
      </w:r>
      <w:r w:rsidR="008F279C" w:rsidRPr="00F94218">
        <w:rPr>
          <w:rFonts w:ascii="Times New Roman" w:hAnsi="Times New Roman" w:cs="Times New Roman"/>
          <w:sz w:val="24"/>
          <w:szCs w:val="24"/>
        </w:rPr>
        <w:t xml:space="preserve">30 і більше разів).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Дволанцюгові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фрагменти ДНК, рівні за довжиною відстані між двома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праймерами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починають накопичуватися після третього циклу. Принципово, що синтезовані в ході першого циклу ПЛР ланцюги ДНК слугують матрицями для другого циклу ампліфікації, в якому відбувається утворення певного специфічного фрагменту нуклеїнової кислоти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вірусу, бактерій або людини. У наступних циклах ампліфікації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ампліфікони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слугують матрицею для синтезу нових ланцюгів. Таким чином, відбувається накопичення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ампліфіконів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у реакційному розчині</w:t>
      </w:r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  <w:r w:rsidR="008F279C" w:rsidRPr="00F94218">
        <w:rPr>
          <w:rFonts w:ascii="Times New Roman" w:hAnsi="Times New Roman" w:cs="Times New Roman"/>
          <w:sz w:val="24"/>
          <w:szCs w:val="24"/>
        </w:rPr>
        <w:t>На кожному циклі кількість синтезованих копій фрагмента ДНК подвоюється.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="00AA7052" w:rsidRPr="00F94218">
        <w:rPr>
          <w:rFonts w:ascii="Times New Roman" w:hAnsi="Times New Roman" w:cs="Times New Roman"/>
          <w:b/>
          <w:bCs/>
          <w:sz w:val="24"/>
          <w:szCs w:val="24"/>
        </w:rPr>
        <w:t xml:space="preserve">За 20 циклів </w:t>
      </w:r>
      <w:r w:rsidR="00AA7052" w:rsidRPr="00F94218">
        <w:rPr>
          <w:rFonts w:ascii="Times New Roman" w:hAnsi="Times New Roman" w:cs="Times New Roman"/>
          <w:b/>
          <w:bCs/>
          <w:sz w:val="24"/>
          <w:szCs w:val="24"/>
          <w:u w:val="single"/>
        </w:rPr>
        <w:t>ампліфікації</w:t>
      </w:r>
      <w:r w:rsidR="00AA7052" w:rsidRPr="00F94218">
        <w:rPr>
          <w:rFonts w:ascii="Times New Roman" w:hAnsi="Times New Roman" w:cs="Times New Roman"/>
          <w:b/>
          <w:bCs/>
          <w:sz w:val="24"/>
          <w:szCs w:val="24"/>
        </w:rPr>
        <w:t xml:space="preserve"> кількість копій ДНК сягає 10</w:t>
      </w:r>
      <w:r w:rsidR="00AA7052" w:rsidRPr="00F94218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6</w:t>
      </w:r>
      <w:r w:rsidR="00AA7052" w:rsidRPr="00F9421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60A7A" w:rsidRPr="00F94218" w:rsidRDefault="00C60A7A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Процес накопичення специфічних продуктів ампліфікації по геометричній прогресії йде лише обмежений час, а потім його ефективність критично падає - проявляється ефект плато. Термін «ефект плато» використовують для опису процесу накопичення продуктів ПЛР на останніх циклах ампліфікації, коли кількість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амплікон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досягає 0,3-1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пмоль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</w:t>
      </w:r>
    </w:p>
    <w:p w:rsidR="00DE0936" w:rsidRPr="00F94218" w:rsidRDefault="00DE093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DE0936" w:rsidRPr="00F94218" w:rsidRDefault="00DE093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Після проведення класичної ПЛР</w:t>
      </w:r>
      <w:r w:rsidRPr="00F94218">
        <w:rPr>
          <w:rFonts w:ascii="Times New Roman" w:hAnsi="Times New Roman" w:cs="Times New Roman"/>
          <w:sz w:val="24"/>
          <w:szCs w:val="24"/>
        </w:rPr>
        <w:t xml:space="preserve"> наявність очікуваного фрагмента ДНК перевіряють за допомогою певних методів, першим і найбільш часто вживаним з яких є 1) метод гель-електрофорезу з візуалізацією бромистим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етидієм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; 2) 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гібридизаційнио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-флуоресцентний: – реєстрація продукту після закінчення реакції ампліфікації - «аналіз по кінцевій точці»; –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детекція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продукту в режимі реального часу.</w:t>
      </w:r>
    </w:p>
    <w:p w:rsidR="008F279C" w:rsidRPr="00F94218" w:rsidRDefault="008F279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A7052" w:rsidRPr="00F94218" w:rsidRDefault="00AA7052" w:rsidP="00C40910">
      <w:pPr>
        <w:pStyle w:val="3"/>
        <w:spacing w:before="0" w:beforeAutospacing="0" w:after="0" w:afterAutospacing="0"/>
        <w:ind w:firstLine="851"/>
        <w:jc w:val="both"/>
        <w:rPr>
          <w:sz w:val="24"/>
          <w:szCs w:val="24"/>
          <w:lang w:val="uk-UA"/>
        </w:rPr>
      </w:pPr>
      <w:r w:rsidRPr="00F94218">
        <w:rPr>
          <w:sz w:val="24"/>
          <w:szCs w:val="24"/>
          <w:lang w:val="uk-UA"/>
        </w:rPr>
        <w:t>Обмеження  метода ПЛР</w:t>
      </w:r>
    </w:p>
    <w:p w:rsidR="00AA7052" w:rsidRPr="00F94218" w:rsidRDefault="00AA7052" w:rsidP="00C40910">
      <w:pPr>
        <w:pStyle w:val="3"/>
        <w:spacing w:before="0" w:beforeAutospacing="0" w:after="0" w:afterAutospacing="0"/>
        <w:ind w:firstLine="851"/>
        <w:jc w:val="both"/>
        <w:rPr>
          <w:b w:val="0"/>
          <w:sz w:val="24"/>
          <w:szCs w:val="24"/>
          <w:lang w:val="uk-UA"/>
        </w:rPr>
      </w:pPr>
      <w:r w:rsidRPr="00F94218">
        <w:rPr>
          <w:b w:val="0"/>
          <w:sz w:val="24"/>
          <w:szCs w:val="24"/>
          <w:lang w:val="uk-UA"/>
        </w:rPr>
        <w:t xml:space="preserve">1. Для синтезу  </w:t>
      </w:r>
      <w:proofErr w:type="spellStart"/>
      <w:r w:rsidRPr="00F94218">
        <w:rPr>
          <w:b w:val="0"/>
          <w:sz w:val="24"/>
          <w:szCs w:val="24"/>
          <w:lang w:val="uk-UA"/>
        </w:rPr>
        <w:t>праймерів</w:t>
      </w:r>
      <w:proofErr w:type="spellEnd"/>
      <w:r w:rsidRPr="00F94218">
        <w:rPr>
          <w:b w:val="0"/>
          <w:sz w:val="24"/>
          <w:szCs w:val="24"/>
          <w:lang w:val="uk-UA"/>
        </w:rPr>
        <w:t xml:space="preserve"> - </w:t>
      </w:r>
      <w:proofErr w:type="spellStart"/>
      <w:r w:rsidRPr="00F94218">
        <w:rPr>
          <w:b w:val="0"/>
          <w:sz w:val="24"/>
          <w:szCs w:val="24"/>
          <w:lang w:val="uk-UA"/>
        </w:rPr>
        <w:t>затравок</w:t>
      </w:r>
      <w:proofErr w:type="spellEnd"/>
      <w:r w:rsidRPr="00F94218">
        <w:rPr>
          <w:b w:val="0"/>
          <w:sz w:val="24"/>
          <w:szCs w:val="24"/>
          <w:lang w:val="uk-UA"/>
        </w:rPr>
        <w:t xml:space="preserve"> мають бути відомі </w:t>
      </w:r>
      <w:proofErr w:type="spellStart"/>
      <w:r w:rsidRPr="00F94218">
        <w:rPr>
          <w:b w:val="0"/>
          <w:sz w:val="24"/>
          <w:szCs w:val="24"/>
          <w:lang w:val="uk-UA"/>
        </w:rPr>
        <w:t>нуклеотидні</w:t>
      </w:r>
      <w:proofErr w:type="spellEnd"/>
      <w:r w:rsidRPr="00F94218">
        <w:rPr>
          <w:b w:val="0"/>
          <w:sz w:val="24"/>
          <w:szCs w:val="24"/>
          <w:lang w:val="uk-UA"/>
        </w:rPr>
        <w:t xml:space="preserve"> послідовності граничних ділянок  ДНК, яка буде розмножуватись. Тобто ПЛР не може бути застосована  для очистки фрагментів генів або інших частин </w:t>
      </w:r>
      <w:proofErr w:type="spellStart"/>
      <w:r w:rsidRPr="00F94218">
        <w:rPr>
          <w:b w:val="0"/>
          <w:sz w:val="24"/>
          <w:szCs w:val="24"/>
          <w:lang w:val="uk-UA"/>
        </w:rPr>
        <w:t>генома</w:t>
      </w:r>
      <w:proofErr w:type="spellEnd"/>
      <w:r w:rsidRPr="00F94218">
        <w:rPr>
          <w:b w:val="0"/>
          <w:sz w:val="24"/>
          <w:szCs w:val="24"/>
          <w:lang w:val="uk-UA"/>
        </w:rPr>
        <w:t xml:space="preserve">, які ніколи не вивчались до цього. </w:t>
      </w:r>
    </w:p>
    <w:p w:rsidR="00AA7052" w:rsidRPr="00F94218" w:rsidRDefault="00AA7052" w:rsidP="00C40910">
      <w:pPr>
        <w:pStyle w:val="3"/>
        <w:spacing w:before="0" w:beforeAutospacing="0" w:after="0" w:afterAutospacing="0"/>
        <w:ind w:firstLine="851"/>
        <w:jc w:val="both"/>
        <w:rPr>
          <w:b w:val="0"/>
          <w:sz w:val="24"/>
          <w:szCs w:val="24"/>
          <w:lang w:val="uk-UA"/>
        </w:rPr>
      </w:pPr>
      <w:r w:rsidRPr="00F94218">
        <w:rPr>
          <w:b w:val="0"/>
          <w:sz w:val="24"/>
          <w:szCs w:val="24"/>
          <w:lang w:val="uk-UA"/>
        </w:rPr>
        <w:t xml:space="preserve">2. Довжина відрізка ДНК, який може бути скопійований, обмежена. Ділянки до 5 тис </w:t>
      </w:r>
      <w:proofErr w:type="spellStart"/>
      <w:r w:rsidRPr="00F94218">
        <w:rPr>
          <w:b w:val="0"/>
          <w:sz w:val="24"/>
          <w:szCs w:val="24"/>
          <w:lang w:val="uk-UA"/>
        </w:rPr>
        <w:t>п.н</w:t>
      </w:r>
      <w:proofErr w:type="spellEnd"/>
      <w:r w:rsidRPr="00F94218">
        <w:rPr>
          <w:b w:val="0"/>
          <w:sz w:val="24"/>
          <w:szCs w:val="24"/>
          <w:lang w:val="uk-UA"/>
        </w:rPr>
        <w:t xml:space="preserve">. можуть бути розмножені без складності, а більш довгі фрагменти – до 40 тис. </w:t>
      </w:r>
      <w:proofErr w:type="spellStart"/>
      <w:r w:rsidRPr="00F94218">
        <w:rPr>
          <w:b w:val="0"/>
          <w:sz w:val="24"/>
          <w:szCs w:val="24"/>
          <w:lang w:val="uk-UA"/>
        </w:rPr>
        <w:t>п.н</w:t>
      </w:r>
      <w:proofErr w:type="spellEnd"/>
      <w:r w:rsidRPr="00F94218">
        <w:rPr>
          <w:b w:val="0"/>
          <w:sz w:val="24"/>
          <w:szCs w:val="24"/>
          <w:lang w:val="uk-UA"/>
        </w:rPr>
        <w:t>., які необхідні для проектів секвенування геномів, є недосяжними для ПЛР.</w:t>
      </w:r>
    </w:p>
    <w:p w:rsidR="00AA7052" w:rsidRPr="00F94218" w:rsidRDefault="00AA7052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ПЛР має такі переваги</w:t>
      </w:r>
      <w:r w:rsidRPr="00F94218">
        <w:rPr>
          <w:rFonts w:ascii="Times New Roman" w:hAnsi="Times New Roman" w:cs="Times New Roman"/>
          <w:sz w:val="24"/>
          <w:szCs w:val="24"/>
        </w:rPr>
        <w:t>: висока чутливість і специфічність, відтворюваність; відносна простота й швидкість у виконанні; можливість роботи з практично будь-яким біологічним матеріалом; зручність для автоматизації / роботизаці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ї;  </w:t>
      </w:r>
      <w:r w:rsidR="00AA7052" w:rsidRPr="00F94218">
        <w:rPr>
          <w:rFonts w:ascii="Times New Roman" w:hAnsi="Times New Roman" w:cs="Times New Roman"/>
          <w:sz w:val="24"/>
          <w:szCs w:val="24"/>
        </w:rPr>
        <w:t xml:space="preserve">Здатність метода працювати з крихітними кількостями відправної ДНК (10 – 25 </w:t>
      </w:r>
      <w:proofErr w:type="spellStart"/>
      <w:r w:rsidR="00AA7052" w:rsidRPr="00F94218">
        <w:rPr>
          <w:rFonts w:ascii="Times New Roman" w:hAnsi="Times New Roman" w:cs="Times New Roman"/>
          <w:sz w:val="24"/>
          <w:szCs w:val="24"/>
        </w:rPr>
        <w:t>нг</w:t>
      </w:r>
      <w:proofErr w:type="spellEnd"/>
      <w:r w:rsidR="00AA7052" w:rsidRPr="00F94218">
        <w:rPr>
          <w:rFonts w:ascii="Times New Roman" w:hAnsi="Times New Roman" w:cs="Times New Roman"/>
          <w:sz w:val="24"/>
          <w:szCs w:val="24"/>
        </w:rPr>
        <w:t xml:space="preserve"> ДНК на одну реакцію). Тобто ПЛР можна використовувати  для отримання послідовностей з мізерної кількості ДНК,  що виділена із </w:t>
      </w:r>
      <w:proofErr w:type="spellStart"/>
      <w:r w:rsidR="00AA7052" w:rsidRPr="00F94218">
        <w:rPr>
          <w:rFonts w:ascii="Times New Roman" w:hAnsi="Times New Roman" w:cs="Times New Roman"/>
          <w:sz w:val="24"/>
          <w:szCs w:val="24"/>
        </w:rPr>
        <w:t>слідових</w:t>
      </w:r>
      <w:proofErr w:type="spellEnd"/>
      <w:r w:rsidR="00AA7052" w:rsidRPr="00F94218">
        <w:rPr>
          <w:rFonts w:ascii="Times New Roman" w:hAnsi="Times New Roman" w:cs="Times New Roman"/>
          <w:sz w:val="24"/>
          <w:szCs w:val="24"/>
        </w:rPr>
        <w:t xml:space="preserve"> зразків матеріалу, в тому числі археологічного або  для виявлення вірусної ДНК задовго до того, як вірус сягне рівня, необхідного для ініціювання реакції у відповідь.</w:t>
      </w:r>
    </w:p>
    <w:p w:rsidR="00C379FC" w:rsidRPr="00F94218" w:rsidRDefault="00C379F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Іншою перевагою методу є те, що для ПЛР-діагностики практично усіх інфекційних захворювань, а також спадкових захворювань людини, може бути використаний один набір устаткування, універсальні процедури пробо-підготовки і постановки аналізу, а також однотипні (що відрізняються в основному структурою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набори реактивів. Для проведення ПЛР-аналізу не потрібно проведення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культуральних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мікробіологічних процедур, на що раніше витрачали багато часу. Уніфікований метод обробки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біоматеріалу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детекції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продуктів реакції, і автоматизація процесу ампліфікації дають можливість провести повне дослідження протягом 4,0-4,5 годин. Особливо ефективний метод ПЛР для діагностики важко-культивованих, некультивованих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персистуючих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форм мікроорганізмів, з якими часто доводиться стикатися при латентних і хронічних інфекціях, оскільки цей метод дозволяє уникнути складнощів, пов’язаних з вирощуванням таких мікроорганізмів у лабораторних умовах. Застосування ПЛР-діагностики також украй ефективно відносно збудників з високою антигенною мінливістю і внутрішньоклітинних паразитів.</w:t>
      </w: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Серед безлічі  </w:t>
      </w:r>
      <w:r w:rsidRPr="00F94218">
        <w:rPr>
          <w:rFonts w:ascii="Times New Roman" w:hAnsi="Times New Roman" w:cs="Times New Roman"/>
          <w:b/>
          <w:sz w:val="24"/>
          <w:szCs w:val="24"/>
        </w:rPr>
        <w:t>методів ПЛР</w:t>
      </w:r>
      <w:r w:rsidRPr="00F94218">
        <w:rPr>
          <w:rFonts w:ascii="Times New Roman" w:hAnsi="Times New Roman" w:cs="Times New Roman"/>
          <w:sz w:val="24"/>
          <w:szCs w:val="24"/>
        </w:rPr>
        <w:t xml:space="preserve"> – аналізу можна виділити чотири основні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підхода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що різняться, насамперед</w:t>
      </w:r>
      <w:r w:rsidRPr="00F94218">
        <w:rPr>
          <w:rFonts w:ascii="Times New Roman" w:hAnsi="Times New Roman" w:cs="Times New Roman"/>
          <w:b/>
          <w:sz w:val="24"/>
          <w:szCs w:val="24"/>
        </w:rPr>
        <w:t xml:space="preserve">,  характеристикою </w:t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що застосовуються.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94218">
        <w:rPr>
          <w:rFonts w:ascii="Times New Roman" w:hAnsi="Times New Roman" w:cs="Times New Roman"/>
          <w:b/>
          <w:i/>
          <w:sz w:val="24"/>
          <w:szCs w:val="24"/>
        </w:rPr>
        <w:t>А) Метод RAPD (</w:t>
      </w:r>
      <w:proofErr w:type="spellStart"/>
      <w:r w:rsidRPr="00F94218">
        <w:rPr>
          <w:rFonts w:ascii="Times New Roman" w:hAnsi="Times New Roman" w:cs="Times New Roman"/>
          <w:b/>
          <w:i/>
          <w:sz w:val="24"/>
          <w:szCs w:val="24"/>
        </w:rPr>
        <w:t>Random</w:t>
      </w:r>
      <w:proofErr w:type="spellEnd"/>
      <w:r w:rsidRPr="00F9421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sz w:val="24"/>
          <w:szCs w:val="24"/>
        </w:rPr>
        <w:t>Amplified</w:t>
      </w:r>
      <w:proofErr w:type="spellEnd"/>
      <w:r w:rsidRPr="00F9421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sz w:val="24"/>
          <w:szCs w:val="24"/>
        </w:rPr>
        <w:t>Polymorphic</w:t>
      </w:r>
      <w:proofErr w:type="spellEnd"/>
      <w:r w:rsidRPr="00F94218">
        <w:rPr>
          <w:rFonts w:ascii="Times New Roman" w:hAnsi="Times New Roman" w:cs="Times New Roman"/>
          <w:b/>
          <w:i/>
          <w:sz w:val="24"/>
          <w:szCs w:val="24"/>
        </w:rPr>
        <w:t xml:space="preserve"> DNA)</w:t>
      </w:r>
      <w:r w:rsidRPr="00F94218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- ПЛР з випадковою ампліфікацією поліморфної ДНК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На основі використання одного відносно короткого (зазвичай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dekanucleotide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довільної послідовності для ампліфікації тих регіонів, де ділянки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досить близькі на протилежних ланцюгах. Цей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буде частково комплементарним випадковим ділянкам ДНК організмів, що досліджуються. Підбираючи умови (довжину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його склад, температуру та ін.), вдається добитися задовільних відмінностей результатів ПЛР для двох організмів.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Продукт ПЛР формується в результаті ампліфікації фрагменту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геномної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фланкованого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оберненою послідовністю цього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Приклад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: AT GGAAACGGAGAAATTATG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lastRenderedPageBreak/>
        <w:t xml:space="preserve">Це зручно для виявлення дрібних генетичних відмінностей, оскільки дозволяє сканувати більшу частину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розкрити ступінь генетичної близькості, що важливо, наприклад, при створенні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високогетерогенних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гібридів для підвищення продуктивності.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Cs/>
          <w:sz w:val="24"/>
          <w:szCs w:val="24"/>
        </w:rPr>
        <w:t>RAPD PCR</w:t>
      </w:r>
      <w:r w:rsidRPr="00F9421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sz w:val="24"/>
          <w:szCs w:val="24"/>
        </w:rPr>
        <w:t xml:space="preserve">використовується, коли потрібно розрізнити  близькі за генетичною послідовністю  організми, наприклад, різні сорти культурних рослин, породи собак або близькі мікроорганізми. </w:t>
      </w:r>
    </w:p>
    <w:p w:rsidR="002662C1" w:rsidRPr="00F94218" w:rsidRDefault="002662C1" w:rsidP="00C40910">
      <w:pPr>
        <w:spacing w:after="0" w:line="240" w:lineRule="auto"/>
        <w:ind w:left="360" w:firstLine="851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94218">
        <w:rPr>
          <w:rFonts w:ascii="Times New Roman" w:hAnsi="Times New Roman" w:cs="Times New Roman"/>
          <w:b/>
          <w:i/>
          <w:sz w:val="24"/>
          <w:szCs w:val="24"/>
        </w:rPr>
        <w:t>Б) Метод SSRP (</w:t>
      </w:r>
      <w:proofErr w:type="spellStart"/>
      <w:r w:rsidRPr="00F94218">
        <w:rPr>
          <w:rFonts w:ascii="Times New Roman" w:hAnsi="Times New Roman" w:cs="Times New Roman"/>
          <w:b/>
          <w:i/>
          <w:sz w:val="24"/>
          <w:szCs w:val="24"/>
        </w:rPr>
        <w:t>Simple</w:t>
      </w:r>
      <w:proofErr w:type="spellEnd"/>
      <w:r w:rsidRPr="00F9421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sz w:val="24"/>
          <w:szCs w:val="24"/>
        </w:rPr>
        <w:t>Sequence</w:t>
      </w:r>
      <w:proofErr w:type="spellEnd"/>
      <w:r w:rsidRPr="00F9421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sz w:val="24"/>
          <w:szCs w:val="24"/>
        </w:rPr>
        <w:t>Repeats</w:t>
      </w:r>
      <w:proofErr w:type="spellEnd"/>
      <w:r w:rsidRPr="00F9421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sz w:val="24"/>
          <w:szCs w:val="24"/>
        </w:rPr>
        <w:t>Polymorphism</w:t>
      </w:r>
      <w:proofErr w:type="spellEnd"/>
      <w:r w:rsidRPr="00F94218">
        <w:rPr>
          <w:rFonts w:ascii="Times New Roman" w:hAnsi="Times New Roman" w:cs="Times New Roman"/>
          <w:b/>
          <w:i/>
          <w:sz w:val="24"/>
          <w:szCs w:val="24"/>
        </w:rPr>
        <w:t>)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У якості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використовують пару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олігонуклеотидів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комплементарних консервативним ділянкам ДНК, які фланкують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мікросателітні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послідовності.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Мікросателіти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або прості послідовності (SSR -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Simple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Sequence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Repeats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), що повторюються, - це короткі (завдовжки до 5 - 6 полінуклеотидів),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тандемні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повторені послідовності ДНК, розкидані по усьому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еукаріот. Поліморфізм виявляється за рахунок відмінностей у кількості копій повтореного мотиву, що знаходяться між консервативними послідовностями локусів, що вивчаються.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Мікросателіти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є майже ідеальними маркерами: вони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многогенні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поліморфні в популяціях, охоплюють увесь геном, наслідують як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кодомінантні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ознаки і легко помітні.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ПЛР направляється парою фланкуючих цей локус специфічних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Серед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SSR - продуктів ампліфікації переважають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некодуючі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локуси, які менш схильні до дії відбору, ніж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ізоферментні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тому SSR більше поліморфні: і зміна числа повторів усередині SSR відбувається із-за прослизання ДНК при реплікації і при хромосомних перебудовах (наприклад, 3 з 77 відрізняються). При цьому використання 5′-заякорених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призводить до отримання більше поліморфної характеристики, ніж використання 3′-заякорених (у останньому випадку виключаються з аналізу самі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мікросателітні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локуси).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Оскільки варіабельні ділянки можуть відрізнятися один від одного всього на декілька нуклеотидів,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підбирають так, щоб розміри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ампліфікуємих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фрагментів підходили розділення 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високодозвільному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поліакриламідному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гелі (100-150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п.н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.). Після розділення фрагментів їх забарвлюють високочутливим барвником - нітратом срібла.</w:t>
      </w:r>
    </w:p>
    <w:p w:rsidR="00C754C0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Приклад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праймеру:</w:t>
      </w:r>
      <w:proofErr w:type="spellEnd"/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>TGCGAAGAAGCATGAGCCAAATGGAGGTAGAAGACGCACG.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Такий тип аналізу надійний і відтворювальний. Особливістю цього типу аналізу є необхідність попереднього аналізу ділянки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створення специфічних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662C1" w:rsidRPr="00F94218" w:rsidRDefault="002662C1" w:rsidP="00C40910">
      <w:pPr>
        <w:pStyle w:val="a4"/>
        <w:spacing w:after="0" w:line="240" w:lineRule="auto"/>
        <w:ind w:firstLine="851"/>
        <w:contextualSpacing w:val="0"/>
        <w:jc w:val="both"/>
        <w:rPr>
          <w:rFonts w:ascii="Times New Roman" w:hAnsi="Times New Roman"/>
          <w:b/>
          <w:i/>
          <w:sz w:val="24"/>
          <w:szCs w:val="24"/>
          <w:lang w:val="uk-UA"/>
        </w:rPr>
      </w:pPr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>В) Метод ISSR (</w:t>
      </w:r>
      <w:proofErr w:type="spellStart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>Inter</w:t>
      </w:r>
      <w:proofErr w:type="spellEnd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 xml:space="preserve"> </w:t>
      </w:r>
      <w:proofErr w:type="spellStart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>Simple</w:t>
      </w:r>
      <w:proofErr w:type="spellEnd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 xml:space="preserve"> </w:t>
      </w:r>
      <w:proofErr w:type="spellStart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>Sequence</w:t>
      </w:r>
      <w:proofErr w:type="spellEnd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 xml:space="preserve"> </w:t>
      </w:r>
      <w:proofErr w:type="spellStart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>Repeats</w:t>
      </w:r>
      <w:proofErr w:type="spellEnd"/>
      <w:r w:rsidRPr="00F94218">
        <w:rPr>
          <w:rFonts w:ascii="Times New Roman" w:hAnsi="Times New Roman"/>
          <w:b/>
          <w:i/>
          <w:sz w:val="24"/>
          <w:szCs w:val="24"/>
          <w:lang w:val="uk-UA"/>
        </w:rPr>
        <w:t>)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Праймерами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служать  самі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мікросателітні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повтори,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ампліфікується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ділянка між цими повторами.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Приклад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: ACACACACACACACACACG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Такий тип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анализу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дозволяє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детектувати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велику кількість локусів одночасно. Відрізняється  значно більшою відтворюваністю. Вважають, що цей метод є найбільш доцільним  для диференціації та ідентифікації сортів чи порід.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i/>
          <w:sz w:val="24"/>
          <w:szCs w:val="24"/>
        </w:rPr>
        <w:t>Г)</w:t>
      </w:r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AFLP-метод</w:t>
      </w:r>
      <w:r w:rsidRPr="00F94218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>(</w:t>
      </w:r>
      <w:proofErr w:type="spellStart"/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>amplified</w:t>
      </w:r>
      <w:proofErr w:type="spellEnd"/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>fragment</w:t>
      </w:r>
      <w:proofErr w:type="spellEnd"/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>length</w:t>
      </w:r>
      <w:proofErr w:type="spellEnd"/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b/>
          <w:i/>
          <w:iCs/>
          <w:sz w:val="24"/>
          <w:szCs w:val="24"/>
        </w:rPr>
        <w:t>polymorphism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>)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bCs/>
          <w:sz w:val="24"/>
          <w:szCs w:val="24"/>
        </w:rPr>
        <w:t xml:space="preserve">Поліморфізм довжини </w:t>
      </w:r>
      <w:proofErr w:type="spellStart"/>
      <w:r w:rsidRPr="00F94218">
        <w:rPr>
          <w:rFonts w:ascii="Times New Roman" w:hAnsi="Times New Roman" w:cs="Times New Roman"/>
          <w:b/>
          <w:bCs/>
          <w:sz w:val="24"/>
          <w:szCs w:val="24"/>
        </w:rPr>
        <w:t>ампліфікованих</w:t>
      </w:r>
      <w:proofErr w:type="spellEnd"/>
      <w:r w:rsidRPr="00F94218">
        <w:rPr>
          <w:rFonts w:ascii="Times New Roman" w:hAnsi="Times New Roman" w:cs="Times New Roman"/>
          <w:b/>
          <w:bCs/>
          <w:sz w:val="24"/>
          <w:szCs w:val="24"/>
        </w:rPr>
        <w:t xml:space="preserve"> фрагментів </w:t>
      </w:r>
      <w:r w:rsidRPr="00F94218">
        <w:rPr>
          <w:rFonts w:ascii="Times New Roman" w:hAnsi="Times New Roman" w:cs="Times New Roman"/>
          <w:sz w:val="24"/>
          <w:szCs w:val="24"/>
        </w:rPr>
        <w:t>(</w:t>
      </w:r>
      <w:r w:rsidRPr="00F94218">
        <w:rPr>
          <w:rFonts w:ascii="Times New Roman" w:hAnsi="Times New Roman" w:cs="Times New Roman"/>
          <w:i/>
          <w:iCs/>
          <w:sz w:val="24"/>
          <w:szCs w:val="24"/>
        </w:rPr>
        <w:t xml:space="preserve">AFLP) - </w:t>
      </w:r>
      <w:r w:rsidRPr="00F94218">
        <w:rPr>
          <w:rFonts w:ascii="Times New Roman" w:hAnsi="Times New Roman" w:cs="Times New Roman"/>
          <w:sz w:val="24"/>
          <w:szCs w:val="24"/>
        </w:rPr>
        <w:t xml:space="preserve">є складним методом аналізу, що складається з декількох етапів. Використовується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 штучно доданою послідовністю.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Етапи: -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Геномна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рестриктується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двома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рестриктазами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EcoRI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MseI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) з утворенням фрагментів з виступаючими 3`-кінцями. 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Рестрикована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геномна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ДНК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лігіруєтья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 адаптером, що має "липкі" кінці для даних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рестрикційних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сайтів. Таким чином,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складаються з адаптера і послідовності декількох нуклеотидів (1-5), специфічних для розпізнання ферментом рестрикції. 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- Далі проводяться дві послідовні ПЛР: в першій ПЛР використовуються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повністю комплементарні адаптерам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EcoRI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MseI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внаслідок чого утворюється велика </w:t>
      </w:r>
      <w:r w:rsidRPr="00F94218">
        <w:rPr>
          <w:rFonts w:ascii="Times New Roman" w:hAnsi="Times New Roman" w:cs="Times New Roman"/>
          <w:sz w:val="24"/>
          <w:szCs w:val="24"/>
        </w:rPr>
        <w:lastRenderedPageBreak/>
        <w:t xml:space="preserve">кількість продуктів ампліфікації між адаптерами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EcoRI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MseI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які неможливо диференціювати за допомогою електрофорезу. 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- Тому в другій ПЛР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 адаптерами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EcoRI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MseI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на 3</w:t>
      </w:r>
      <w:r w:rsidR="00C754C0">
        <w:rPr>
          <w:rFonts w:ascii="Times New Roman" w:hAnsi="Times New Roman" w:cs="Times New Roman"/>
          <w:sz w:val="24"/>
          <w:szCs w:val="24"/>
          <w:lang w:val="en-US"/>
        </w:rPr>
        <w:t>’</w:t>
      </w:r>
      <w:r w:rsidRPr="00F94218">
        <w:rPr>
          <w:rFonts w:ascii="Times New Roman" w:hAnsi="Times New Roman" w:cs="Times New Roman"/>
          <w:sz w:val="24"/>
          <w:szCs w:val="24"/>
        </w:rPr>
        <w:t>-кінці  мають додаткові і некомплементарні адаптерам основи (від 1 до 4) для селективної ампліфікації.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- Розділення фрагментів ДНК проводять в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поліакриламідному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гелі з радіоактивною або з флуоресцентною міткою.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Можна перерахувати наступні властивості AFLP- аналізу : 1) поліморфізм AFLP вищий, ніж RAPD і ISSR; 2) висока відтворюваність результатів; 3) цей метод дозволяє визначати генетичні зміни, викликані точковими мутаціями в сайтах рестрикції або в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ділянкахх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відпалу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(присутність або відсутність продукту ампліфікації в спектрі) і невеликими вставками і (чи)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делеціями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усередині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рестрикційного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фрагмента (зміна розміру смужки в спектрі); 4) молекулярно-генетичні маркери легко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картуються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на хромосомах.</w:t>
      </w:r>
    </w:p>
    <w:p w:rsidR="002662C1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7D545E" w:rsidRPr="00F94218" w:rsidRDefault="007D545E" w:rsidP="000D1E2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Існують численні різновиди ПЛР</w:t>
      </w:r>
      <w:r w:rsidRPr="00F94218">
        <w:rPr>
          <w:rFonts w:ascii="Times New Roman" w:hAnsi="Times New Roman" w:cs="Times New Roman"/>
          <w:sz w:val="24"/>
          <w:szCs w:val="24"/>
        </w:rPr>
        <w:t>:</w:t>
      </w:r>
    </w:p>
    <w:p w:rsidR="007D545E" w:rsidRPr="00F94218" w:rsidRDefault="00D55BCF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В</w:t>
      </w:r>
      <w:r w:rsidR="007D545E" w:rsidRPr="00F94218">
        <w:rPr>
          <w:rFonts w:ascii="Times New Roman" w:hAnsi="Times New Roman" w:cs="Times New Roman"/>
          <w:b/>
          <w:sz w:val="24"/>
          <w:szCs w:val="24"/>
        </w:rPr>
        <w:t>кладена</w:t>
      </w:r>
      <w:r w:rsidRPr="00F94218">
        <w:rPr>
          <w:rFonts w:ascii="Times New Roman" w:hAnsi="Times New Roman" w:cs="Times New Roman"/>
          <w:b/>
          <w:sz w:val="24"/>
          <w:szCs w:val="24"/>
        </w:rPr>
        <w:t xml:space="preserve"> (гніздова)</w:t>
      </w:r>
      <w:r w:rsidR="007D545E" w:rsidRPr="00F94218">
        <w:rPr>
          <w:rFonts w:ascii="Times New Roman" w:hAnsi="Times New Roman" w:cs="Times New Roman"/>
          <w:b/>
          <w:sz w:val="24"/>
          <w:szCs w:val="24"/>
        </w:rPr>
        <w:t xml:space="preserve"> ПЛР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Nested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PCR)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- 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— застосовується для зменшення кількості побічних продуктів реакції.  Використовують 2 пари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і проводять дві послідовні реакції.  Друга пара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ампліфікує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ділянку ДНК в середині продукту першої реакції. </w:t>
      </w:r>
    </w:p>
    <w:p w:rsidR="007D545E" w:rsidRPr="00F94218" w:rsidRDefault="000D1E24" w:rsidP="000D1E24">
      <w:pPr>
        <w:widowControl w:val="0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І</w:t>
      </w:r>
      <w:r w:rsidR="007D545E" w:rsidRPr="00F94218">
        <w:rPr>
          <w:rFonts w:ascii="Times New Roman" w:hAnsi="Times New Roman" w:cs="Times New Roman"/>
          <w:b/>
          <w:sz w:val="24"/>
          <w:szCs w:val="24"/>
        </w:rPr>
        <w:t>нвертована ПЛР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Inverse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PCR)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- 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використовується у випадку, якщо відома лише невеличка ділянка всередині потрібної  послідовності. Цей метод особливо корисний, коли треба визначити сусідні послідовності після вставки ДНК в геном. Для цього проводять ряд розрізів ДНК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рестриктазами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зі з'єднанням фрагментів (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лігіруванням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>). В результаті відомі фрагменти виявляються на обох кінцях невідомої  ділянки, після чого можна проводити ПЛР як звичайно.</w:t>
      </w:r>
      <w:r w:rsidR="00D55BCF"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="00D55BCF" w:rsidRPr="00F94218">
        <w:rPr>
          <w:rFonts w:ascii="Times New Roman" w:hAnsi="Times New Roman" w:cs="Times New Roman"/>
          <w:sz w:val="24"/>
          <w:szCs w:val="24"/>
        </w:rPr>
        <w:t>Цей метод корисний, коли потрібно визначити сусідні послідовності після вставки ДНК в геном.</w:t>
      </w:r>
    </w:p>
    <w:p w:rsidR="007D545E" w:rsidRPr="00F94218" w:rsidRDefault="007D545E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ПЛР із зворотною транскрипцією</w:t>
      </w:r>
      <w:r w:rsidRPr="00F94218">
        <w:rPr>
          <w:rFonts w:ascii="Times New Roman" w:hAnsi="Times New Roman" w:cs="Times New Roman"/>
          <w:sz w:val="24"/>
          <w:szCs w:val="24"/>
        </w:rPr>
        <w:t xml:space="preserve"> (або ЗТ-ПЛР,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Reverse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Transcription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PCR, RT-PCR)</w:t>
      </w:r>
      <w:r w:rsidRPr="00F94218">
        <w:rPr>
          <w:rFonts w:ascii="Times New Roman" w:hAnsi="Times New Roman" w:cs="Times New Roman"/>
          <w:sz w:val="24"/>
          <w:szCs w:val="24"/>
        </w:rPr>
        <w:t xml:space="preserve"> - </w:t>
      </w:r>
      <w:r w:rsidRPr="00F94218">
        <w:rPr>
          <w:rFonts w:ascii="Times New Roman" w:hAnsi="Times New Roman" w:cs="Times New Roman"/>
          <w:sz w:val="24"/>
          <w:szCs w:val="24"/>
        </w:rPr>
        <w:t xml:space="preserve">використовується  для ампліфікації, виділення або ідентифікації відомої  послідовності із бібліотеки РНК.  Отримують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одноланцюгову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яку використовують у якості матриці для ПЛР. Цим методом часто визначають, де</w:t>
      </w:r>
      <w:r w:rsidR="00D55BCF" w:rsidRPr="00F94218">
        <w:rPr>
          <w:rFonts w:ascii="Times New Roman" w:hAnsi="Times New Roman" w:cs="Times New Roman"/>
          <w:sz w:val="24"/>
          <w:szCs w:val="24"/>
        </w:rPr>
        <w:t xml:space="preserve"> ( в клітині, в тканині)</w:t>
      </w:r>
      <w:r w:rsidRPr="00F94218">
        <w:rPr>
          <w:rFonts w:ascii="Times New Roman" w:hAnsi="Times New Roman" w:cs="Times New Roman"/>
          <w:sz w:val="24"/>
          <w:szCs w:val="24"/>
        </w:rPr>
        <w:t xml:space="preserve"> і коли 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експресуються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дані гени.</w:t>
      </w:r>
      <w:r w:rsidR="00D55BCF" w:rsidRPr="00F94218">
        <w:rPr>
          <w:rFonts w:ascii="Times New Roman" w:hAnsi="Times New Roman" w:cs="Times New Roman"/>
          <w:sz w:val="24"/>
          <w:szCs w:val="24"/>
        </w:rPr>
        <w:t xml:space="preserve"> Також </w:t>
      </w:r>
      <w:r w:rsidR="00D55BCF" w:rsidRPr="00F94218">
        <w:rPr>
          <w:rFonts w:ascii="Times New Roman" w:hAnsi="Times New Roman" w:cs="Times New Roman"/>
          <w:sz w:val="24"/>
          <w:szCs w:val="24"/>
        </w:rPr>
        <w:t>широко використовується для виявлення вірусів, геном яких представлений РНК (ВІЛ, гепатит С, віруси грипу та інші)</w:t>
      </w:r>
      <w:r w:rsidR="00D55BCF" w:rsidRPr="00F94218">
        <w:rPr>
          <w:rFonts w:ascii="Times New Roman" w:hAnsi="Times New Roman" w:cs="Times New Roman"/>
          <w:sz w:val="24"/>
          <w:szCs w:val="24"/>
        </w:rPr>
        <w:t>.</w:t>
      </w:r>
    </w:p>
    <w:p w:rsidR="007D545E" w:rsidRPr="00F94218" w:rsidRDefault="007D545E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="000D1E24" w:rsidRPr="00F94218">
        <w:rPr>
          <w:rFonts w:ascii="Times New Roman" w:hAnsi="Times New Roman" w:cs="Times New Roman"/>
          <w:b/>
          <w:sz w:val="24"/>
          <w:szCs w:val="24"/>
        </w:rPr>
        <w:t>А</w:t>
      </w:r>
      <w:r w:rsidRPr="00F94218">
        <w:rPr>
          <w:rFonts w:ascii="Times New Roman" w:hAnsi="Times New Roman" w:cs="Times New Roman"/>
          <w:b/>
          <w:sz w:val="24"/>
          <w:szCs w:val="24"/>
        </w:rPr>
        <w:t>симетрична ПЛР</w:t>
      </w:r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Assymetric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PCR)</w:t>
      </w:r>
      <w:r w:rsidRPr="00F94218">
        <w:rPr>
          <w:rFonts w:ascii="Times New Roman" w:hAnsi="Times New Roman" w:cs="Times New Roman"/>
          <w:sz w:val="24"/>
          <w:szCs w:val="24"/>
        </w:rPr>
        <w:t xml:space="preserve"> - </w:t>
      </w:r>
      <w:r w:rsidRPr="00F94218">
        <w:rPr>
          <w:rFonts w:ascii="Times New Roman" w:hAnsi="Times New Roman" w:cs="Times New Roman"/>
          <w:sz w:val="24"/>
          <w:szCs w:val="24"/>
        </w:rPr>
        <w:t xml:space="preserve">— проводиться, коли потрібно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ампліфікувати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переважно один з ланцюгів вихідної ДНК. Використовується в окремих методиках секвенування та  гібридизаційного аналізу. Для цього один із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береться в значному надлишку.</w:t>
      </w:r>
    </w:p>
    <w:p w:rsidR="007D545E" w:rsidRPr="00F94218" w:rsidRDefault="007D545E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ПЛР довгих фрагментів</w:t>
      </w:r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Long-range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PCR)</w:t>
      </w:r>
      <w:r w:rsidRPr="00F94218">
        <w:rPr>
          <w:rFonts w:ascii="Times New Roman" w:hAnsi="Times New Roman" w:cs="Times New Roman"/>
          <w:sz w:val="24"/>
          <w:szCs w:val="24"/>
        </w:rPr>
        <w:t xml:space="preserve"> -</w:t>
      </w:r>
      <w:r w:rsidRPr="00F94218">
        <w:rPr>
          <w:rFonts w:ascii="Times New Roman" w:hAnsi="Times New Roman" w:cs="Times New Roman"/>
          <w:sz w:val="24"/>
          <w:szCs w:val="24"/>
        </w:rPr>
        <w:t xml:space="preserve"> модифікація ПЛР для ампліфікації довгих ділянок ДНК ( більше 10 тисяч о.). Використовують дві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одна з яких —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Taq-полімераза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 високою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процесивністю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(здатна за один прохід синтезувати довгий ланцюг ДНК), а друга — </w:t>
      </w:r>
      <w:proofErr w:type="spellStart"/>
      <w:r w:rsidR="001B79D0" w:rsidRPr="00F94218">
        <w:rPr>
          <w:rFonts w:ascii="Times New Roman" w:hAnsi="Times New Roman" w:cs="Times New Roman"/>
          <w:sz w:val="24"/>
          <w:szCs w:val="24"/>
        </w:rPr>
        <w:t>Pfu-полімерази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з 3'-5'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ендонуклеазною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активністю, вона необхідна, щоб коректувати помилки, внесені першою.</w:t>
      </w:r>
    </w:p>
    <w:p w:rsidR="007D545E" w:rsidRPr="00F94218" w:rsidRDefault="00C379F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Сходинкова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>» ПЛР</w:t>
      </w:r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r w:rsidRPr="00F94218"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 w:rsidR="007D545E" w:rsidRPr="00F94218">
        <w:rPr>
          <w:rFonts w:ascii="Times New Roman" w:hAnsi="Times New Roman" w:cs="Times New Roman"/>
          <w:b/>
          <w:sz w:val="24"/>
          <w:szCs w:val="24"/>
        </w:rPr>
        <w:t>Touchdown</w:t>
      </w:r>
      <w:proofErr w:type="spellEnd"/>
      <w:r w:rsidR="007D545E" w:rsidRPr="00F94218">
        <w:rPr>
          <w:rFonts w:ascii="Times New Roman" w:hAnsi="Times New Roman" w:cs="Times New Roman"/>
          <w:b/>
          <w:sz w:val="24"/>
          <w:szCs w:val="24"/>
        </w:rPr>
        <w:t xml:space="preserve"> ПЛР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Touchdown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PCR)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- 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за допомогою цього метода зменшують вплив  неспецифічного зв'язування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на утворення продукту. Перші цикли проводять за температури вище температури відпалу, потім кожні декілька циклів температуру знижують. За певної  температури система пройде крізь смугу оптимальної специфічності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до ДНК., </w:t>
      </w:r>
    </w:p>
    <w:p w:rsidR="002662C1" w:rsidRPr="00F94218" w:rsidRDefault="000D1E24" w:rsidP="000D1E24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Кі</w:t>
      </w:r>
      <w:r w:rsidR="007D545E" w:rsidRPr="00F94218">
        <w:rPr>
          <w:rFonts w:ascii="Times New Roman" w:hAnsi="Times New Roman" w:cs="Times New Roman"/>
          <w:b/>
          <w:sz w:val="24"/>
          <w:szCs w:val="24"/>
        </w:rPr>
        <w:t>лькісна ПЛР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D545E" w:rsidRPr="00F94218">
        <w:rPr>
          <w:rFonts w:ascii="Times New Roman" w:hAnsi="Times New Roman" w:cs="Times New Roman"/>
          <w:sz w:val="24"/>
          <w:szCs w:val="24"/>
        </w:rPr>
        <w:t>Quantitative</w:t>
      </w:r>
      <w:proofErr w:type="spellEnd"/>
      <w:r w:rsidR="007D545E" w:rsidRPr="00F94218">
        <w:rPr>
          <w:rFonts w:ascii="Times New Roman" w:hAnsi="Times New Roman" w:cs="Times New Roman"/>
          <w:sz w:val="24"/>
          <w:szCs w:val="24"/>
        </w:rPr>
        <w:t xml:space="preserve"> PCR, Q-PCR</w:t>
      </w:r>
      <w:r w:rsidR="007D545E" w:rsidRPr="00F94218">
        <w:rPr>
          <w:rFonts w:ascii="Times New Roman" w:hAnsi="Times New Roman" w:cs="Times New Roman"/>
          <w:b/>
          <w:sz w:val="24"/>
          <w:szCs w:val="24"/>
        </w:rPr>
        <w:t>)</w:t>
      </w:r>
      <w:r w:rsidR="007D545E" w:rsidRPr="00F94218">
        <w:rPr>
          <w:rFonts w:ascii="Times New Roman" w:hAnsi="Times New Roman" w:cs="Times New Roman"/>
          <w:b/>
          <w:sz w:val="24"/>
          <w:szCs w:val="24"/>
        </w:rPr>
        <w:t>;</w:t>
      </w:r>
      <w:r w:rsidR="002662C1" w:rsidRPr="00F942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D545E" w:rsidRPr="00F94218">
        <w:rPr>
          <w:rFonts w:ascii="Times New Roman" w:hAnsi="Times New Roman" w:cs="Times New Roman"/>
          <w:b/>
          <w:sz w:val="24"/>
          <w:szCs w:val="24"/>
        </w:rPr>
        <w:t xml:space="preserve"> кількісна ПЛР у реальному часі</w:t>
      </w:r>
      <w:r w:rsidR="002662C1" w:rsidRPr="00F94218">
        <w:rPr>
          <w:rFonts w:ascii="Times New Roman" w:hAnsi="Times New Roman" w:cs="Times New Roman"/>
          <w:sz w:val="24"/>
          <w:szCs w:val="24"/>
        </w:rPr>
        <w:t xml:space="preserve"> - </w:t>
      </w:r>
      <w:r w:rsidR="002662C1" w:rsidRPr="00F94218">
        <w:rPr>
          <w:rFonts w:ascii="Times New Roman" w:hAnsi="Times New Roman" w:cs="Times New Roman"/>
          <w:b/>
          <w:sz w:val="24"/>
          <w:szCs w:val="24"/>
        </w:rPr>
        <w:t>в</w:t>
      </w:r>
      <w:r w:rsidR="002662C1" w:rsidRPr="00F94218">
        <w:rPr>
          <w:rFonts w:ascii="Times New Roman" w:hAnsi="Times New Roman" w:cs="Times New Roman"/>
          <w:sz w:val="24"/>
          <w:szCs w:val="24"/>
        </w:rPr>
        <w:t xml:space="preserve">икористовується для швидкого вимірювання кількості ДНК, </w:t>
      </w:r>
      <w:proofErr w:type="spellStart"/>
      <w:r w:rsidR="002662C1" w:rsidRPr="00F94218">
        <w:rPr>
          <w:rFonts w:ascii="Times New Roman" w:hAnsi="Times New Roman" w:cs="Times New Roman"/>
          <w:sz w:val="24"/>
          <w:szCs w:val="24"/>
        </w:rPr>
        <w:t>кДНК</w:t>
      </w:r>
      <w:proofErr w:type="spellEnd"/>
      <w:r w:rsidR="002662C1" w:rsidRPr="00F94218">
        <w:rPr>
          <w:rFonts w:ascii="Times New Roman" w:hAnsi="Times New Roman" w:cs="Times New Roman"/>
          <w:sz w:val="24"/>
          <w:szCs w:val="24"/>
        </w:rPr>
        <w:t xml:space="preserve"> або РНК у пробі, бо</w:t>
      </w:r>
      <w:r w:rsidR="002662C1" w:rsidRPr="00F94218">
        <w:rPr>
          <w:rFonts w:ascii="Times New Roman" w:hAnsi="Times New Roman" w:cs="Times New Roman"/>
          <w:color w:val="000000"/>
          <w:sz w:val="24"/>
          <w:szCs w:val="24"/>
        </w:rPr>
        <w:t xml:space="preserve"> дає інформацію про кінетику реакції. </w:t>
      </w:r>
    </w:p>
    <w:p w:rsidR="002662C1" w:rsidRPr="00F94218" w:rsidRDefault="002662C1" w:rsidP="00C40910">
      <w:pPr>
        <w:pStyle w:val="5"/>
        <w:shd w:val="clear" w:color="auto" w:fill="auto"/>
        <w:spacing w:line="240" w:lineRule="auto"/>
        <w:ind w:firstLine="851"/>
        <w:rPr>
          <w:b w:val="0"/>
          <w:color w:val="000000"/>
          <w:sz w:val="24"/>
          <w:szCs w:val="24"/>
          <w:lang w:val="uk-UA"/>
        </w:rPr>
      </w:pPr>
      <w:r w:rsidRPr="00F94218">
        <w:rPr>
          <w:b w:val="0"/>
          <w:color w:val="000000"/>
          <w:sz w:val="24"/>
          <w:szCs w:val="24"/>
          <w:lang w:val="uk-UA"/>
        </w:rPr>
        <w:t xml:space="preserve">Принциповою особливістю реакції є моніторинг і кількісний аналіз накопичення продуктів із застосуванням флуоресцентних методів, а також автоматична реєстрація і інтерпретація отриманих результатів. Реакцію проводять в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ампліфікаторі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, поєднаному з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lastRenderedPageBreak/>
        <w:t>флуориметром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. </w:t>
      </w:r>
    </w:p>
    <w:p w:rsidR="002662C1" w:rsidRPr="00F94218" w:rsidRDefault="002662C1" w:rsidP="00C40910">
      <w:pPr>
        <w:pStyle w:val="5"/>
        <w:shd w:val="clear" w:color="auto" w:fill="auto"/>
        <w:spacing w:line="240" w:lineRule="auto"/>
        <w:ind w:firstLine="851"/>
        <w:rPr>
          <w:b w:val="0"/>
          <w:color w:val="000000"/>
          <w:sz w:val="24"/>
          <w:szCs w:val="24"/>
          <w:lang w:val="uk-UA"/>
        </w:rPr>
      </w:pPr>
      <w:r w:rsidRPr="00F94218">
        <w:rPr>
          <w:b w:val="0"/>
          <w:color w:val="000000"/>
          <w:sz w:val="24"/>
          <w:szCs w:val="24"/>
          <w:lang w:val="uk-UA"/>
        </w:rPr>
        <w:t xml:space="preserve">Для кількісної оцінки ПЛР застосовують або флуоресцентні барвники, які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інтеркалюють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в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дволанцюгові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молекули ДНК, або модифіковані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праймери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>, які флуоресціюють після гібридизації з ділянками комплементарної ДНК.</w:t>
      </w:r>
    </w:p>
    <w:p w:rsidR="007D545E" w:rsidRPr="00F94218" w:rsidRDefault="002662C1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color w:val="000000"/>
          <w:sz w:val="24"/>
          <w:szCs w:val="24"/>
        </w:rPr>
        <w:t xml:space="preserve">В якості </w:t>
      </w:r>
      <w:proofErr w:type="spellStart"/>
      <w:r w:rsidRPr="00F94218">
        <w:rPr>
          <w:rFonts w:ascii="Times New Roman" w:hAnsi="Times New Roman" w:cs="Times New Roman"/>
          <w:color w:val="000000"/>
          <w:sz w:val="24"/>
          <w:szCs w:val="24"/>
        </w:rPr>
        <w:t>інтеркалюючого</w:t>
      </w:r>
      <w:proofErr w:type="spellEnd"/>
      <w:r w:rsidRPr="00F94218">
        <w:rPr>
          <w:rFonts w:ascii="Times New Roman" w:hAnsi="Times New Roman" w:cs="Times New Roman"/>
          <w:color w:val="000000"/>
          <w:sz w:val="24"/>
          <w:szCs w:val="24"/>
        </w:rPr>
        <w:t xml:space="preserve"> барвника використовують флуоресцентний </w:t>
      </w:r>
      <w:proofErr w:type="spellStart"/>
      <w:r w:rsidRPr="00F94218">
        <w:rPr>
          <w:rFonts w:ascii="Times New Roman" w:hAnsi="Times New Roman" w:cs="Times New Roman"/>
          <w:color w:val="000000"/>
          <w:sz w:val="24"/>
          <w:szCs w:val="24"/>
        </w:rPr>
        <w:t>цианіновий</w:t>
      </w:r>
      <w:proofErr w:type="spellEnd"/>
      <w:r w:rsidRPr="00F94218">
        <w:rPr>
          <w:rFonts w:ascii="Times New Roman" w:hAnsi="Times New Roman" w:cs="Times New Roman"/>
          <w:color w:val="000000"/>
          <w:sz w:val="24"/>
          <w:szCs w:val="24"/>
        </w:rPr>
        <w:t xml:space="preserve"> барвник SYBR Green1. Зростання кількості </w:t>
      </w:r>
      <w:proofErr w:type="spellStart"/>
      <w:r w:rsidRPr="00F94218">
        <w:rPr>
          <w:rFonts w:ascii="Times New Roman" w:hAnsi="Times New Roman" w:cs="Times New Roman"/>
          <w:color w:val="000000"/>
          <w:sz w:val="24"/>
          <w:szCs w:val="24"/>
        </w:rPr>
        <w:t>дволанцюгових</w:t>
      </w:r>
      <w:proofErr w:type="spellEnd"/>
      <w:r w:rsidRPr="00F94218">
        <w:rPr>
          <w:rFonts w:ascii="Times New Roman" w:hAnsi="Times New Roman" w:cs="Times New Roman"/>
          <w:color w:val="000000"/>
          <w:sz w:val="24"/>
          <w:szCs w:val="24"/>
        </w:rPr>
        <w:t xml:space="preserve"> продуктів ПЛР призводитиме до збільшення флуоресценції.</w:t>
      </w:r>
      <w:r w:rsidR="007D545E" w:rsidRPr="00F942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379FC" w:rsidRPr="00F94218" w:rsidRDefault="00C379FC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«Випадкова ампліфікація поліморфної ДНК»</w:t>
      </w:r>
      <w:r w:rsidRPr="00F94218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Random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Amplification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Polymorphic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DNA PCR, RAPD PCR) – використовується тоді, коли треба розрізнити близькі за генетичною послідовністю організми, наприклад, різні сорти культурних рослин, породи собак або близькоспоріднені мікроорганізми. У цьому методі зазвичай використовують один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невеликого розміру (20-25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п.н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.). Цей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буде частково комплементарний випадковим ділянкам ДНК досліджуваних організмів. Підбираючи умови (довжину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>, його склад, температуру і ін.), вдається досягти задовільної відмінності картини ПЛР для двох організмів</w:t>
      </w:r>
    </w:p>
    <w:p w:rsidR="00D55BCF" w:rsidRPr="00F94218" w:rsidRDefault="00D55BCF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Мультиплексна (</w:t>
      </w:r>
      <w:proofErr w:type="spellStart"/>
      <w:r w:rsidRPr="00F94218">
        <w:rPr>
          <w:rFonts w:ascii="Times New Roman" w:hAnsi="Times New Roman" w:cs="Times New Roman"/>
          <w:b/>
          <w:sz w:val="24"/>
          <w:szCs w:val="24"/>
        </w:rPr>
        <w:t>мультипраймерна</w:t>
      </w:r>
      <w:proofErr w:type="spellEnd"/>
      <w:r w:rsidRPr="00F94218">
        <w:rPr>
          <w:rFonts w:ascii="Times New Roman" w:hAnsi="Times New Roman" w:cs="Times New Roman"/>
          <w:b/>
          <w:sz w:val="24"/>
          <w:szCs w:val="24"/>
        </w:rPr>
        <w:t xml:space="preserve">) ПЛР </w:t>
      </w:r>
      <w:r w:rsidRPr="00F94218">
        <w:rPr>
          <w:rFonts w:ascii="Times New Roman" w:hAnsi="Times New Roman" w:cs="Times New Roman"/>
          <w:sz w:val="24"/>
          <w:szCs w:val="24"/>
        </w:rPr>
        <w:t xml:space="preserve">- одночасна ампліфікація двох і більше шуканих послідовностей ДНК в одній пробірці. Кожна пара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для мультиплексної ПЛР повинна володіти суворої специфічністю по відношенню до відповідної шуканої мішені, а умови повтору циклів повинні забезпечувати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рівноефективний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відпал всіх пар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праймерів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, що беруть участь в реакції, щоб вихід продуктів був по можливості однаковим. Перевагою даного методу є можливість проведення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скринінгових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досліджень з мінімальними витратами на додаткові матеріали. Крім того, з одного зразка можна отримати максимум інформації в рамках однієї постановки ПЛР.</w:t>
      </w:r>
    </w:p>
    <w:p w:rsidR="000D1E24" w:rsidRPr="00F94218" w:rsidRDefault="001B79D0" w:rsidP="000D1E2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Метод молекулярних колоній.</w:t>
      </w:r>
      <w:r w:rsidRPr="00F94218">
        <w:rPr>
          <w:rFonts w:ascii="Times New Roman" w:hAnsi="Times New Roman" w:cs="Times New Roman"/>
          <w:sz w:val="24"/>
          <w:szCs w:val="24"/>
        </w:rPr>
        <w:t xml:space="preserve"> Дана модифікація заснована на використанні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акріламідного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гелю, який до початку ПЛР полімеризують з усіма її компонентами на поверхні. В процесі реакції в точках, що містять аналізовану ДНК, відбувається ампліфікація з утворенням молекулярних колоній</w:t>
      </w:r>
      <w:r w:rsidRPr="00F94218">
        <w:rPr>
          <w:rFonts w:ascii="Times New Roman" w:hAnsi="Times New Roman" w:cs="Times New Roman"/>
          <w:sz w:val="24"/>
          <w:szCs w:val="24"/>
        </w:rPr>
        <w:t>.</w:t>
      </w:r>
      <w:bookmarkStart w:id="0" w:name="bookmark5"/>
    </w:p>
    <w:p w:rsidR="00C754C0" w:rsidRDefault="00C754C0" w:rsidP="00C379FC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1E24" w:rsidRPr="00F94218" w:rsidRDefault="00C379FC" w:rsidP="00C379FC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4218">
        <w:rPr>
          <w:rFonts w:ascii="Times New Roman" w:hAnsi="Times New Roman" w:cs="Times New Roman"/>
          <w:b/>
          <w:sz w:val="24"/>
          <w:szCs w:val="24"/>
        </w:rPr>
        <w:t>Використання ПЛР.</w:t>
      </w:r>
    </w:p>
    <w:p w:rsidR="000D1E24" w:rsidRPr="00F94218" w:rsidRDefault="00C379FC" w:rsidP="000D1E2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sz w:val="24"/>
          <w:szCs w:val="24"/>
        </w:rPr>
        <w:t xml:space="preserve">ПЛР застосовується в багатьох галузях/напрямах для проведення аналізів і в наукових експериментах. </w:t>
      </w:r>
      <w:proofErr w:type="spellStart"/>
      <w:r w:rsidRPr="00F94218">
        <w:rPr>
          <w:rFonts w:ascii="Times New Roman" w:hAnsi="Times New Roman" w:cs="Times New Roman"/>
          <w:sz w:val="24"/>
          <w:szCs w:val="24"/>
        </w:rPr>
        <w:t>Полімеразна</w:t>
      </w:r>
      <w:proofErr w:type="spellEnd"/>
      <w:r w:rsidRPr="00F94218">
        <w:rPr>
          <w:rFonts w:ascii="Times New Roman" w:hAnsi="Times New Roman" w:cs="Times New Roman"/>
          <w:sz w:val="24"/>
          <w:szCs w:val="24"/>
        </w:rPr>
        <w:t xml:space="preserve"> ланцюгова реакція нині є найбільш досконалим діагностичним методом молекулярної біології, молекулярної генетики і клінічної лабораторної діагностики</w:t>
      </w:r>
      <w:r w:rsidRPr="00F94218">
        <w:rPr>
          <w:rFonts w:ascii="Times New Roman" w:hAnsi="Times New Roman" w:cs="Times New Roman"/>
          <w:sz w:val="24"/>
          <w:szCs w:val="24"/>
        </w:rPr>
        <w:t xml:space="preserve">. </w:t>
      </w:r>
      <w:r w:rsidR="00C40910" w:rsidRPr="00F94218">
        <w:rPr>
          <w:rFonts w:ascii="Times New Roman" w:hAnsi="Times New Roman" w:cs="Times New Roman"/>
          <w:sz w:val="24"/>
          <w:szCs w:val="24"/>
        </w:rPr>
        <w:t xml:space="preserve">ПЛР широко </w:t>
      </w:r>
      <w:r w:rsidR="00C40910" w:rsidRPr="00F94218">
        <w:rPr>
          <w:rFonts w:ascii="Times New Roman" w:hAnsi="Times New Roman" w:cs="Times New Roman"/>
          <w:b/>
          <w:sz w:val="24"/>
          <w:szCs w:val="24"/>
        </w:rPr>
        <w:t xml:space="preserve">використовується </w:t>
      </w:r>
      <w:r w:rsidR="00C40910" w:rsidRPr="00F94218">
        <w:rPr>
          <w:rFonts w:ascii="Times New Roman" w:hAnsi="Times New Roman" w:cs="Times New Roman"/>
          <w:sz w:val="24"/>
          <w:szCs w:val="24"/>
        </w:rPr>
        <w:t>в наукових експериментах, наприклад, для напрацювання матеріалу для клонування генів (</w:t>
      </w:r>
      <w:proofErr w:type="spellStart"/>
      <w:r w:rsidR="00C40910" w:rsidRPr="00F94218">
        <w:rPr>
          <w:rFonts w:ascii="Times New Roman" w:hAnsi="Times New Roman" w:cs="Times New Roman"/>
          <w:sz w:val="24"/>
          <w:szCs w:val="24"/>
        </w:rPr>
        <w:t>ампліфікований</w:t>
      </w:r>
      <w:proofErr w:type="spellEnd"/>
      <w:r w:rsidR="00C40910" w:rsidRPr="00F94218">
        <w:rPr>
          <w:rFonts w:ascii="Times New Roman" w:hAnsi="Times New Roman" w:cs="Times New Roman"/>
          <w:sz w:val="24"/>
          <w:szCs w:val="24"/>
        </w:rPr>
        <w:t xml:space="preserve"> ген потім вбудовується у вектор (плазміду, </w:t>
      </w:r>
      <w:proofErr w:type="spellStart"/>
      <w:r w:rsidR="00C40910" w:rsidRPr="00F94218">
        <w:rPr>
          <w:rFonts w:ascii="Times New Roman" w:hAnsi="Times New Roman" w:cs="Times New Roman"/>
          <w:sz w:val="24"/>
          <w:szCs w:val="24"/>
        </w:rPr>
        <w:t>косміду</w:t>
      </w:r>
      <w:proofErr w:type="spellEnd"/>
      <w:r w:rsidR="00C40910" w:rsidRPr="00F94218">
        <w:rPr>
          <w:rFonts w:ascii="Times New Roman" w:hAnsi="Times New Roman" w:cs="Times New Roman"/>
          <w:sz w:val="24"/>
          <w:szCs w:val="24"/>
        </w:rPr>
        <w:t xml:space="preserve"> тощо), який </w:t>
      </w:r>
      <w:proofErr w:type="spellStart"/>
      <w:r w:rsidR="00C40910" w:rsidRPr="00F94218">
        <w:rPr>
          <w:rFonts w:ascii="Times New Roman" w:hAnsi="Times New Roman" w:cs="Times New Roman"/>
          <w:sz w:val="24"/>
          <w:szCs w:val="24"/>
        </w:rPr>
        <w:t>переносить</w:t>
      </w:r>
      <w:proofErr w:type="spellEnd"/>
      <w:r w:rsidR="00C40910" w:rsidRPr="00F94218">
        <w:rPr>
          <w:rFonts w:ascii="Times New Roman" w:hAnsi="Times New Roman" w:cs="Times New Roman"/>
          <w:sz w:val="24"/>
          <w:szCs w:val="24"/>
        </w:rPr>
        <w:t xml:space="preserve"> чужорідний ген у той же самий або інший, зручний для вирощування, організм), отримання мутацій, виділення нових генів, секвенування (секвенування за Сенгером відбувається за принципом не рівноважної ПЛР), генетичного картування. Також ПЛР використовується в біологічній і медичній практиці, промисловості, сільському господарстві, криміналістиці, а саме: для діагностики раку, різних захворювань (спадкових, інфекційних), для створення й визначення генетично модифікованих організмів і вірусного навантаження, для контролю за мікробіологічним забрудненням навколишнього середовища, для ідентифікації особистості та встановлення батьківства.</w:t>
      </w:r>
    </w:p>
    <w:p w:rsidR="000D1E24" w:rsidRPr="00F94218" w:rsidRDefault="000D1E24" w:rsidP="000D1E24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</w:p>
    <w:p w:rsidR="001B79D0" w:rsidRPr="00C754C0" w:rsidRDefault="001B79D0" w:rsidP="000D1E24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F94218">
        <w:rPr>
          <w:rFonts w:ascii="Times New Roman" w:hAnsi="Times New Roman" w:cs="Times New Roman"/>
          <w:color w:val="000000"/>
          <w:sz w:val="24"/>
          <w:szCs w:val="24"/>
          <w:lang w:val="uk-UA"/>
        </w:rPr>
        <w:t>Застосування ПЛР у вирішенні окремих молекулярно-генетичних задач</w:t>
      </w:r>
      <w:bookmarkEnd w:id="0"/>
      <w:r w:rsidR="00C754C0">
        <w:rPr>
          <w:rFonts w:ascii="Times New Roman" w:hAnsi="Times New Roman" w:cs="Times New Roman"/>
          <w:color w:val="000000"/>
          <w:sz w:val="24"/>
          <w:szCs w:val="24"/>
          <w:lang w:val="uk-UA"/>
        </w:rPr>
        <w:t>:</w:t>
      </w:r>
    </w:p>
    <w:p w:rsidR="001B79D0" w:rsidRPr="00F94218" w:rsidRDefault="001B79D0" w:rsidP="00C40910">
      <w:pPr>
        <w:pStyle w:val="51"/>
        <w:keepNext/>
        <w:keepLines/>
        <w:shd w:val="clear" w:color="auto" w:fill="auto"/>
        <w:spacing w:line="240" w:lineRule="auto"/>
        <w:ind w:left="1069" w:firstLine="851"/>
        <w:jc w:val="both"/>
        <w:rPr>
          <w:rFonts w:ascii="Times New Roman" w:hAnsi="Times New Roman" w:cs="Times New Roman"/>
          <w:sz w:val="24"/>
          <w:szCs w:val="24"/>
          <w:u w:val="single"/>
          <w:lang w:val="uk-UA"/>
        </w:rPr>
      </w:pPr>
    </w:p>
    <w:p w:rsidR="001B79D0" w:rsidRPr="00F94218" w:rsidRDefault="001B79D0" w:rsidP="00C40910">
      <w:pPr>
        <w:pStyle w:val="5"/>
        <w:shd w:val="clear" w:color="auto" w:fill="auto"/>
        <w:spacing w:line="240" w:lineRule="auto"/>
        <w:ind w:firstLine="851"/>
        <w:rPr>
          <w:color w:val="000000"/>
          <w:sz w:val="24"/>
          <w:szCs w:val="24"/>
          <w:lang w:val="uk-UA"/>
        </w:rPr>
      </w:pPr>
      <w:r w:rsidRPr="00F94218">
        <w:rPr>
          <w:color w:val="000000"/>
          <w:sz w:val="24"/>
          <w:szCs w:val="24"/>
          <w:lang w:val="uk-UA"/>
        </w:rPr>
        <w:t xml:space="preserve">1. Тестування наявності мутації - алель-специфічна ПЛР. </w:t>
      </w:r>
    </w:p>
    <w:p w:rsidR="00C754C0" w:rsidRDefault="001B79D0" w:rsidP="00C754C0">
      <w:pPr>
        <w:pStyle w:val="5"/>
        <w:shd w:val="clear" w:color="auto" w:fill="auto"/>
        <w:spacing w:line="240" w:lineRule="auto"/>
        <w:ind w:firstLine="851"/>
        <w:rPr>
          <w:b w:val="0"/>
          <w:color w:val="000000"/>
          <w:sz w:val="24"/>
          <w:szCs w:val="24"/>
          <w:lang w:val="uk-UA"/>
        </w:rPr>
      </w:pPr>
      <w:r w:rsidRPr="00F94218">
        <w:rPr>
          <w:b w:val="0"/>
          <w:color w:val="000000"/>
          <w:sz w:val="24"/>
          <w:szCs w:val="24"/>
          <w:lang w:val="uk-UA"/>
        </w:rPr>
        <w:t xml:space="preserve">Метод застосовують для виявлення точкових мутацій, він служить альтернативою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Саузерн-блотингу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з використанням алель- специфічних зондів. У основі методу лежить особливість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Тag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-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полімерази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(відсутність 3 '- 5 '-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екзонуклеазної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активності), що не дозволяє їй синтезувати другий ланцюг ДНК у разі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некомплементарності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останнього (З'-кінцевого) нуклеотиду в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подовжуваному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ланцюзі. Цю особливість використовують для підбору алель- </w:t>
      </w:r>
      <w:r w:rsidRPr="00F94218">
        <w:rPr>
          <w:b w:val="0"/>
          <w:color w:val="000000"/>
          <w:sz w:val="24"/>
          <w:szCs w:val="24"/>
          <w:lang w:val="uk-UA"/>
        </w:rPr>
        <w:lastRenderedPageBreak/>
        <w:t xml:space="preserve">специфічних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праймерів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. До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тестованого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алелю підбирають пару прямих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праймерів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з різними нуклеотидами на </w:t>
      </w:r>
      <w:bookmarkStart w:id="1" w:name="_Hlk4745736"/>
      <w:r w:rsidRPr="00F94218">
        <w:rPr>
          <w:b w:val="0"/>
          <w:color w:val="000000"/>
          <w:sz w:val="24"/>
          <w:szCs w:val="24"/>
          <w:lang w:val="uk-UA"/>
        </w:rPr>
        <w:t>3'</w:t>
      </w:r>
      <w:bookmarkEnd w:id="1"/>
      <w:r w:rsidRPr="00F94218">
        <w:rPr>
          <w:b w:val="0"/>
          <w:color w:val="000000"/>
          <w:sz w:val="24"/>
          <w:szCs w:val="24"/>
          <w:lang w:val="uk-UA"/>
        </w:rPr>
        <w:t xml:space="preserve">-кінце так, щоб з одного могла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ампліфікуватися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послідовність без мутацій, а з іншого - з мутацією. Зворотний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праймер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підбирають до того алеля, що не містить змін в структурі ДНК.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Тестовану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ДНК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ампліфікують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окремо з кожним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праймером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і з їх сумішшю, визначаючи таким чином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гомо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>- або гетерозиготність індивіда по цьому гену.</w:t>
      </w:r>
      <w:bookmarkStart w:id="2" w:name="bookmark12"/>
      <w:r w:rsidR="00C754C0">
        <w:rPr>
          <w:b w:val="0"/>
          <w:color w:val="000000"/>
          <w:sz w:val="24"/>
          <w:szCs w:val="24"/>
          <w:lang w:val="uk-UA"/>
        </w:rPr>
        <w:t xml:space="preserve"> </w:t>
      </w:r>
    </w:p>
    <w:p w:rsidR="00C754C0" w:rsidRDefault="00C754C0" w:rsidP="00C754C0">
      <w:pPr>
        <w:pStyle w:val="5"/>
        <w:shd w:val="clear" w:color="auto" w:fill="auto"/>
        <w:spacing w:line="240" w:lineRule="auto"/>
        <w:ind w:firstLine="851"/>
        <w:rPr>
          <w:rStyle w:val="90"/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Style w:val="90"/>
          <w:rFonts w:ascii="Times New Roman" w:hAnsi="Times New Roman" w:cs="Times New Roman"/>
          <w:b/>
          <w:sz w:val="24"/>
          <w:szCs w:val="24"/>
          <w:lang w:val="uk-UA"/>
        </w:rPr>
        <w:t>1.</w:t>
      </w:r>
      <w:r w:rsidR="001B79D0" w:rsidRPr="00F94218">
        <w:rPr>
          <w:rStyle w:val="90"/>
          <w:rFonts w:ascii="Times New Roman" w:hAnsi="Times New Roman" w:cs="Times New Roman"/>
          <w:b/>
          <w:sz w:val="24"/>
          <w:szCs w:val="24"/>
          <w:lang w:val="uk-UA"/>
        </w:rPr>
        <w:t>Введення  функціональних модифікацій і мутацій методом ПЛР.</w:t>
      </w:r>
    </w:p>
    <w:p w:rsidR="00C754C0" w:rsidRDefault="001B79D0" w:rsidP="00C754C0">
      <w:pPr>
        <w:pStyle w:val="5"/>
        <w:shd w:val="clear" w:color="auto" w:fill="auto"/>
        <w:spacing w:line="240" w:lineRule="auto"/>
        <w:ind w:firstLine="851"/>
        <w:rPr>
          <w:rStyle w:val="90"/>
          <w:rFonts w:ascii="Times New Roman" w:hAnsi="Times New Roman" w:cs="Times New Roman"/>
          <w:sz w:val="24"/>
          <w:szCs w:val="24"/>
          <w:lang w:val="uk-UA"/>
        </w:rPr>
      </w:pPr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 За допомогою ПЛР можна вводити різні модифікації і мутації в послідовність ДНК, яка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ампліфікується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. Зміни вводять в один або в обидва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праймери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 (сайт-направлений мутагенез). </w:t>
      </w:r>
    </w:p>
    <w:p w:rsidR="00C754C0" w:rsidRDefault="001B79D0" w:rsidP="00C754C0">
      <w:pPr>
        <w:pStyle w:val="5"/>
        <w:shd w:val="clear" w:color="auto" w:fill="auto"/>
        <w:spacing w:line="240" w:lineRule="auto"/>
        <w:ind w:firstLine="851"/>
        <w:rPr>
          <w:rStyle w:val="90"/>
          <w:rFonts w:ascii="Times New Roman" w:hAnsi="Times New Roman" w:cs="Times New Roman"/>
          <w:sz w:val="24"/>
          <w:szCs w:val="24"/>
          <w:lang w:val="uk-UA"/>
        </w:rPr>
      </w:pPr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Для модифікації кінцевих послідовностей ПЛР-продукту додаткові нуклеотиди вводять на 5 '- кінець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праймера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 так, щоб хоч би 10-15 нуклеотидів на </w:t>
      </w:r>
      <w:r w:rsidRPr="00F94218">
        <w:rPr>
          <w:b w:val="0"/>
          <w:color w:val="000000"/>
          <w:sz w:val="24"/>
          <w:szCs w:val="24"/>
          <w:lang w:val="uk-UA"/>
        </w:rPr>
        <w:t>3'</w:t>
      </w:r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-конце були комплементарні  до матричного ланцюга.</w:t>
      </w:r>
    </w:p>
    <w:p w:rsidR="00C754C0" w:rsidRDefault="001B79D0" w:rsidP="00C754C0">
      <w:pPr>
        <w:pStyle w:val="5"/>
        <w:shd w:val="clear" w:color="auto" w:fill="auto"/>
        <w:spacing w:line="240" w:lineRule="auto"/>
        <w:ind w:firstLine="851"/>
        <w:rPr>
          <w:rStyle w:val="90"/>
          <w:rFonts w:ascii="Times New Roman" w:hAnsi="Times New Roman" w:cs="Times New Roman"/>
          <w:sz w:val="24"/>
          <w:szCs w:val="24"/>
          <w:lang w:val="uk-UA"/>
        </w:rPr>
      </w:pPr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Так можна додати до послідовності, що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ампліфікується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 невелику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репортерну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 групу або промотор (якщо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ампліфікуєма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 послідовність - це ген без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промотора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), послідовність сайту рестрикції, стоп – та старт кодони. Також до функціональних елементів  відносяться так звані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tag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-послідовності: в результаті їх трансляції  на кінці білку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отворюється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 xml:space="preserve"> послідовність з декількох залишків </w:t>
      </w:r>
      <w:proofErr w:type="spellStart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гістидину</w:t>
      </w:r>
      <w:proofErr w:type="spellEnd"/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, що дозволяє легко виділяти білок методом афінної хроматографії (рис. а).</w:t>
      </w:r>
    </w:p>
    <w:p w:rsidR="00C754C0" w:rsidRDefault="00C754C0" w:rsidP="00C754C0">
      <w:pPr>
        <w:pStyle w:val="5"/>
        <w:shd w:val="clear" w:color="auto" w:fill="auto"/>
        <w:spacing w:line="240" w:lineRule="auto"/>
        <w:ind w:firstLine="851"/>
        <w:rPr>
          <w:rStyle w:val="90"/>
          <w:rFonts w:ascii="Times New Roman" w:hAnsi="Times New Roman" w:cs="Times New Roman"/>
          <w:b/>
          <w:sz w:val="24"/>
          <w:szCs w:val="24"/>
          <w:lang w:val="uk-UA"/>
        </w:rPr>
      </w:pPr>
    </w:p>
    <w:p w:rsidR="00C754C0" w:rsidRDefault="00C754C0" w:rsidP="00C754C0">
      <w:pPr>
        <w:pStyle w:val="5"/>
        <w:shd w:val="clear" w:color="auto" w:fill="auto"/>
        <w:spacing w:line="240" w:lineRule="auto"/>
        <w:ind w:firstLine="851"/>
        <w:rPr>
          <w:rStyle w:val="90"/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Style w:val="90"/>
          <w:rFonts w:ascii="Times New Roman" w:hAnsi="Times New Roman" w:cs="Times New Roman"/>
          <w:b/>
          <w:sz w:val="24"/>
          <w:szCs w:val="24"/>
          <w:lang w:val="uk-UA"/>
        </w:rPr>
        <w:t xml:space="preserve">2. </w:t>
      </w:r>
      <w:r w:rsidR="001B79D0" w:rsidRPr="00F94218">
        <w:rPr>
          <w:rStyle w:val="90"/>
          <w:rFonts w:ascii="Times New Roman" w:hAnsi="Times New Roman" w:cs="Times New Roman"/>
          <w:b/>
          <w:sz w:val="24"/>
          <w:szCs w:val="24"/>
          <w:lang w:val="uk-UA"/>
        </w:rPr>
        <w:t>Поєднання двох фрагментів ДНК</w:t>
      </w:r>
    </w:p>
    <w:p w:rsidR="00C754C0" w:rsidRDefault="001B79D0" w:rsidP="00C754C0">
      <w:pPr>
        <w:pStyle w:val="5"/>
        <w:shd w:val="clear" w:color="auto" w:fill="auto"/>
        <w:spacing w:line="240" w:lineRule="auto"/>
        <w:ind w:firstLine="851"/>
        <w:rPr>
          <w:b w:val="0"/>
          <w:noProof/>
          <w:color w:val="000000"/>
          <w:sz w:val="24"/>
          <w:szCs w:val="24"/>
          <w:lang w:val="uk-UA"/>
        </w:rPr>
      </w:pPr>
      <w:r w:rsidRPr="00F94218">
        <w:rPr>
          <w:b w:val="0"/>
          <w:color w:val="000000"/>
          <w:sz w:val="24"/>
          <w:szCs w:val="24"/>
          <w:lang w:val="uk-UA"/>
        </w:rPr>
        <w:t xml:space="preserve">В перших двох циклах відбувається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неазлежна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ампліфікація двох фрагментів, які необхідно поєднати. При цьому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праймери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підбирають таким чином, щоб утворені продукти ПЛР містили ідентичні послідовності на ділянках їх злиття.</w:t>
      </w:r>
      <w:r w:rsidRPr="00F94218">
        <w:rPr>
          <w:b w:val="0"/>
          <w:noProof/>
          <w:color w:val="000000"/>
          <w:sz w:val="24"/>
          <w:szCs w:val="24"/>
          <w:lang w:val="uk-UA"/>
        </w:rPr>
        <w:t xml:space="preserve"> </w:t>
      </w:r>
    </w:p>
    <w:p w:rsidR="00C754C0" w:rsidRDefault="001B79D0" w:rsidP="00C754C0">
      <w:pPr>
        <w:pStyle w:val="5"/>
        <w:shd w:val="clear" w:color="auto" w:fill="auto"/>
        <w:spacing w:line="240" w:lineRule="auto"/>
        <w:ind w:firstLine="851"/>
        <w:rPr>
          <w:b w:val="0"/>
          <w:color w:val="000000"/>
          <w:sz w:val="24"/>
          <w:szCs w:val="24"/>
          <w:lang w:val="uk-UA"/>
        </w:rPr>
      </w:pPr>
      <w:r w:rsidRPr="00F94218">
        <w:rPr>
          <w:b w:val="0"/>
          <w:color w:val="000000"/>
          <w:sz w:val="24"/>
          <w:szCs w:val="24"/>
          <w:lang w:val="uk-UA"/>
        </w:rPr>
        <w:t xml:space="preserve">У третьому циклі ПЛР отримані комплементарні ділянки продуктів гібридизуються, самі продукти слугують у якості матриць, а в реакційну суміш додають кінцеві (термінальні)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праймери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. Так відбувається ампліфікація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продукта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злиття двох фрагментів </w:t>
      </w:r>
      <w:r w:rsidRPr="00F94218">
        <w:rPr>
          <w:rStyle w:val="90"/>
          <w:rFonts w:ascii="Times New Roman" w:hAnsi="Times New Roman" w:cs="Times New Roman"/>
          <w:sz w:val="24"/>
          <w:szCs w:val="24"/>
          <w:lang w:val="uk-UA"/>
        </w:rPr>
        <w:t>(рис. б)</w:t>
      </w:r>
      <w:r w:rsidRPr="00F94218">
        <w:rPr>
          <w:b w:val="0"/>
          <w:color w:val="000000"/>
          <w:sz w:val="24"/>
          <w:szCs w:val="24"/>
          <w:lang w:val="uk-UA"/>
        </w:rPr>
        <w:t>.</w:t>
      </w:r>
    </w:p>
    <w:p w:rsidR="00C754C0" w:rsidRDefault="00C754C0" w:rsidP="00C754C0">
      <w:pPr>
        <w:pStyle w:val="5"/>
        <w:shd w:val="clear" w:color="auto" w:fill="auto"/>
        <w:spacing w:line="240" w:lineRule="auto"/>
        <w:ind w:firstLine="851"/>
        <w:rPr>
          <w:color w:val="000000"/>
          <w:sz w:val="24"/>
          <w:szCs w:val="24"/>
          <w:lang w:val="uk-UA"/>
        </w:rPr>
      </w:pP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7"/>
        <w:gridCol w:w="4428"/>
      </w:tblGrid>
      <w:tr w:rsidR="001B79D0" w:rsidRPr="00F94218" w:rsidTr="00C754C0">
        <w:tc>
          <w:tcPr>
            <w:tcW w:w="4207" w:type="dxa"/>
          </w:tcPr>
          <w:p w:rsidR="00C754C0" w:rsidRDefault="00C754C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color w:val="000000"/>
                <w:sz w:val="24"/>
                <w:szCs w:val="24"/>
                <w:lang w:val="uk-UA"/>
              </w:rPr>
              <w:lastRenderedPageBreak/>
              <w:t xml:space="preserve">3. </w:t>
            </w:r>
            <w:r w:rsidR="001B79D0" w:rsidRPr="00F94218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Введення або видалення фрагментів ДНК</w:t>
            </w:r>
          </w:p>
          <w:p w:rsidR="00C754C0" w:rsidRDefault="00C754C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</w:pPr>
          </w:p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  <w:t xml:space="preserve">Метод </w:t>
            </w:r>
            <w:proofErr w:type="spellStart"/>
            <w:r w:rsidRPr="00F94218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  <w:t>аналогічен</w:t>
            </w:r>
            <w:proofErr w:type="spellEnd"/>
            <w:r w:rsidRPr="00F94218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  <w:t xml:space="preserve"> методу поєднання двох фрагментів і потребує правильного вибору кінцевих  та внутрішніх </w:t>
            </w:r>
            <w:proofErr w:type="spellStart"/>
            <w:r w:rsidRPr="00F94218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  <w:t>праймерів</w:t>
            </w:r>
            <w:proofErr w:type="spellEnd"/>
            <w:r w:rsidRPr="00F94218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  <w:t xml:space="preserve"> </w:t>
            </w:r>
            <w:r w:rsidRPr="00F94218">
              <w:rPr>
                <w:rStyle w:val="90"/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(рис. </w:t>
            </w:r>
            <w:proofErr w:type="spellStart"/>
            <w:r w:rsidRPr="00F94218">
              <w:rPr>
                <w:rStyle w:val="90"/>
                <w:rFonts w:ascii="Times New Roman" w:hAnsi="Times New Roman" w:cs="Times New Roman"/>
                <w:sz w:val="24"/>
                <w:szCs w:val="24"/>
                <w:lang w:val="uk-UA"/>
              </w:rPr>
              <w:t>в,г</w:t>
            </w:r>
            <w:proofErr w:type="spellEnd"/>
            <w:r w:rsidRPr="00F94218">
              <w:rPr>
                <w:rStyle w:val="90"/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  <w:r w:rsidRPr="00F94218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  <w:t>.</w:t>
            </w:r>
            <w:r w:rsidRPr="00F94218"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  <w:drawing>
                <wp:inline distT="0" distB="0" distL="0" distR="0" wp14:anchorId="73B865EF" wp14:editId="042B7FEF">
                  <wp:extent cx="2133600" cy="1676400"/>
                  <wp:effectExtent l="0" t="0" r="0" b="0"/>
                  <wp:docPr id="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  <w:drawing>
                <wp:inline distT="0" distB="0" distL="0" distR="0" wp14:anchorId="13D79BEA" wp14:editId="51851A4D">
                  <wp:extent cx="2133600" cy="1752600"/>
                  <wp:effectExtent l="0" t="0" r="0" b="0"/>
                  <wp:docPr id="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9D0" w:rsidRPr="00F94218" w:rsidTr="00C754C0">
        <w:tc>
          <w:tcPr>
            <w:tcW w:w="4207" w:type="dxa"/>
          </w:tcPr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  <w:t>а</w:t>
            </w:r>
          </w:p>
        </w:tc>
        <w:tc>
          <w:tcPr>
            <w:tcW w:w="4428" w:type="dxa"/>
          </w:tcPr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  <w:t>б</w:t>
            </w:r>
          </w:p>
        </w:tc>
      </w:tr>
      <w:tr w:rsidR="001B79D0" w:rsidRPr="00F94218" w:rsidTr="00C754C0">
        <w:tc>
          <w:tcPr>
            <w:tcW w:w="4207" w:type="dxa"/>
          </w:tcPr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uk-UA"/>
              </w:rPr>
              <w:drawing>
                <wp:inline distT="0" distB="0" distL="0" distR="0" wp14:anchorId="7A4EE1F2" wp14:editId="3F3F0949">
                  <wp:extent cx="1903578" cy="1904747"/>
                  <wp:effectExtent l="0" t="0" r="0" b="0"/>
                  <wp:docPr id="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578" cy="1904747"/>
                          </a:xfrm>
                          <a:prstGeom prst="rect">
                            <a:avLst/>
                          </a:prstGeom>
                          <a:effectLst>
                            <a:softEdge rad="762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uk-UA"/>
              </w:rPr>
              <w:drawing>
                <wp:inline distT="0" distB="0" distL="0" distR="0" wp14:anchorId="7053FF79" wp14:editId="617CA982">
                  <wp:extent cx="2133600" cy="1828800"/>
                  <wp:effectExtent l="0" t="0" r="0" b="0"/>
                  <wp:docPr id="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9D0" w:rsidRPr="00F94218" w:rsidTr="00C754C0">
        <w:tc>
          <w:tcPr>
            <w:tcW w:w="4207" w:type="dxa"/>
          </w:tcPr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  <w:t>в</w:t>
            </w:r>
          </w:p>
        </w:tc>
        <w:tc>
          <w:tcPr>
            <w:tcW w:w="4428" w:type="dxa"/>
          </w:tcPr>
          <w:p w:rsidR="001B79D0" w:rsidRPr="00F94218" w:rsidRDefault="001B79D0" w:rsidP="00C40910">
            <w:pPr>
              <w:pStyle w:val="51"/>
              <w:keepNext/>
              <w:keepLines/>
              <w:shd w:val="clear" w:color="auto" w:fill="auto"/>
              <w:spacing w:line="240" w:lineRule="auto"/>
              <w:ind w:firstLine="851"/>
              <w:jc w:val="both"/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</w:pPr>
            <w:r w:rsidRPr="00F94218">
              <w:rPr>
                <w:rFonts w:ascii="Times New Roman" w:hAnsi="Times New Roman" w:cs="Times New Roman"/>
                <w:b w:val="0"/>
                <w:noProof/>
                <w:color w:val="000000"/>
                <w:sz w:val="24"/>
                <w:szCs w:val="24"/>
                <w:lang w:val="uk-UA"/>
              </w:rPr>
              <w:t>г</w:t>
            </w:r>
          </w:p>
        </w:tc>
      </w:tr>
    </w:tbl>
    <w:p w:rsidR="001B79D0" w:rsidRPr="00F94218" w:rsidRDefault="001B79D0" w:rsidP="00C40910">
      <w:pPr>
        <w:pStyle w:val="51"/>
        <w:keepNext/>
        <w:keepLines/>
        <w:shd w:val="clear" w:color="auto" w:fill="auto"/>
        <w:spacing w:line="240" w:lineRule="auto"/>
        <w:ind w:left="720" w:firstLine="851"/>
        <w:jc w:val="both"/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</w:pPr>
    </w:p>
    <w:p w:rsidR="001B79D0" w:rsidRPr="00F94218" w:rsidRDefault="001B79D0" w:rsidP="00C40910">
      <w:pPr>
        <w:pStyle w:val="51"/>
        <w:keepNext/>
        <w:keepLines/>
        <w:shd w:val="clear" w:color="auto" w:fill="auto"/>
        <w:spacing w:line="240" w:lineRule="auto"/>
        <w:ind w:left="720" w:firstLine="851"/>
        <w:jc w:val="both"/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</w:pPr>
    </w:p>
    <w:p w:rsidR="001B79D0" w:rsidRPr="00F94218" w:rsidRDefault="001B79D0" w:rsidP="00C754C0">
      <w:pPr>
        <w:pStyle w:val="51"/>
        <w:keepNext/>
        <w:keepLines/>
        <w:numPr>
          <w:ilvl w:val="0"/>
          <w:numId w:val="4"/>
        </w:numPr>
        <w:shd w:val="clear" w:color="auto" w:fill="auto"/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F94218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ПЛР з виродженими </w:t>
      </w:r>
      <w:proofErr w:type="spellStart"/>
      <w:r w:rsidRPr="00F94218">
        <w:rPr>
          <w:rFonts w:ascii="Times New Roman" w:hAnsi="Times New Roman" w:cs="Times New Roman"/>
          <w:color w:val="000000"/>
          <w:sz w:val="24"/>
          <w:szCs w:val="24"/>
          <w:lang w:val="uk-UA"/>
        </w:rPr>
        <w:t>праймерами</w:t>
      </w:r>
      <w:proofErr w:type="spellEnd"/>
    </w:p>
    <w:p w:rsidR="001B79D0" w:rsidRPr="00F94218" w:rsidRDefault="001B79D0" w:rsidP="00C40910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</w:pPr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Вироджені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праймери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являють собою родину гомологічних за послідовністю синтетичних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одноланцюгових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коротких послідовностей, в яких один або декілька нуклеотидів замінені на потрібний нуклеотид чи </w:t>
      </w:r>
      <w:proofErr w:type="spellStart"/>
      <w:r w:rsidRPr="00F94218">
        <w:rPr>
          <w:rFonts w:ascii="Times New Roman" w:hAnsi="Times New Roman" w:cs="Times New Roman"/>
          <w:color w:val="000000"/>
          <w:sz w:val="24"/>
          <w:szCs w:val="24"/>
          <w:lang w:val="uk-UA"/>
        </w:rPr>
        <w:t>дезоксиінозин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(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dI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).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Дезоксиінозин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грає роль « універсальної основи», що утворює пару з будь-якою іншою основою, тому може бути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встроєний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в структуру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праймера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, якщо точна послідовність ДНК невідома, а доступна, наприклад, лише амінокислотна.</w:t>
      </w:r>
    </w:p>
    <w:p w:rsidR="001B79D0" w:rsidRPr="00F94218" w:rsidRDefault="001B79D0" w:rsidP="00C754C0">
      <w:pPr>
        <w:pStyle w:val="51"/>
        <w:keepNext/>
        <w:keepLines/>
        <w:numPr>
          <w:ilvl w:val="0"/>
          <w:numId w:val="4"/>
        </w:numPr>
        <w:shd w:val="clear" w:color="auto" w:fill="auto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94218">
        <w:rPr>
          <w:rFonts w:ascii="Times New Roman" w:hAnsi="Times New Roman" w:cs="Times New Roman"/>
          <w:color w:val="000000"/>
          <w:sz w:val="24"/>
          <w:szCs w:val="24"/>
          <w:lang w:val="uk-UA"/>
        </w:rPr>
        <w:t>ДНК-</w:t>
      </w:r>
      <w:proofErr w:type="spellStart"/>
      <w:r w:rsidRPr="00F94218">
        <w:rPr>
          <w:rFonts w:ascii="Times New Roman" w:hAnsi="Times New Roman" w:cs="Times New Roman"/>
          <w:color w:val="000000"/>
          <w:sz w:val="24"/>
          <w:szCs w:val="24"/>
          <w:lang w:val="uk-UA"/>
        </w:rPr>
        <w:t>фінгерпринтінг</w:t>
      </w:r>
      <w:bookmarkEnd w:id="2"/>
      <w:proofErr w:type="spellEnd"/>
    </w:p>
    <w:p w:rsidR="001B79D0" w:rsidRPr="00F94218" w:rsidRDefault="001B79D0" w:rsidP="00C40910">
      <w:pPr>
        <w:pStyle w:val="5"/>
        <w:shd w:val="clear" w:color="auto" w:fill="auto"/>
        <w:spacing w:line="240" w:lineRule="auto"/>
        <w:ind w:firstLine="851"/>
        <w:rPr>
          <w:b w:val="0"/>
          <w:sz w:val="24"/>
          <w:szCs w:val="24"/>
          <w:lang w:val="uk-UA"/>
        </w:rPr>
      </w:pPr>
      <w:r w:rsidRPr="00F94218">
        <w:rPr>
          <w:b w:val="0"/>
          <w:color w:val="000000"/>
          <w:sz w:val="24"/>
          <w:szCs w:val="24"/>
          <w:lang w:val="uk-UA"/>
        </w:rPr>
        <w:t xml:space="preserve">Метод ПЛР замінив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Саузерн-блотинг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в ДНК-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фінгерпринтінге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-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геномній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дактилоскопії. Метод використовують при ідентифікації особини, для встановлення батьківства та ін. Для проведення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геномної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 дактилоскопії зазвичай проводять аналіз близько 20  локусів </w:t>
      </w:r>
      <w:proofErr w:type="spellStart"/>
      <w:r w:rsidRPr="00F94218">
        <w:rPr>
          <w:b w:val="0"/>
          <w:color w:val="000000"/>
          <w:sz w:val="24"/>
          <w:szCs w:val="24"/>
          <w:lang w:val="uk-UA"/>
        </w:rPr>
        <w:t>мікросателітів</w:t>
      </w:r>
      <w:proofErr w:type="spellEnd"/>
      <w:r w:rsidRPr="00F94218">
        <w:rPr>
          <w:b w:val="0"/>
          <w:color w:val="000000"/>
          <w:sz w:val="24"/>
          <w:szCs w:val="24"/>
          <w:lang w:val="uk-UA"/>
        </w:rPr>
        <w:t xml:space="preserve">. </w:t>
      </w:r>
    </w:p>
    <w:p w:rsidR="001B79D0" w:rsidRPr="00F94218" w:rsidRDefault="001B79D0" w:rsidP="00C754C0">
      <w:pPr>
        <w:pStyle w:val="51"/>
        <w:keepNext/>
        <w:keepLines/>
        <w:numPr>
          <w:ilvl w:val="0"/>
          <w:numId w:val="4"/>
        </w:numPr>
        <w:shd w:val="clear" w:color="auto" w:fill="auto"/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F94218">
        <w:rPr>
          <w:rFonts w:ascii="Times New Roman" w:hAnsi="Times New Roman" w:cs="Times New Roman"/>
          <w:color w:val="000000"/>
          <w:sz w:val="24"/>
          <w:szCs w:val="24"/>
          <w:lang w:val="uk-UA"/>
        </w:rPr>
        <w:lastRenderedPageBreak/>
        <w:t>Дослідження структурної організації генів.</w:t>
      </w:r>
    </w:p>
    <w:p w:rsidR="001B79D0" w:rsidRPr="00F94218" w:rsidRDefault="001B79D0" w:rsidP="00C40910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</w:pPr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ПЛР, як і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Нозерн-блотинг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, дозволяє встановлювати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екзон-інтронну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структуру генів. Для цього використовують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праймери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, які підібрані до послідовностей різних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екзонів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. Припустимо, ген складається з трьох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екзонів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. Щоб виявити наявність альтернативного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сплайсингу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цих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екзонів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, тотальну РНК піддаємо зворотній транскрипції, а потім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ампліфікуємо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з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праймерами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, підібраними до першого і третього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екзонів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. Наявність двох продуктів в ПЦР свідчитиме про альтернативний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сплайсинг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 xml:space="preserve"> 1-2-3 і 1-3 </w:t>
      </w:r>
      <w:proofErr w:type="spellStart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екзонів</w:t>
      </w:r>
      <w:proofErr w:type="spellEnd"/>
      <w:r w:rsidRPr="00F94218"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  <w:t>.</w:t>
      </w:r>
    </w:p>
    <w:p w:rsidR="00C379FC" w:rsidRPr="00F94218" w:rsidRDefault="00C379FC" w:rsidP="00C40910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</w:pPr>
    </w:p>
    <w:p w:rsidR="00C379FC" w:rsidRDefault="00C379FC" w:rsidP="00C40910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754C0">
        <w:rPr>
          <w:rFonts w:ascii="Times New Roman" w:hAnsi="Times New Roman" w:cs="Times New Roman"/>
          <w:sz w:val="28"/>
          <w:szCs w:val="28"/>
          <w:lang w:val="uk-UA"/>
        </w:rPr>
        <w:t xml:space="preserve"> ПДРФ – аналіз (</w:t>
      </w:r>
      <w:r w:rsidRPr="00C754C0">
        <w:rPr>
          <w:rFonts w:ascii="Times New Roman" w:hAnsi="Times New Roman" w:cs="Times New Roman"/>
          <w:sz w:val="28"/>
          <w:szCs w:val="28"/>
          <w:lang w:val="uk-UA"/>
        </w:rPr>
        <w:t xml:space="preserve">Аналіз довжини </w:t>
      </w:r>
      <w:proofErr w:type="spellStart"/>
      <w:r w:rsidRPr="00C754C0">
        <w:rPr>
          <w:rFonts w:ascii="Times New Roman" w:hAnsi="Times New Roman" w:cs="Times New Roman"/>
          <w:sz w:val="28"/>
          <w:szCs w:val="28"/>
          <w:lang w:val="uk-UA"/>
        </w:rPr>
        <w:t>рестрикційних</w:t>
      </w:r>
      <w:proofErr w:type="spellEnd"/>
      <w:r w:rsidRPr="00C754C0">
        <w:rPr>
          <w:rFonts w:ascii="Times New Roman" w:hAnsi="Times New Roman" w:cs="Times New Roman"/>
          <w:sz w:val="28"/>
          <w:szCs w:val="28"/>
          <w:lang w:val="uk-UA"/>
        </w:rPr>
        <w:t xml:space="preserve"> фрагментів</w:t>
      </w:r>
      <w:r w:rsidR="00F94218" w:rsidRPr="00C754C0"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C754C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C754C0" w:rsidRPr="00C754C0" w:rsidRDefault="00C754C0" w:rsidP="00C40910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96E77" w:rsidRDefault="00C379FC" w:rsidP="00796E77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54C0">
        <w:rPr>
          <w:rFonts w:ascii="Times New Roman" w:hAnsi="Times New Roman" w:cs="Times New Roman"/>
          <w:sz w:val="24"/>
          <w:szCs w:val="24"/>
        </w:rPr>
        <w:t>Рестриктази</w:t>
      </w:r>
      <w:proofErr w:type="spellEnd"/>
      <w:r w:rsidRPr="00C754C0">
        <w:rPr>
          <w:rFonts w:ascii="Times New Roman" w:hAnsi="Times New Roman" w:cs="Times New Roman"/>
          <w:sz w:val="24"/>
          <w:szCs w:val="24"/>
        </w:rPr>
        <w:t xml:space="preserve"> розщеплюють ДНК у специфічних ділянках, зазвичай в </w:t>
      </w:r>
      <w:proofErr w:type="spellStart"/>
      <w:r w:rsidRPr="00C754C0">
        <w:rPr>
          <w:rFonts w:ascii="Times New Roman" w:hAnsi="Times New Roman" w:cs="Times New Roman"/>
          <w:sz w:val="24"/>
          <w:szCs w:val="24"/>
        </w:rPr>
        <w:t>паліндромних</w:t>
      </w:r>
      <w:proofErr w:type="spellEnd"/>
      <w:r w:rsidRPr="00C754C0">
        <w:rPr>
          <w:rFonts w:ascii="Times New Roman" w:hAnsi="Times New Roman" w:cs="Times New Roman"/>
          <w:sz w:val="24"/>
          <w:szCs w:val="24"/>
        </w:rPr>
        <w:t xml:space="preserve"> послідовностях</w:t>
      </w:r>
      <w:r w:rsidR="00F94218" w:rsidRPr="00F94218">
        <w:rPr>
          <w:rFonts w:ascii="Times New Roman" w:hAnsi="Times New Roman" w:cs="Times New Roman"/>
          <w:sz w:val="24"/>
          <w:szCs w:val="24"/>
        </w:rPr>
        <w:t>, тому обробка ДНК певними ферментами має отримувати той самий набір фрагментів.</w:t>
      </w:r>
    </w:p>
    <w:p w:rsidR="00796E77" w:rsidRDefault="00796E77" w:rsidP="00796E77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421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2007C506">
            <wp:simplePos x="0" y="0"/>
            <wp:positionH relativeFrom="margin">
              <wp:align>right</wp:align>
            </wp:positionH>
            <wp:positionV relativeFrom="paragraph">
              <wp:posOffset>43815</wp:posOffset>
            </wp:positionV>
            <wp:extent cx="3227705" cy="2461260"/>
            <wp:effectExtent l="0" t="0" r="0" b="0"/>
            <wp:wrapTight wrapText="bothSides">
              <wp:wrapPolygon edited="0">
                <wp:start x="0" y="0"/>
                <wp:lineTo x="0" y="21399"/>
                <wp:lineTo x="21417" y="21399"/>
                <wp:lineTo x="21417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82" t="20981" r="36633" b="37286"/>
                    <a:stretch/>
                  </pic:blipFill>
                  <pic:spPr bwMode="auto">
                    <a:xfrm>
                      <a:off x="0" y="0"/>
                      <a:ext cx="3227705" cy="246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9FC" w:rsidRPr="00F942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379FC" w:rsidRPr="00796E77">
        <w:rPr>
          <w:rFonts w:ascii="Times New Roman" w:hAnsi="Times New Roman" w:cs="Times New Roman"/>
          <w:sz w:val="24"/>
          <w:szCs w:val="24"/>
        </w:rPr>
        <w:t xml:space="preserve">Коли одна з основ у </w:t>
      </w:r>
      <w:bookmarkStart w:id="3" w:name="_GoBack"/>
      <w:bookmarkEnd w:id="3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такій послідовності змінюється в результаті мутації, ця ділянка перестає розщеплюватися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рестриктазами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. У той же час мутації можуть призводити до утворення нових ділянок, чутливих до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рестриктаз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. У результаті відповідні фрагменти ДНК, отриманої від двох генетично не ідентичних індивідів, часто утворюють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рестрикційні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 фрагменти різної довжини. Це явище носить назву поліморфізму довжин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рестрикційних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 фрагментів ДНК (ПДРФ,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англ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Restriction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Fragment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Length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79FC" w:rsidRPr="00796E77">
        <w:rPr>
          <w:rFonts w:ascii="Times New Roman" w:hAnsi="Times New Roman" w:cs="Times New Roman"/>
          <w:sz w:val="24"/>
          <w:szCs w:val="24"/>
        </w:rPr>
        <w:t>Polimorphism</w:t>
      </w:r>
      <w:proofErr w:type="spellEnd"/>
      <w:r w:rsidR="00C379FC" w:rsidRPr="00796E77">
        <w:rPr>
          <w:rFonts w:ascii="Times New Roman" w:hAnsi="Times New Roman" w:cs="Times New Roman"/>
          <w:sz w:val="24"/>
          <w:szCs w:val="24"/>
        </w:rPr>
        <w:t xml:space="preserve">, RFLP). </w:t>
      </w:r>
    </w:p>
    <w:p w:rsidR="00796E77" w:rsidRDefault="00F94218" w:rsidP="00796E77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96E77">
        <w:rPr>
          <w:rFonts w:ascii="Times New Roman" w:hAnsi="Times New Roman" w:cs="Times New Roman"/>
          <w:sz w:val="24"/>
          <w:szCs w:val="24"/>
        </w:rPr>
        <w:t xml:space="preserve">Комбінації </w:t>
      </w:r>
      <w:proofErr w:type="spellStart"/>
      <w:r w:rsidRPr="00796E77">
        <w:rPr>
          <w:rFonts w:ascii="Times New Roman" w:hAnsi="Times New Roman" w:cs="Times New Roman"/>
          <w:sz w:val="24"/>
          <w:szCs w:val="24"/>
        </w:rPr>
        <w:t>рестриктаз</w:t>
      </w:r>
      <w:proofErr w:type="spellEnd"/>
      <w:r w:rsidRPr="00796E77">
        <w:rPr>
          <w:rFonts w:ascii="Times New Roman" w:hAnsi="Times New Roman" w:cs="Times New Roman"/>
          <w:sz w:val="24"/>
          <w:szCs w:val="24"/>
        </w:rPr>
        <w:t xml:space="preserve"> і зондів дають високо-відтворювальні поліморфні спектри фрагментів ДНК, специфічні для кожного індивідуума. Відмінності між останніми можуть бути обумовлені, наприклад, мутаціями, що міняють сайт рестрикції.</w:t>
      </w:r>
    </w:p>
    <w:p w:rsidR="00C379FC" w:rsidRPr="00796E77" w:rsidRDefault="00C379FC" w:rsidP="00796E77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96E77">
        <w:rPr>
          <w:rFonts w:ascii="Times New Roman" w:hAnsi="Times New Roman" w:cs="Times New Roman"/>
          <w:sz w:val="24"/>
          <w:szCs w:val="24"/>
        </w:rPr>
        <w:t xml:space="preserve">Передусім, ДНК-фрагмент, що містить досліджувану послідовність, </w:t>
      </w:r>
      <w:proofErr w:type="spellStart"/>
      <w:r w:rsidRPr="00796E77">
        <w:rPr>
          <w:rFonts w:ascii="Times New Roman" w:hAnsi="Times New Roman" w:cs="Times New Roman"/>
          <w:sz w:val="24"/>
          <w:szCs w:val="24"/>
        </w:rPr>
        <w:t>ампліфікують</w:t>
      </w:r>
      <w:proofErr w:type="spellEnd"/>
      <w:r w:rsidRPr="00796E77">
        <w:rPr>
          <w:rFonts w:ascii="Times New Roman" w:hAnsi="Times New Roman" w:cs="Times New Roman"/>
          <w:sz w:val="24"/>
          <w:szCs w:val="24"/>
        </w:rPr>
        <w:t xml:space="preserve"> за допомогою ПЛР. Потім </w:t>
      </w:r>
      <w:proofErr w:type="spellStart"/>
      <w:r w:rsidRPr="00796E77">
        <w:rPr>
          <w:rFonts w:ascii="Times New Roman" w:hAnsi="Times New Roman" w:cs="Times New Roman"/>
          <w:sz w:val="24"/>
          <w:szCs w:val="24"/>
        </w:rPr>
        <w:t>ампліфікований</w:t>
      </w:r>
      <w:proofErr w:type="spellEnd"/>
      <w:r w:rsidRPr="00796E77">
        <w:rPr>
          <w:rFonts w:ascii="Times New Roman" w:hAnsi="Times New Roman" w:cs="Times New Roman"/>
          <w:sz w:val="24"/>
          <w:szCs w:val="24"/>
        </w:rPr>
        <w:t xml:space="preserve"> фрагмент </w:t>
      </w:r>
      <w:proofErr w:type="spellStart"/>
      <w:r w:rsidRPr="00796E77">
        <w:rPr>
          <w:rFonts w:ascii="Times New Roman" w:hAnsi="Times New Roman" w:cs="Times New Roman"/>
          <w:sz w:val="24"/>
          <w:szCs w:val="24"/>
        </w:rPr>
        <w:t>гідролізують</w:t>
      </w:r>
      <w:proofErr w:type="spellEnd"/>
      <w:r w:rsidRPr="00796E77">
        <w:rPr>
          <w:rFonts w:ascii="Times New Roman" w:hAnsi="Times New Roman" w:cs="Times New Roman"/>
          <w:sz w:val="24"/>
          <w:szCs w:val="24"/>
        </w:rPr>
        <w:t xml:space="preserve"> відповідними </w:t>
      </w:r>
      <w:proofErr w:type="spellStart"/>
      <w:r w:rsidRPr="00796E77">
        <w:rPr>
          <w:rFonts w:ascii="Times New Roman" w:hAnsi="Times New Roman" w:cs="Times New Roman"/>
          <w:sz w:val="24"/>
          <w:szCs w:val="24"/>
        </w:rPr>
        <w:t>рестриктазами</w:t>
      </w:r>
      <w:proofErr w:type="spellEnd"/>
      <w:r w:rsidRPr="00796E77">
        <w:rPr>
          <w:rFonts w:ascii="Times New Roman" w:hAnsi="Times New Roman" w:cs="Times New Roman"/>
          <w:sz w:val="24"/>
          <w:szCs w:val="24"/>
        </w:rPr>
        <w:t xml:space="preserve">. Фрагменти розділяють гель-електрофорезом, фрагмент, що цікавить, виявляють за допомогою специфічного генного зонду. На рисунку приведено результати застосування методу в криміналістиці та </w:t>
      </w:r>
      <w:proofErr w:type="spellStart"/>
      <w:r w:rsidRPr="00796E77">
        <w:rPr>
          <w:rFonts w:ascii="Times New Roman" w:hAnsi="Times New Roman" w:cs="Times New Roman"/>
          <w:sz w:val="24"/>
          <w:szCs w:val="24"/>
        </w:rPr>
        <w:t>генодиагностиці</w:t>
      </w:r>
      <w:proofErr w:type="spellEnd"/>
      <w:r w:rsidRPr="00796E7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796E77">
        <w:rPr>
          <w:rFonts w:ascii="Times New Roman" w:hAnsi="Times New Roman" w:cs="Times New Roman"/>
          <w:sz w:val="24"/>
          <w:szCs w:val="24"/>
        </w:rPr>
        <w:t>Рестрикційна</w:t>
      </w:r>
      <w:proofErr w:type="spellEnd"/>
      <w:r w:rsidRPr="00796E77">
        <w:rPr>
          <w:rFonts w:ascii="Times New Roman" w:hAnsi="Times New Roman" w:cs="Times New Roman"/>
          <w:sz w:val="24"/>
          <w:szCs w:val="24"/>
        </w:rPr>
        <w:t xml:space="preserve"> карта зразка ДНК, виділеної з тканини, знайденої на місці злочину (зразок 1), не співпадає з пробою, взятою у підозрюваного (зразок 2). Для отримання такого «генетичного відбитку» достатньо дуже малої кількості матеріалу, що містить ДНК. Другим важливим практичним додатком ПДРФ-аналізу є виявлення генетичних мутацій, що ведуть до спадкових захворювань.</w:t>
      </w:r>
    </w:p>
    <w:p w:rsidR="00F94218" w:rsidRPr="00F94218" w:rsidRDefault="00F94218" w:rsidP="00C40910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Fonts w:ascii="Times New Roman" w:hAnsi="Times New Roman" w:cs="Times New Roman"/>
          <w:b w:val="0"/>
          <w:color w:val="000000"/>
          <w:sz w:val="24"/>
          <w:szCs w:val="24"/>
          <w:lang w:val="uk-UA"/>
        </w:rPr>
      </w:pPr>
    </w:p>
    <w:p w:rsidR="001B79D0" w:rsidRPr="00F94218" w:rsidRDefault="001B79D0" w:rsidP="00C40910">
      <w:pPr>
        <w:pStyle w:val="51"/>
        <w:keepNext/>
        <w:keepLines/>
        <w:shd w:val="clear" w:color="auto" w:fill="auto"/>
        <w:spacing w:line="240" w:lineRule="auto"/>
        <w:ind w:firstLine="851"/>
        <w:jc w:val="both"/>
        <w:rPr>
          <w:rStyle w:val="9"/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1B79D0" w:rsidRPr="00F94218" w:rsidRDefault="001B79D0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255616" w:rsidRPr="00F94218" w:rsidRDefault="00255616" w:rsidP="00C4091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sectPr w:rsidR="00255616" w:rsidRPr="00F942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altName w:val="Arial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0834A1C"/>
    <w:multiLevelType w:val="hybridMultilevel"/>
    <w:tmpl w:val="B61A84E6"/>
    <w:lvl w:ilvl="0" w:tplc="F7FAD6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99C72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4002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F625B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F5E79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96EE9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2859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7C0D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39AD5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65524570"/>
    <w:multiLevelType w:val="hybridMultilevel"/>
    <w:tmpl w:val="E90C0E12"/>
    <w:lvl w:ilvl="0" w:tplc="53F8E18A">
      <w:start w:val="4"/>
      <w:numFmt w:val="decimal"/>
      <w:lvlText w:val="%1."/>
      <w:lvlJc w:val="left"/>
      <w:pPr>
        <w:ind w:left="1931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2651" w:hanging="360"/>
      </w:pPr>
    </w:lvl>
    <w:lvl w:ilvl="2" w:tplc="2000001B" w:tentative="1">
      <w:start w:val="1"/>
      <w:numFmt w:val="lowerRoman"/>
      <w:lvlText w:val="%3."/>
      <w:lvlJc w:val="right"/>
      <w:pPr>
        <w:ind w:left="3371" w:hanging="180"/>
      </w:pPr>
    </w:lvl>
    <w:lvl w:ilvl="3" w:tplc="2000000F" w:tentative="1">
      <w:start w:val="1"/>
      <w:numFmt w:val="decimal"/>
      <w:lvlText w:val="%4."/>
      <w:lvlJc w:val="left"/>
      <w:pPr>
        <w:ind w:left="4091" w:hanging="360"/>
      </w:pPr>
    </w:lvl>
    <w:lvl w:ilvl="4" w:tplc="20000019" w:tentative="1">
      <w:start w:val="1"/>
      <w:numFmt w:val="lowerLetter"/>
      <w:lvlText w:val="%5."/>
      <w:lvlJc w:val="left"/>
      <w:pPr>
        <w:ind w:left="4811" w:hanging="360"/>
      </w:pPr>
    </w:lvl>
    <w:lvl w:ilvl="5" w:tplc="2000001B" w:tentative="1">
      <w:start w:val="1"/>
      <w:numFmt w:val="lowerRoman"/>
      <w:lvlText w:val="%6."/>
      <w:lvlJc w:val="right"/>
      <w:pPr>
        <w:ind w:left="5531" w:hanging="180"/>
      </w:pPr>
    </w:lvl>
    <w:lvl w:ilvl="6" w:tplc="2000000F" w:tentative="1">
      <w:start w:val="1"/>
      <w:numFmt w:val="decimal"/>
      <w:lvlText w:val="%7."/>
      <w:lvlJc w:val="left"/>
      <w:pPr>
        <w:ind w:left="6251" w:hanging="360"/>
      </w:pPr>
    </w:lvl>
    <w:lvl w:ilvl="7" w:tplc="20000019" w:tentative="1">
      <w:start w:val="1"/>
      <w:numFmt w:val="lowerLetter"/>
      <w:lvlText w:val="%8."/>
      <w:lvlJc w:val="left"/>
      <w:pPr>
        <w:ind w:left="6971" w:hanging="360"/>
      </w:pPr>
    </w:lvl>
    <w:lvl w:ilvl="8" w:tplc="2000001B" w:tentative="1">
      <w:start w:val="1"/>
      <w:numFmt w:val="lowerRoman"/>
      <w:lvlText w:val="%9."/>
      <w:lvlJc w:val="right"/>
      <w:pPr>
        <w:ind w:left="7691" w:hanging="180"/>
      </w:pPr>
    </w:lvl>
  </w:abstractNum>
  <w:abstractNum w:abstractNumId="2" w15:restartNumberingAfterBreak="0">
    <w:nsid w:val="75DF386C"/>
    <w:multiLevelType w:val="hybridMultilevel"/>
    <w:tmpl w:val="39FA87BA"/>
    <w:lvl w:ilvl="0" w:tplc="0DFE13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754BD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C451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E0D8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FF419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2AEE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E6AE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0A6B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7236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7C952774"/>
    <w:multiLevelType w:val="hybridMultilevel"/>
    <w:tmpl w:val="7084E466"/>
    <w:lvl w:ilvl="0" w:tplc="2000000F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5616"/>
    <w:rsid w:val="000D1E24"/>
    <w:rsid w:val="0016376C"/>
    <w:rsid w:val="001B79D0"/>
    <w:rsid w:val="00255616"/>
    <w:rsid w:val="002662C1"/>
    <w:rsid w:val="00297894"/>
    <w:rsid w:val="002C1808"/>
    <w:rsid w:val="00374050"/>
    <w:rsid w:val="00375FFE"/>
    <w:rsid w:val="00487C06"/>
    <w:rsid w:val="00725118"/>
    <w:rsid w:val="00796E77"/>
    <w:rsid w:val="007D545E"/>
    <w:rsid w:val="008F279C"/>
    <w:rsid w:val="0093358C"/>
    <w:rsid w:val="00A51D0E"/>
    <w:rsid w:val="00AA7052"/>
    <w:rsid w:val="00C379FC"/>
    <w:rsid w:val="00C40910"/>
    <w:rsid w:val="00C60A7A"/>
    <w:rsid w:val="00C754C0"/>
    <w:rsid w:val="00D55BCF"/>
    <w:rsid w:val="00DE0936"/>
    <w:rsid w:val="00F94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DD9A4D"/>
  <w15:chartTrackingRefBased/>
  <w15:docId w15:val="{1C6A7AC2-FA8B-4C34-9FF0-01487F26E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lang w:val="uk-UA"/>
    </w:rPr>
  </w:style>
  <w:style w:type="paragraph" w:styleId="3">
    <w:name w:val="heading 3"/>
    <w:basedOn w:val="a"/>
    <w:link w:val="30"/>
    <w:uiPriority w:val="9"/>
    <w:qFormat/>
    <w:rsid w:val="00AA705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A7052"/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customStyle="1" w:styleId="a3">
    <w:name w:val="Основной текст_"/>
    <w:basedOn w:val="a0"/>
    <w:link w:val="5"/>
    <w:locked/>
    <w:rsid w:val="002662C1"/>
    <w:rPr>
      <w:rFonts w:ascii="Times New Roman" w:hAnsi="Times New Roman" w:cs="Times New Roman"/>
      <w:b/>
      <w:bCs/>
      <w:sz w:val="37"/>
      <w:szCs w:val="37"/>
      <w:shd w:val="clear" w:color="auto" w:fill="FFFFFF"/>
    </w:rPr>
  </w:style>
  <w:style w:type="paragraph" w:customStyle="1" w:styleId="5">
    <w:name w:val="Основной текст5"/>
    <w:basedOn w:val="a"/>
    <w:link w:val="a3"/>
    <w:rsid w:val="002662C1"/>
    <w:pPr>
      <w:widowControl w:val="0"/>
      <w:shd w:val="clear" w:color="auto" w:fill="FFFFFF"/>
      <w:spacing w:after="0" w:line="406" w:lineRule="exact"/>
      <w:ind w:hanging="80"/>
      <w:jc w:val="both"/>
    </w:pPr>
    <w:rPr>
      <w:rFonts w:ascii="Times New Roman" w:hAnsi="Times New Roman" w:cs="Times New Roman"/>
      <w:b/>
      <w:bCs/>
      <w:sz w:val="37"/>
      <w:szCs w:val="37"/>
      <w:lang w:val="ru-UA"/>
    </w:rPr>
  </w:style>
  <w:style w:type="paragraph" w:styleId="a4">
    <w:name w:val="List Paragraph"/>
    <w:basedOn w:val="a"/>
    <w:uiPriority w:val="34"/>
    <w:qFormat/>
    <w:rsid w:val="002662C1"/>
    <w:pPr>
      <w:spacing w:after="200" w:line="276" w:lineRule="auto"/>
      <w:ind w:left="720"/>
      <w:contextualSpacing/>
    </w:pPr>
    <w:rPr>
      <w:rFonts w:eastAsiaTheme="minorEastAsia" w:cs="Times New Roman"/>
      <w:lang w:val="ru-RU" w:eastAsia="ru-RU"/>
    </w:rPr>
  </w:style>
  <w:style w:type="character" w:customStyle="1" w:styleId="9">
    <w:name w:val="Основной текст (9)"/>
    <w:basedOn w:val="a0"/>
    <w:rsid w:val="001B79D0"/>
    <w:rPr>
      <w:rFonts w:ascii="Arial" w:hAnsi="Arial" w:cs="Arial"/>
      <w:b/>
      <w:bCs/>
      <w:sz w:val="38"/>
      <w:szCs w:val="38"/>
      <w:u w:val="none"/>
    </w:rPr>
  </w:style>
  <w:style w:type="character" w:customStyle="1" w:styleId="90">
    <w:name w:val="Основной текст (9)_"/>
    <w:basedOn w:val="a0"/>
    <w:rsid w:val="001B79D0"/>
    <w:rPr>
      <w:rFonts w:ascii="Arial" w:hAnsi="Arial" w:cs="Arial"/>
      <w:b/>
      <w:bCs/>
      <w:sz w:val="38"/>
      <w:szCs w:val="38"/>
      <w:u w:val="none"/>
    </w:rPr>
  </w:style>
  <w:style w:type="character" w:customStyle="1" w:styleId="50">
    <w:name w:val="Заголовок №5_"/>
    <w:basedOn w:val="a0"/>
    <w:link w:val="51"/>
    <w:locked/>
    <w:rsid w:val="001B79D0"/>
    <w:rPr>
      <w:rFonts w:ascii="Arial" w:hAnsi="Arial" w:cs="Arial"/>
      <w:b/>
      <w:bCs/>
      <w:sz w:val="38"/>
      <w:szCs w:val="38"/>
      <w:shd w:val="clear" w:color="auto" w:fill="FFFFFF"/>
    </w:rPr>
  </w:style>
  <w:style w:type="paragraph" w:customStyle="1" w:styleId="51">
    <w:name w:val="Заголовок №5"/>
    <w:basedOn w:val="a"/>
    <w:link w:val="50"/>
    <w:rsid w:val="001B79D0"/>
    <w:pPr>
      <w:widowControl w:val="0"/>
      <w:shd w:val="clear" w:color="auto" w:fill="FFFFFF"/>
      <w:spacing w:after="0" w:line="240" w:lineRule="atLeast"/>
      <w:ind w:hanging="4260"/>
      <w:jc w:val="center"/>
      <w:outlineLvl w:val="4"/>
    </w:pPr>
    <w:rPr>
      <w:rFonts w:ascii="Arial" w:hAnsi="Arial" w:cs="Arial"/>
      <w:b/>
      <w:bCs/>
      <w:sz w:val="38"/>
      <w:szCs w:val="38"/>
      <w:lang w:val="ru-UA"/>
    </w:rPr>
  </w:style>
  <w:style w:type="table" w:styleId="a5">
    <w:name w:val="Table Grid"/>
    <w:basedOn w:val="a1"/>
    <w:uiPriority w:val="59"/>
    <w:rsid w:val="001B79D0"/>
    <w:pPr>
      <w:spacing w:after="0" w:line="240" w:lineRule="auto"/>
    </w:pPr>
    <w:rPr>
      <w:rFonts w:eastAsia="Times New Roman" w:cs="Calibri"/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1096</TotalTime>
  <Pages>11</Pages>
  <Words>4898</Words>
  <Characters>27924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helenVoit@gmail.com</dc:creator>
  <cp:keywords/>
  <dc:description/>
  <cp:lastModifiedBy>helenVoit@gmail.com</cp:lastModifiedBy>
  <cp:revision>5</cp:revision>
  <dcterms:created xsi:type="dcterms:W3CDTF">2022-11-15T12:50:00Z</dcterms:created>
  <dcterms:modified xsi:type="dcterms:W3CDTF">2022-11-23T09:05:00Z</dcterms:modified>
</cp:coreProperties>
</file>