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07" w:rsidRPr="00E97B13" w:rsidRDefault="00631E07" w:rsidP="00DB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b/>
          <w:sz w:val="28"/>
          <w:szCs w:val="28"/>
          <w:lang w:val="uk-UA"/>
        </w:rPr>
        <w:t>Питання та завдання до семінару №</w:t>
      </w:r>
      <w:r w:rsidR="00D55E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E97B13" w:rsidRPr="00D55E8C" w:rsidRDefault="00D55E8C" w:rsidP="00DB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E8C">
        <w:rPr>
          <w:rFonts w:ascii="Times New Roman" w:hAnsi="Times New Roman" w:cs="Times New Roman"/>
          <w:b/>
          <w:sz w:val="24"/>
          <w:szCs w:val="24"/>
          <w:lang w:val="uk-UA"/>
        </w:rPr>
        <w:t>ЗАВДАННЯ, ПРИНЦИПИ СОЦІАЛЬНОГО КОНСУЛЬТУВАННЯ</w:t>
      </w:r>
      <w:r w:rsidRPr="00D55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B7CE2" w:rsidRPr="00E97B13" w:rsidRDefault="00E97B13" w:rsidP="00D55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питання:</w:t>
      </w:r>
      <w:r w:rsidR="00631E07" w:rsidRPr="00E9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5E8C" w:rsidRPr="00D55E8C" w:rsidRDefault="00FF5F45" w:rsidP="00D55E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E8C">
        <w:rPr>
          <w:rFonts w:ascii="Times New Roman" w:hAnsi="Times New Roman" w:cs="Times New Roman"/>
          <w:sz w:val="28"/>
          <w:szCs w:val="28"/>
          <w:lang w:val="uk-UA"/>
        </w:rPr>
        <w:t xml:space="preserve">Зміст і завдання, цілі соціального консультування. </w:t>
      </w:r>
    </w:p>
    <w:p w:rsidR="00D55E8C" w:rsidRPr="00D55E8C" w:rsidRDefault="00FF5F45" w:rsidP="00D55E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E8C">
        <w:rPr>
          <w:rFonts w:ascii="Times New Roman" w:hAnsi="Times New Roman" w:cs="Times New Roman"/>
          <w:sz w:val="28"/>
          <w:szCs w:val="28"/>
          <w:lang w:val="uk-UA"/>
        </w:rPr>
        <w:t xml:space="preserve">Принципи консультативної допомоги: організаційні, предметнопрактичні, моральні. </w:t>
      </w:r>
    </w:p>
    <w:p w:rsidR="00D55E8C" w:rsidRPr="00D55E8C" w:rsidRDefault="00FF5F45" w:rsidP="00D55E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E8C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Порівняльний аналіз консультування і профілактичної роботи, поради, корекції, терапії. </w:t>
      </w:r>
    </w:p>
    <w:p w:rsidR="00E97B13" w:rsidRPr="00FF5F45" w:rsidRDefault="00FF5F45" w:rsidP="00D55E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E8C">
        <w:rPr>
          <w:rFonts w:ascii="Times New Roman" w:hAnsi="Times New Roman" w:cs="Times New Roman"/>
          <w:sz w:val="28"/>
          <w:szCs w:val="28"/>
          <w:lang w:val="uk-UA"/>
        </w:rPr>
        <w:t>Поняття щодо консультативного процесу</w:t>
      </w:r>
      <w:r w:rsidRPr="00FF5F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7B13" w:rsidRPr="00E97B13" w:rsidRDefault="00E97B13" w:rsidP="00E97B1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:rsidR="00CA6A94" w:rsidRDefault="00CA6A94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A6A94">
        <w:rPr>
          <w:rFonts w:ascii="Times New Roman" w:hAnsi="Times New Roman" w:cs="Times New Roman"/>
          <w:sz w:val="28"/>
          <w:szCs w:val="28"/>
          <w:lang w:val="uk-UA"/>
        </w:rPr>
        <w:t xml:space="preserve">Чому, на Вашу думку, полягають основні функції в соціальному консультуванні? </w:t>
      </w:r>
    </w:p>
    <w:p w:rsidR="00CA6A94" w:rsidRDefault="00CA6A94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A94">
        <w:rPr>
          <w:rFonts w:ascii="Times New Roman" w:hAnsi="Times New Roman" w:cs="Times New Roman"/>
          <w:sz w:val="28"/>
          <w:szCs w:val="28"/>
          <w:lang w:val="uk-UA"/>
        </w:rPr>
        <w:t xml:space="preserve">2. Чим обумовлена специфіка спілкування консультанта і клієнтів? </w:t>
      </w:r>
    </w:p>
    <w:p w:rsidR="00CA6A94" w:rsidRDefault="00CA6A94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A94">
        <w:rPr>
          <w:rFonts w:ascii="Times New Roman" w:hAnsi="Times New Roman" w:cs="Times New Roman"/>
          <w:sz w:val="28"/>
          <w:szCs w:val="28"/>
          <w:lang w:val="uk-UA"/>
        </w:rPr>
        <w:t xml:space="preserve">3. Якою є найпростіша модель комунікації? </w:t>
      </w:r>
    </w:p>
    <w:p w:rsidR="00CA6A94" w:rsidRDefault="00CA6A94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A94">
        <w:rPr>
          <w:rFonts w:ascii="Times New Roman" w:hAnsi="Times New Roman" w:cs="Times New Roman"/>
          <w:sz w:val="28"/>
          <w:szCs w:val="28"/>
          <w:lang w:val="uk-UA"/>
        </w:rPr>
        <w:t xml:space="preserve">4. Яке значення має невербальне спілкування при консультуванні? </w:t>
      </w:r>
    </w:p>
    <w:p w:rsidR="00CA6A94" w:rsidRDefault="00CA6A94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A94">
        <w:rPr>
          <w:rFonts w:ascii="Times New Roman" w:hAnsi="Times New Roman" w:cs="Times New Roman"/>
          <w:sz w:val="28"/>
          <w:szCs w:val="28"/>
          <w:lang w:val="uk-UA"/>
        </w:rPr>
        <w:t xml:space="preserve">5. З якими, на Вашу думку, морально-етичними проблемами у своєї професійній діяльності стикається соціальний працівник? </w:t>
      </w:r>
    </w:p>
    <w:p w:rsidR="00B16932" w:rsidRPr="00CA6A94" w:rsidRDefault="00CA6A94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A94">
        <w:rPr>
          <w:rFonts w:ascii="Times New Roman" w:hAnsi="Times New Roman" w:cs="Times New Roman"/>
          <w:sz w:val="28"/>
          <w:szCs w:val="28"/>
          <w:lang w:val="uk-UA"/>
        </w:rPr>
        <w:t>6. Яким чином можна запобігти виникненню комунікативних бар’єрів у спілкуванні?</w:t>
      </w:r>
      <w:r w:rsidR="00631E07" w:rsidRPr="00CA6A94">
        <w:rPr>
          <w:rFonts w:ascii="Times New Roman" w:hAnsi="Times New Roman" w:cs="Times New Roman"/>
          <w:sz w:val="28"/>
          <w:szCs w:val="28"/>
          <w:lang w:val="uk-UA"/>
        </w:rPr>
        <w:t>?</w:t>
      </w:r>
      <w:bookmarkStart w:id="0" w:name="_GoBack"/>
      <w:bookmarkEnd w:id="0"/>
    </w:p>
    <w:p w:rsidR="00631E07" w:rsidRDefault="00631E07">
      <w:pPr>
        <w:rPr>
          <w:lang w:val="uk-UA"/>
        </w:rPr>
      </w:pPr>
    </w:p>
    <w:p w:rsidR="001861F8" w:rsidRDefault="004C03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61F8">
        <w:rPr>
          <w:rFonts w:ascii="Times New Roman" w:hAnsi="Times New Roman" w:cs="Times New Roman"/>
          <w:b/>
          <w:sz w:val="24"/>
          <w:szCs w:val="24"/>
        </w:rPr>
        <w:t xml:space="preserve">Л І Т Е </w:t>
      </w:r>
      <w:proofErr w:type="gramStart"/>
      <w:r w:rsidRPr="001861F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861F8">
        <w:rPr>
          <w:rFonts w:ascii="Times New Roman" w:hAnsi="Times New Roman" w:cs="Times New Roman"/>
          <w:b/>
          <w:sz w:val="24"/>
          <w:szCs w:val="24"/>
        </w:rPr>
        <w:t xml:space="preserve"> А Т У Р А</w:t>
      </w:r>
      <w:r w:rsidRPr="004C0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FDA" w:rsidRPr="00253665" w:rsidRDefault="00B40FDA" w:rsidP="00B40F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Словник-довідник для соціальних педагогів та соціальних працівників /За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А.Й.Капської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І.М.Пінчук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С.В.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Толстоухової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К.: 2000 – 260 с. </w:t>
      </w:r>
    </w:p>
    <w:p w:rsidR="00B40FDA" w:rsidRPr="00253665" w:rsidRDefault="00B40FDA" w:rsidP="00B40F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професійна компетентність як умова взаємодії соціального працівника з клієнтом / 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ред.А.Й.Капської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К.:ДЦССМ, 2003. – 87с. </w:t>
      </w:r>
    </w:p>
    <w:p w:rsidR="00B40FDA" w:rsidRPr="00253665" w:rsidRDefault="00B40FDA" w:rsidP="00B40F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Козубовська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Кереуман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В.Ю.,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Товканець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Г.В. Роль і функції соціально-психологічної служби в роботі з сім’єю. –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Ужгород:УЖДУ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1998. – 173с. </w:t>
      </w:r>
    </w:p>
    <w:p w:rsidR="001861F8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Капська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А.Й. Соціальна робота: деякі аспекти роботи з дітьми та молоддю: Навчально-методичний посібник</w:t>
      </w:r>
      <w:r w:rsidR="001861F8"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.- К.:УДЦССМ, 2001. – 220 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Пейн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М. Сучасна теорія соціальної роботи: Пер. с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К., 2000. – 456с.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робота: В 3 ч. – К.: Вид. дім “КиєвоМогилянська академія”, 2004.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робота в Україні: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Навч.посіб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>. /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І.Д.Звєрева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О.В.Безпалько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С.Я.Харченко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та ін.: 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І.Д.Звєрєвої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Г.М.Лактіонової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>. – К.: Центр навча</w:t>
      </w:r>
      <w:r w:rsidR="00AF2A6E" w:rsidRPr="00253665">
        <w:rPr>
          <w:rFonts w:ascii="Times New Roman" w:hAnsi="Times New Roman" w:cs="Times New Roman"/>
          <w:sz w:val="28"/>
          <w:szCs w:val="28"/>
          <w:lang w:val="uk-UA"/>
        </w:rPr>
        <w:t>льної літератури, 2004. – 256с.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служби – родині: Розвиток нових підходів в Україні /За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І.М.Григи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Т.В.Семигіної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–К.: 2002. – 128с. 25. Соціальна робота в Україні: Теорія і практика / За ред. доц.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А.Я.Ходорчук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– К.: ДЦССМ. – 272с.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Теорії і методи соціальної роботи: Підручник для студентів вищих навчальних закладів / За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Т.В.Семигіної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І.І.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Миговича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–К.: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2005. – 328с. 176 </w:t>
      </w:r>
    </w:p>
    <w:p w:rsidR="00E97B13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роботи з різними категоріями клієнтів центрів соціальних служб для молоді: Методичний посібник /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С.В.Толстоухова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О.О.Яременко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О.В.Вакуленко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та ін. – К.:ДЦССМ, 2003. – 88с. Асоціація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психиіатрів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України. – 1997. – 199с. </w:t>
      </w:r>
    </w:p>
    <w:sectPr w:rsidR="00E97B13" w:rsidRPr="00253665" w:rsidSect="002536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27C"/>
    <w:multiLevelType w:val="hybridMultilevel"/>
    <w:tmpl w:val="B844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9264C"/>
    <w:multiLevelType w:val="hybridMultilevel"/>
    <w:tmpl w:val="F82C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1175D"/>
    <w:multiLevelType w:val="hybridMultilevel"/>
    <w:tmpl w:val="E4C0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E5"/>
    <w:rsid w:val="001861F8"/>
    <w:rsid w:val="00253665"/>
    <w:rsid w:val="004C0355"/>
    <w:rsid w:val="00631E07"/>
    <w:rsid w:val="006F74E5"/>
    <w:rsid w:val="00AF2A6E"/>
    <w:rsid w:val="00B16932"/>
    <w:rsid w:val="00B40FDA"/>
    <w:rsid w:val="00C86EEB"/>
    <w:rsid w:val="00CA6A94"/>
    <w:rsid w:val="00D55E8C"/>
    <w:rsid w:val="00DB750D"/>
    <w:rsid w:val="00DB7CE2"/>
    <w:rsid w:val="00E97B1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2022-10-22T09:54:00Z</dcterms:created>
  <dcterms:modified xsi:type="dcterms:W3CDTF">2022-10-22T10:09:00Z</dcterms:modified>
</cp:coreProperties>
</file>