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0D" w:rsidRDefault="0042110D" w:rsidP="004211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ОСНОВИ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ЄВРОПЕЙСЬКОЇ </w:t>
      </w:r>
    </w:p>
    <w:p w:rsidR="0042110D" w:rsidRDefault="0042110D" w:rsidP="004211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ПРОЕКТНОЇ  ДІЯЛЬНОСТІ</w:t>
      </w:r>
    </w:p>
    <w:p w:rsidR="00351160" w:rsidRDefault="00351160" w:rsidP="0035116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DF004E" w:rsidRPr="0042110D" w:rsidRDefault="00351160" w:rsidP="0035116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                  </w:t>
      </w:r>
      <w:r w:rsidR="00DF004E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Методичні реком</w:t>
      </w:r>
      <w:r w:rsidR="0071685E">
        <w:rPr>
          <w:rFonts w:ascii="Times New Roman" w:eastAsia="Times New Roman" w:hAnsi="Times New Roman" w:cs="Times New Roman"/>
          <w:sz w:val="28"/>
          <w:szCs w:val="28"/>
          <w:lang w:val="uk-UA"/>
        </w:rPr>
        <w:t>ендації до</w:t>
      </w:r>
      <w:r w:rsidR="004362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практичного заняття 1</w:t>
      </w:r>
    </w:p>
    <w:p w:rsidR="00C64941" w:rsidRPr="00436246" w:rsidRDefault="00DF004E" w:rsidP="0043624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Генерація і оцінка проектних ідей</w:t>
      </w:r>
      <w:bookmarkStart w:id="0" w:name="_GoBack"/>
      <w:bookmarkEnd w:id="0"/>
    </w:p>
    <w:p w:rsidR="00436246" w:rsidRDefault="00436246" w:rsidP="00E10BF6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Ознайомитись з матеріалами лекції 2.</w:t>
      </w:r>
    </w:p>
    <w:p w:rsidR="00E10BF6" w:rsidRDefault="00DF004E" w:rsidP="00E10BF6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Ознайомитись з методами генерації ід</w:t>
      </w:r>
      <w:r w:rsidR="00AA569D">
        <w:rPr>
          <w:rFonts w:ascii="Times New Roman" w:eastAsia="Times New Roman" w:hAnsi="Times New Roman" w:cs="Times New Roman"/>
          <w:sz w:val="28"/>
          <w:szCs w:val="28"/>
          <w:lang w:val="uk-UA"/>
        </w:rPr>
        <w:t>ей: «мозковий штурм» та «6-3-5»</w:t>
      </w:r>
      <w:r w:rsidR="009E5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5770" w:rsidRPr="009E5770">
        <w:rPr>
          <w:rFonts w:ascii="Times New Roman" w:eastAsia="Times New Roman" w:hAnsi="Times New Roman" w:cs="Times New Roman"/>
          <w:sz w:val="28"/>
          <w:szCs w:val="28"/>
        </w:rPr>
        <w:t>[</w:t>
      </w:r>
      <w:r w:rsidR="0035116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351160">
        <w:rPr>
          <w:rFonts w:ascii="Times New Roman" w:eastAsia="Times New Roman" w:hAnsi="Times New Roman" w:cs="Times New Roman"/>
          <w:sz w:val="28"/>
          <w:szCs w:val="28"/>
        </w:rPr>
        <w:instrText xml:space="preserve"> REF _Ref501962327 \r \h </w:instrText>
      </w:r>
      <w:r w:rsidR="00351160">
        <w:rPr>
          <w:rFonts w:ascii="Times New Roman" w:eastAsia="Times New Roman" w:hAnsi="Times New Roman" w:cs="Times New Roman"/>
          <w:sz w:val="28"/>
          <w:szCs w:val="28"/>
        </w:rPr>
      </w:r>
      <w:r w:rsidR="0035116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3511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5116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3511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116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351160">
        <w:rPr>
          <w:rFonts w:ascii="Times New Roman" w:eastAsia="Times New Roman" w:hAnsi="Times New Roman" w:cs="Times New Roman"/>
          <w:sz w:val="28"/>
          <w:szCs w:val="28"/>
        </w:rPr>
        <w:instrText xml:space="preserve"> REF _Ref501962341 \r \h </w:instrText>
      </w:r>
      <w:r w:rsidR="00351160">
        <w:rPr>
          <w:rFonts w:ascii="Times New Roman" w:eastAsia="Times New Roman" w:hAnsi="Times New Roman" w:cs="Times New Roman"/>
          <w:sz w:val="28"/>
          <w:szCs w:val="28"/>
        </w:rPr>
      </w:r>
      <w:r w:rsidR="0035116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3511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116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9E5770" w:rsidRPr="009E5770">
        <w:rPr>
          <w:rFonts w:ascii="Times New Roman" w:eastAsia="Times New Roman" w:hAnsi="Times New Roman" w:cs="Times New Roman"/>
          <w:sz w:val="28"/>
          <w:szCs w:val="28"/>
        </w:rPr>
        <w:t>]</w:t>
      </w:r>
      <w:r w:rsidR="00AA569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64941" w:rsidRDefault="00AA569D" w:rsidP="007F6006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6006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Ознайомитись з математичними методами аналізу</w:t>
      </w:r>
      <w:r w:rsidR="00DF004E" w:rsidRPr="007F6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експертних оцінок</w:t>
      </w:r>
      <w:r w:rsidR="00710C5F" w:rsidRPr="007F6006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710C5F" w:rsidRPr="007F600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710C5F" w:rsidRPr="007F6006">
        <w:rPr>
          <w:rFonts w:ascii="Times New Roman" w:eastAsia="Times New Roman" w:hAnsi="Times New Roman" w:cs="Times New Roman"/>
          <w:sz w:val="28"/>
          <w:szCs w:val="28"/>
        </w:rPr>
        <w:instrText xml:space="preserve"> REF _Ref501962628 \r \h </w:instrText>
      </w:r>
      <w:r w:rsidR="00710C5F" w:rsidRPr="007F6006">
        <w:rPr>
          <w:rFonts w:ascii="Times New Roman" w:eastAsia="Times New Roman" w:hAnsi="Times New Roman" w:cs="Times New Roman"/>
          <w:sz w:val="28"/>
          <w:szCs w:val="28"/>
        </w:rPr>
      </w:r>
      <w:r w:rsidR="00710C5F" w:rsidRPr="007F600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710C5F" w:rsidRPr="007F6006">
        <w:rPr>
          <w:rFonts w:ascii="Times New Roman" w:eastAsia="Times New Roman" w:hAnsi="Times New Roman" w:cs="Times New Roman"/>
          <w:sz w:val="28"/>
          <w:szCs w:val="28"/>
        </w:rPr>
        <w:t>3</w:t>
      </w:r>
      <w:r w:rsidR="00710C5F" w:rsidRPr="007F600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710C5F" w:rsidRPr="007F6006">
        <w:rPr>
          <w:rFonts w:ascii="Times New Roman" w:eastAsia="Times New Roman" w:hAnsi="Times New Roman" w:cs="Times New Roman"/>
          <w:sz w:val="28"/>
          <w:szCs w:val="28"/>
        </w:rPr>
        <w:t>]</w:t>
      </w:r>
      <w:r w:rsidR="00DF004E" w:rsidRPr="007F600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5076F" w:rsidRPr="007F6006" w:rsidRDefault="006E661A" w:rsidP="007F6006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6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Ознайомитись з умовами </w:t>
      </w:r>
      <w:r w:rsidR="00671D61" w:rsidRPr="007F6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(Положення та форма заявки) </w:t>
      </w:r>
      <w:r w:rsidR="000138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різноманітних </w:t>
      </w:r>
      <w:r w:rsidRPr="007F6006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конкурсів проектів</w:t>
      </w:r>
      <w:r w:rsidR="00E10BF6" w:rsidRPr="007F6006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A5076F" w:rsidRDefault="006E661A" w:rsidP="00A5076F">
      <w:pPr>
        <w:pStyle w:val="a3"/>
        <w:numPr>
          <w:ilvl w:val="0"/>
          <w:numId w:val="1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1D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 соціальних проектів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это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город»</w:t>
      </w:r>
      <w:r w:rsidR="00671D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(організатор: ПАО «</w:t>
      </w:r>
      <w:proofErr w:type="spellStart"/>
      <w:r w:rsidR="00671D61">
        <w:rPr>
          <w:rFonts w:ascii="Times New Roman" w:eastAsia="Times New Roman" w:hAnsi="Times New Roman" w:cs="Times New Roman"/>
          <w:sz w:val="28"/>
          <w:szCs w:val="28"/>
          <w:lang w:val="uk-UA"/>
        </w:rPr>
        <w:t>Запорожсталь</w:t>
      </w:r>
      <w:proofErr w:type="spellEnd"/>
      <w:r w:rsidR="00671D61">
        <w:rPr>
          <w:rFonts w:ascii="Times New Roman" w:eastAsia="Times New Roman" w:hAnsi="Times New Roman" w:cs="Times New Roman"/>
          <w:sz w:val="28"/>
          <w:szCs w:val="28"/>
          <w:lang w:val="uk-UA"/>
        </w:rPr>
        <w:t>»):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34E1C" w:rsidRPr="00034E1C">
        <w:rPr>
          <w:rFonts w:ascii="Times New Roman" w:eastAsia="Times New Roman" w:hAnsi="Times New Roman" w:cs="Times New Roman"/>
          <w:sz w:val="28"/>
          <w:szCs w:val="28"/>
        </w:rPr>
        <w:t>[4]</w:t>
      </w:r>
      <w:r w:rsidR="00A5076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671D61" w:rsidRDefault="00671D61" w:rsidP="00671D61">
      <w:pPr>
        <w:pStyle w:val="a3"/>
        <w:numPr>
          <w:ilvl w:val="0"/>
          <w:numId w:val="1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пітчинг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проектів соціальної дії в рамках Програми «Активні громадяни» (організатор: Британська рада в Україні)</w:t>
      </w:r>
      <w:r w:rsidR="00034E1C" w:rsidRPr="00034E1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34E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прикладі м. </w:t>
      </w:r>
      <w:r w:rsidR="00DD419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34E1C">
        <w:rPr>
          <w:rFonts w:ascii="Times New Roman" w:eastAsia="Times New Roman" w:hAnsi="Times New Roman" w:cs="Times New Roman"/>
          <w:sz w:val="28"/>
          <w:szCs w:val="28"/>
          <w:lang w:val="uk-UA"/>
        </w:rPr>
        <w:t>Львів</w:t>
      </w:r>
      <w:r w:rsidR="00DD41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[</w:t>
      </w:r>
      <w:r w:rsidR="00DD419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DD4194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 REF _Ref501968742 \r \h </w:instrText>
      </w:r>
      <w:r w:rsidR="00DD4194">
        <w:rPr>
          <w:rFonts w:ascii="Times New Roman" w:eastAsia="Times New Roman" w:hAnsi="Times New Roman" w:cs="Times New Roman"/>
          <w:sz w:val="28"/>
          <w:szCs w:val="28"/>
          <w:lang w:val="en-US"/>
        </w:rPr>
      </w:r>
      <w:r w:rsidR="00DD419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separate"/>
      </w:r>
      <w:r w:rsidR="00DD4194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="00DD419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DD4194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66516" w:rsidRDefault="00671D61" w:rsidP="00671D61">
      <w:pPr>
        <w:pStyle w:val="a3"/>
        <w:numPr>
          <w:ilvl w:val="0"/>
          <w:numId w:val="1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 </w:t>
      </w:r>
      <w:r w:rsidR="00766516">
        <w:rPr>
          <w:rFonts w:ascii="Times New Roman" w:eastAsia="Times New Roman" w:hAnsi="Times New Roman" w:cs="Times New Roman"/>
          <w:sz w:val="28"/>
          <w:szCs w:val="28"/>
          <w:lang w:val="uk-UA"/>
        </w:rPr>
        <w:t>молодіжних проектів «Епіцентр студентських ініціатив» (організатор: Запорі</w:t>
      </w:r>
      <w:r w:rsidR="007F6006">
        <w:rPr>
          <w:rFonts w:ascii="Times New Roman" w:eastAsia="Times New Roman" w:hAnsi="Times New Roman" w:cs="Times New Roman"/>
          <w:sz w:val="28"/>
          <w:szCs w:val="28"/>
          <w:lang w:val="uk-UA"/>
        </w:rPr>
        <w:t>зький національний університет)</w:t>
      </w:r>
      <w:r w:rsidR="00013843" w:rsidRPr="00013843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01384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013843">
        <w:rPr>
          <w:rFonts w:ascii="Times New Roman" w:eastAsia="Times New Roman" w:hAnsi="Times New Roman" w:cs="Times New Roman"/>
          <w:sz w:val="28"/>
          <w:szCs w:val="28"/>
        </w:rPr>
        <w:instrText xml:space="preserve"> REF _Ref501969593 \r \h </w:instrText>
      </w:r>
      <w:r w:rsidR="00013843">
        <w:rPr>
          <w:rFonts w:ascii="Times New Roman" w:eastAsia="Times New Roman" w:hAnsi="Times New Roman" w:cs="Times New Roman"/>
          <w:sz w:val="28"/>
          <w:szCs w:val="28"/>
        </w:rPr>
      </w:r>
      <w:r w:rsidR="0001384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13843">
        <w:rPr>
          <w:rFonts w:ascii="Times New Roman" w:eastAsia="Times New Roman" w:hAnsi="Times New Roman" w:cs="Times New Roman"/>
          <w:sz w:val="28"/>
          <w:szCs w:val="28"/>
        </w:rPr>
        <w:t>6</w:t>
      </w:r>
      <w:r w:rsidR="0001384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013843" w:rsidRPr="00013843">
        <w:rPr>
          <w:rFonts w:ascii="Times New Roman" w:eastAsia="Times New Roman" w:hAnsi="Times New Roman" w:cs="Times New Roman"/>
          <w:sz w:val="28"/>
          <w:szCs w:val="28"/>
        </w:rPr>
        <w:t>]</w:t>
      </w:r>
      <w:r w:rsidR="007F600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F6006" w:rsidRDefault="007F6006" w:rsidP="00671D61">
      <w:pPr>
        <w:pStyle w:val="a3"/>
        <w:numPr>
          <w:ilvl w:val="0"/>
          <w:numId w:val="1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інші конкурси проектів, які Вас зацікавлять.</w:t>
      </w:r>
    </w:p>
    <w:p w:rsidR="00671D61" w:rsidRDefault="00766516" w:rsidP="00766516">
      <w:pPr>
        <w:pStyle w:val="a3"/>
        <w:shd w:val="clear" w:color="auto" w:fill="FFFFFF"/>
        <w:spacing w:after="150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F004E" w:rsidRPr="00436246" w:rsidRDefault="00DF004E" w:rsidP="00CB77C6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6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Підготуватися до виконання наступного завдання: «Ви є </w:t>
      </w:r>
      <w:r w:rsidR="007F6006" w:rsidRPr="007F6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активні представники молодіжного середовища, що мають креативні та інноваційні ідеї для розвитку свого району, міста, факультету, університету тощо. Вам необхідно запропонувати </w:t>
      </w:r>
      <w:r w:rsidR="000138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7F6006" w:rsidRPr="007F6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декілька ідей, спрямованих на вирішення </w:t>
      </w:r>
      <w:r w:rsidR="000138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існуючих проблем </w:t>
      </w:r>
      <w:r w:rsidR="007F6006" w:rsidRPr="007F6006">
        <w:rPr>
          <w:rFonts w:ascii="Times New Roman" w:eastAsia="Times New Roman" w:hAnsi="Times New Roman" w:cs="Times New Roman"/>
          <w:sz w:val="28"/>
          <w:szCs w:val="28"/>
          <w:lang w:val="uk-UA"/>
        </w:rPr>
        <w:t>або на створення нових можливостей, яких, на Вашу думку, не вистачає у суспільстві</w:t>
      </w:r>
      <w:r w:rsidR="00C12D08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7F6006" w:rsidRPr="007F6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</w:p>
    <w:p w:rsidR="00447673" w:rsidRDefault="00CB77C6" w:rsidP="00C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9E57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Література до практичного заняття 1</w:t>
      </w:r>
    </w:p>
    <w:p w:rsidR="009E5770" w:rsidRDefault="009E5770" w:rsidP="00C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9E5770" w:rsidRPr="00710C5F" w:rsidRDefault="009E5770" w:rsidP="009E5770">
      <w:pPr>
        <w:pStyle w:val="a3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1" w:name="_Ref501962327"/>
      <w:r w:rsidRPr="00710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Мозговой штурм и 10 правил его </w:t>
      </w:r>
      <w:proofErr w:type="spellStart"/>
      <w:r w:rsidRPr="00710C5F">
        <w:rPr>
          <w:rFonts w:ascii="Times New Roman" w:eastAsia="Times New Roman" w:hAnsi="Times New Roman" w:cs="Times New Roman"/>
          <w:color w:val="000000"/>
          <w:sz w:val="28"/>
          <w:szCs w:val="28"/>
        </w:rPr>
        <w:t>эффетивного</w:t>
      </w:r>
      <w:proofErr w:type="spellEnd"/>
      <w:r w:rsidRPr="00710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проведения. </w:t>
      </w:r>
      <w:r w:rsidRPr="00710C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4BRAIN</w:t>
      </w:r>
      <w:r w:rsidRPr="00710C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URL:</w:t>
      </w:r>
      <w:r w:rsidRPr="00710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9" w:history="1">
        <w:r w:rsidRPr="00710C5F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https://4brain.ru/blog/%D0%BC%D0%BE%D0%B7%D0%B3%D0%BE%D0%B2%D0%BE%D0%B9-%D1%88%D1%82%D1%83%D1%80%D0%BC/</w:t>
        </w:r>
      </w:hyperlink>
      <w:r w:rsidR="00A24D1A" w:rsidRPr="00710C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bookmarkEnd w:id="1"/>
    </w:p>
    <w:p w:rsidR="009E5770" w:rsidRPr="00710C5F" w:rsidRDefault="00351160" w:rsidP="00A24D1A">
      <w:pPr>
        <w:pStyle w:val="a3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Ref501962341"/>
      <w:r w:rsidRPr="00710C5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6</w:t>
      </w:r>
      <w:r w:rsidR="00A24D1A" w:rsidRPr="00710C5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10C5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24D1A" w:rsidRPr="00710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–5. </w:t>
      </w:r>
      <w:r w:rsidR="00A24D1A" w:rsidRPr="00710C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Экономика и менеджмент. Статьи и учебные материалы. </w:t>
      </w:r>
      <w:r w:rsidR="00A24D1A" w:rsidRPr="00710C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URL</w:t>
      </w:r>
      <w:r w:rsidR="00A24D1A" w:rsidRPr="00710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0" w:history="1">
        <w:r w:rsidR="00A24D1A" w:rsidRPr="00710C5F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http://topknowledge.ru/osnovmen/3157-metod-6-3-5.html</w:t>
        </w:r>
      </w:hyperlink>
      <w:bookmarkEnd w:id="2"/>
    </w:p>
    <w:p w:rsidR="00A24D1A" w:rsidRPr="00710C5F" w:rsidRDefault="00710C5F" w:rsidP="00710C5F">
      <w:pPr>
        <w:pStyle w:val="a3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Ref501962628"/>
      <w:r w:rsidRPr="00710C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Математические методы анализа экспертных оценок. В кн.: </w:t>
      </w:r>
      <w:r w:rsidRPr="00710C5F">
        <w:rPr>
          <w:rFonts w:ascii="Times New Roman" w:hAnsi="Times New Roman" w:cs="Times New Roman"/>
          <w:sz w:val="28"/>
          <w:szCs w:val="28"/>
        </w:rPr>
        <w:t xml:space="preserve">А. И. Орлов «Теория принятия решений». Учебное пособие. - М.: Издательство "Март", 2004. </w:t>
      </w:r>
      <w:r w:rsidRPr="00710C5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10C5F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710C5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10C5F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710C5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10C5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10C5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aup</w:t>
        </w:r>
        <w:proofErr w:type="spellEnd"/>
        <w:r w:rsidRPr="00710C5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10C5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10C5F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710C5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books</w:t>
        </w:r>
        <w:r w:rsidRPr="00710C5F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710C5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710C5F">
          <w:rPr>
            <w:rStyle w:val="ac"/>
            <w:rFonts w:ascii="Times New Roman" w:hAnsi="Times New Roman" w:cs="Times New Roman"/>
            <w:sz w:val="28"/>
            <w:szCs w:val="28"/>
          </w:rPr>
          <w:t>157/3_4_2.</w:t>
        </w:r>
        <w:proofErr w:type="spellStart"/>
        <w:r w:rsidRPr="00710C5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Pr="00515FF6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:rsidR="00710C5F" w:rsidRPr="001356D6" w:rsidRDefault="00F564E8" w:rsidP="00710C5F">
      <w:pPr>
        <w:pStyle w:val="a3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это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город: конкурс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социальн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проектов. </w:t>
      </w:r>
      <w:r w:rsidR="001356D6" w:rsidRPr="00710C5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356D6" w:rsidRPr="001356D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35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history="1">
        <w:r w:rsidRPr="0040309F">
          <w:rPr>
            <w:rStyle w:val="ac"/>
            <w:rFonts w:ascii="Times New Roman" w:eastAsia="Times New Roman" w:hAnsi="Times New Roman" w:cs="Times New Roman"/>
            <w:sz w:val="28"/>
            <w:szCs w:val="28"/>
            <w:lang w:val="uk-UA"/>
          </w:rPr>
          <w:t>http://www.wearecity.zp.ua/docks.php</w:t>
        </w:r>
      </w:hyperlink>
      <w:r w:rsidR="00034E1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34E1C" w:rsidRPr="00515FF6" w:rsidRDefault="00034E1C" w:rsidP="00710C5F">
      <w:pPr>
        <w:pStyle w:val="a3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Ref501968742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Програма «Активні Громадяни» відкриває прийом заявок на фінансування проектів для міста Львів. </w:t>
      </w:r>
      <w:r w:rsidR="00AB4CD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Громадський простір. </w:t>
      </w:r>
      <w:r w:rsidR="00AB4CDA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="00AB4CDA" w:rsidRPr="00515FF6">
        <w:rPr>
          <w:rFonts w:ascii="Times New Roman" w:eastAsia="Times New Roman" w:hAnsi="Times New Roman" w:cs="Times New Roman"/>
          <w:sz w:val="28"/>
          <w:szCs w:val="28"/>
        </w:rPr>
        <w:t>:</w:t>
      </w:r>
      <w:r w:rsidR="00DD4194" w:rsidRPr="00515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="00DD4194" w:rsidRPr="0040309F">
          <w:rPr>
            <w:rStyle w:val="ac"/>
            <w:rFonts w:ascii="Times New Roman" w:eastAsia="Times New Roman" w:hAnsi="Times New Roman" w:cs="Times New Roman"/>
            <w:sz w:val="28"/>
            <w:szCs w:val="28"/>
            <w:lang w:val="uk-UA"/>
          </w:rPr>
          <w:t>https://www.prostir.ua/?grants=prohrama-aktyvni-hromadyany-vidkryvaje-pryjom-zayavok-na-finansuvannya-proektiv-dlya-mista-lviv</w:t>
        </w:r>
      </w:hyperlink>
      <w:r w:rsidR="00DD4194" w:rsidRPr="00515FF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4"/>
    </w:p>
    <w:p w:rsidR="00073157" w:rsidRDefault="001356D6" w:rsidP="00013843">
      <w:pPr>
        <w:pStyle w:val="a3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5" w:name="_Ref50196959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Положення про конкурс молодіжних проектів «Епіцентр студентських ініціатив»</w:t>
      </w:r>
      <w:r w:rsidR="007407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40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Запорізький національний університет.</w:t>
      </w:r>
      <w:r w:rsidR="007407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URL</w:t>
      </w:r>
      <w:r w:rsidR="007407D4" w:rsidRPr="00740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4" w:history="1">
        <w:r w:rsidR="007407D4" w:rsidRPr="0040309F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7407D4" w:rsidRPr="0040309F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7407D4" w:rsidRPr="0040309F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moodle</w:t>
        </w:r>
        <w:proofErr w:type="spellEnd"/>
        <w:r w:rsidR="007407D4" w:rsidRPr="0040309F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407D4" w:rsidRPr="0040309F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znu</w:t>
        </w:r>
        <w:proofErr w:type="spellEnd"/>
        <w:r w:rsidR="007407D4" w:rsidRPr="0040309F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407D4" w:rsidRPr="0040309F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7407D4" w:rsidRPr="0040309F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407D4" w:rsidRPr="0040309F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7407D4" w:rsidRPr="0040309F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/</w:t>
        </w:r>
        <w:r w:rsidR="007407D4" w:rsidRPr="0040309F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course</w:t>
        </w:r>
        <w:r w:rsidR="007407D4" w:rsidRPr="0040309F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/</w:t>
        </w:r>
        <w:r w:rsidR="007407D4" w:rsidRPr="0040309F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view</w:t>
        </w:r>
        <w:r w:rsidR="007407D4" w:rsidRPr="0040309F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407D4" w:rsidRPr="0040309F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="007407D4" w:rsidRPr="0040309F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?</w:t>
        </w:r>
        <w:r w:rsidR="007407D4" w:rsidRPr="0040309F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id</w:t>
        </w:r>
        <w:r w:rsidR="007407D4" w:rsidRPr="0040309F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=6622</w:t>
        </w:r>
      </w:hyperlink>
      <w:r w:rsidR="007407D4" w:rsidRPr="007407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5"/>
      <w:r w:rsidR="000138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sectPr w:rsidR="00073157" w:rsidSect="009524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39" w:rsidRDefault="001C3739" w:rsidP="00362CD0">
      <w:pPr>
        <w:spacing w:after="0" w:line="240" w:lineRule="auto"/>
      </w:pPr>
      <w:r>
        <w:separator/>
      </w:r>
    </w:p>
  </w:endnote>
  <w:endnote w:type="continuationSeparator" w:id="0">
    <w:p w:rsidR="001C3739" w:rsidRDefault="001C3739" w:rsidP="003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AE" w:rsidRDefault="000053AE">
    <w:pPr>
      <w:pStyle w:val="a8"/>
    </w:pPr>
  </w:p>
  <w:p w:rsidR="00362CD0" w:rsidRPr="001F672B" w:rsidRDefault="00362CD0">
    <w:pPr>
      <w:pStyle w:val="a8"/>
      <w:rPr>
        <w:color w:val="17365D" w:themeColor="text2" w:themeShade="BF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39" w:rsidRDefault="001C3739" w:rsidP="00362CD0">
      <w:pPr>
        <w:spacing w:after="0" w:line="240" w:lineRule="auto"/>
      </w:pPr>
      <w:r>
        <w:separator/>
      </w:r>
    </w:p>
  </w:footnote>
  <w:footnote w:type="continuationSeparator" w:id="0">
    <w:p w:rsidR="001C3739" w:rsidRDefault="001C3739" w:rsidP="003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9D" w:rsidRPr="001B2E9D" w:rsidRDefault="00F36AC0" w:rsidP="001B2E9D">
    <w:pPr>
      <w:pStyle w:val="a6"/>
      <w:jc w:val="center"/>
      <w:rPr>
        <w:b/>
        <w:noProof/>
        <w:color w:val="0070C0"/>
        <w:sz w:val="24"/>
        <w:szCs w:val="24"/>
        <w:lang w:val="uk-UA"/>
      </w:rPr>
    </w:pPr>
    <w:r>
      <w:rPr>
        <w:b/>
        <w:noProof/>
        <w:color w:val="0070C0"/>
        <w:sz w:val="24"/>
        <w:szCs w:val="24"/>
      </w:rPr>
      <w:drawing>
        <wp:anchor distT="0" distB="0" distL="114300" distR="114300" simplePos="0" relativeHeight="251660288" behindDoc="0" locked="0" layoutInCell="1" allowOverlap="1" wp14:anchorId="144371F5" wp14:editId="7A777142">
          <wp:simplePos x="0" y="0"/>
          <wp:positionH relativeFrom="margin">
            <wp:posOffset>65405</wp:posOffset>
          </wp:positionH>
          <wp:positionV relativeFrom="margin">
            <wp:posOffset>-1038225</wp:posOffset>
          </wp:positionV>
          <wp:extent cx="1868805" cy="1947545"/>
          <wp:effectExtent l="1905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роекту Жана мон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3" t="5000" r="13021" b="16667"/>
                  <a:stretch/>
                </pic:blipFill>
                <pic:spPr bwMode="auto">
                  <a:xfrm>
                    <a:off x="0" y="0"/>
                    <a:ext cx="1868805" cy="194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                             </w:t>
    </w:r>
    <w:r>
      <w:rPr>
        <w:b/>
        <w:noProof/>
        <w:color w:val="0070C0"/>
        <w:sz w:val="24"/>
        <w:szCs w:val="24"/>
        <w:lang w:val="en-US"/>
      </w:rPr>
      <w:t xml:space="preserve">             </w:t>
    </w:r>
    <w:r w:rsidR="001B2E9D">
      <w:rPr>
        <w:b/>
        <w:noProof/>
        <w:color w:val="0070C0"/>
        <w:sz w:val="24"/>
        <w:szCs w:val="24"/>
      </w:rPr>
      <w:drawing>
        <wp:inline distT="0" distB="0" distL="0" distR="0" wp14:anchorId="5340E617" wp14:editId="7BC7D698">
          <wp:extent cx="2866887" cy="817429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71" cy="820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</w:t>
    </w:r>
    <w:r>
      <w:rPr>
        <w:b/>
        <w:noProof/>
        <w:color w:val="0070C0"/>
        <w:sz w:val="24"/>
        <w:szCs w:val="24"/>
        <w:lang w:val="en-US"/>
      </w:rPr>
      <w:t xml:space="preserve">    </w:t>
    </w:r>
    <w:r w:rsidR="001B2E9D">
      <w:rPr>
        <w:b/>
        <w:noProof/>
        <w:color w:val="0070C0"/>
        <w:sz w:val="24"/>
        <w:szCs w:val="24"/>
        <w:lang w:val="uk-UA"/>
      </w:rPr>
      <w:t xml:space="preserve">        </w:t>
    </w:r>
  </w:p>
  <w:p w:rsidR="00362CD0" w:rsidRPr="00130696" w:rsidRDefault="00130696" w:rsidP="001B2E9D">
    <w:pPr>
      <w:pStyle w:val="a6"/>
      <w:rPr>
        <w:b/>
        <w:color w:val="0070C0"/>
        <w:sz w:val="24"/>
        <w:szCs w:val="24"/>
        <w:lang w:val="en-US"/>
      </w:rPr>
    </w:pPr>
    <w:r>
      <w:rPr>
        <w:b/>
        <w:color w:val="0070C0"/>
        <w:sz w:val="24"/>
        <w:szCs w:val="24"/>
        <w:lang w:val="en-US"/>
      </w:rPr>
      <w:t xml:space="preserve">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849"/>
    <w:multiLevelType w:val="multilevel"/>
    <w:tmpl w:val="13503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2FD4163"/>
    <w:multiLevelType w:val="hybridMultilevel"/>
    <w:tmpl w:val="69FEA2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C1135"/>
    <w:multiLevelType w:val="hybridMultilevel"/>
    <w:tmpl w:val="BEEA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D5510"/>
    <w:multiLevelType w:val="hybridMultilevel"/>
    <w:tmpl w:val="4C20D814"/>
    <w:lvl w:ilvl="0" w:tplc="C1987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D39D6"/>
    <w:multiLevelType w:val="hybridMultilevel"/>
    <w:tmpl w:val="907A3294"/>
    <w:lvl w:ilvl="0" w:tplc="A30A69E2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E365746"/>
    <w:multiLevelType w:val="hybridMultilevel"/>
    <w:tmpl w:val="D6EC98F6"/>
    <w:lvl w:ilvl="0" w:tplc="7AB62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71388"/>
    <w:multiLevelType w:val="hybridMultilevel"/>
    <w:tmpl w:val="F3A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838A6"/>
    <w:multiLevelType w:val="multilevel"/>
    <w:tmpl w:val="0AB658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7D807CDC"/>
    <w:multiLevelType w:val="hybridMultilevel"/>
    <w:tmpl w:val="CE9CD58A"/>
    <w:lvl w:ilvl="0" w:tplc="10329D0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F677185"/>
    <w:multiLevelType w:val="hybridMultilevel"/>
    <w:tmpl w:val="F8AED8C2"/>
    <w:lvl w:ilvl="0" w:tplc="D114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4E"/>
    <w:rsid w:val="000053AE"/>
    <w:rsid w:val="00013843"/>
    <w:rsid w:val="00015FC6"/>
    <w:rsid w:val="00034E1C"/>
    <w:rsid w:val="000478A8"/>
    <w:rsid w:val="00073157"/>
    <w:rsid w:val="000A0781"/>
    <w:rsid w:val="000C034F"/>
    <w:rsid w:val="000C6C42"/>
    <w:rsid w:val="000D1A43"/>
    <w:rsid w:val="000D3980"/>
    <w:rsid w:val="000D45D8"/>
    <w:rsid w:val="000D49D0"/>
    <w:rsid w:val="000F5BF3"/>
    <w:rsid w:val="000F705E"/>
    <w:rsid w:val="00104613"/>
    <w:rsid w:val="001275AE"/>
    <w:rsid w:val="00130696"/>
    <w:rsid w:val="001356D6"/>
    <w:rsid w:val="00143BC9"/>
    <w:rsid w:val="001500B7"/>
    <w:rsid w:val="00193E15"/>
    <w:rsid w:val="001B2E9D"/>
    <w:rsid w:val="001C3739"/>
    <w:rsid w:val="001C736F"/>
    <w:rsid w:val="001E083A"/>
    <w:rsid w:val="001E28D0"/>
    <w:rsid w:val="001F672B"/>
    <w:rsid w:val="00204B81"/>
    <w:rsid w:val="0021167A"/>
    <w:rsid w:val="00217CC5"/>
    <w:rsid w:val="00276585"/>
    <w:rsid w:val="00281F29"/>
    <w:rsid w:val="00284693"/>
    <w:rsid w:val="0028719B"/>
    <w:rsid w:val="002A148D"/>
    <w:rsid w:val="002B2246"/>
    <w:rsid w:val="002D01AA"/>
    <w:rsid w:val="002D094D"/>
    <w:rsid w:val="00301806"/>
    <w:rsid w:val="00341665"/>
    <w:rsid w:val="00351160"/>
    <w:rsid w:val="003608DE"/>
    <w:rsid w:val="00362CD0"/>
    <w:rsid w:val="003A2574"/>
    <w:rsid w:val="003C6961"/>
    <w:rsid w:val="003E0668"/>
    <w:rsid w:val="00401FE5"/>
    <w:rsid w:val="004102B9"/>
    <w:rsid w:val="0042110D"/>
    <w:rsid w:val="004340D9"/>
    <w:rsid w:val="00436246"/>
    <w:rsid w:val="00447673"/>
    <w:rsid w:val="0045297B"/>
    <w:rsid w:val="00454D96"/>
    <w:rsid w:val="00472E03"/>
    <w:rsid w:val="00481A80"/>
    <w:rsid w:val="004B1BA5"/>
    <w:rsid w:val="00515CCE"/>
    <w:rsid w:val="00515FF6"/>
    <w:rsid w:val="0053638A"/>
    <w:rsid w:val="005811BA"/>
    <w:rsid w:val="00597F01"/>
    <w:rsid w:val="005A137E"/>
    <w:rsid w:val="005A35EB"/>
    <w:rsid w:val="005D23CD"/>
    <w:rsid w:val="005E5D39"/>
    <w:rsid w:val="005F551E"/>
    <w:rsid w:val="00604640"/>
    <w:rsid w:val="0062416B"/>
    <w:rsid w:val="0063113F"/>
    <w:rsid w:val="00671D61"/>
    <w:rsid w:val="006734A5"/>
    <w:rsid w:val="00675839"/>
    <w:rsid w:val="00697858"/>
    <w:rsid w:val="006D5AD2"/>
    <w:rsid w:val="006D6474"/>
    <w:rsid w:val="006E386B"/>
    <w:rsid w:val="006E661A"/>
    <w:rsid w:val="00705BE8"/>
    <w:rsid w:val="00710C5F"/>
    <w:rsid w:val="0071685E"/>
    <w:rsid w:val="007407D4"/>
    <w:rsid w:val="00753C86"/>
    <w:rsid w:val="00766516"/>
    <w:rsid w:val="00786256"/>
    <w:rsid w:val="007E2715"/>
    <w:rsid w:val="007F2B66"/>
    <w:rsid w:val="007F6006"/>
    <w:rsid w:val="00800684"/>
    <w:rsid w:val="00820260"/>
    <w:rsid w:val="00820A35"/>
    <w:rsid w:val="00824978"/>
    <w:rsid w:val="008259DA"/>
    <w:rsid w:val="00835406"/>
    <w:rsid w:val="00873E08"/>
    <w:rsid w:val="00894092"/>
    <w:rsid w:val="0089441C"/>
    <w:rsid w:val="008B222D"/>
    <w:rsid w:val="008D5089"/>
    <w:rsid w:val="008D5C94"/>
    <w:rsid w:val="008E1D3D"/>
    <w:rsid w:val="008F550B"/>
    <w:rsid w:val="00907B7B"/>
    <w:rsid w:val="00922ADC"/>
    <w:rsid w:val="00930409"/>
    <w:rsid w:val="00934BCF"/>
    <w:rsid w:val="009524C3"/>
    <w:rsid w:val="00965D08"/>
    <w:rsid w:val="0098788C"/>
    <w:rsid w:val="009B60D0"/>
    <w:rsid w:val="009E4D2D"/>
    <w:rsid w:val="009E5770"/>
    <w:rsid w:val="009F129F"/>
    <w:rsid w:val="009F3EB7"/>
    <w:rsid w:val="00A07081"/>
    <w:rsid w:val="00A14BFF"/>
    <w:rsid w:val="00A23395"/>
    <w:rsid w:val="00A24D1A"/>
    <w:rsid w:val="00A25FC1"/>
    <w:rsid w:val="00A3673E"/>
    <w:rsid w:val="00A5076F"/>
    <w:rsid w:val="00AA569D"/>
    <w:rsid w:val="00AB4CDA"/>
    <w:rsid w:val="00AD6F5D"/>
    <w:rsid w:val="00AF0A78"/>
    <w:rsid w:val="00AF1877"/>
    <w:rsid w:val="00B25907"/>
    <w:rsid w:val="00B25A6B"/>
    <w:rsid w:val="00B34F19"/>
    <w:rsid w:val="00B77051"/>
    <w:rsid w:val="00B81688"/>
    <w:rsid w:val="00B853A5"/>
    <w:rsid w:val="00B96FD5"/>
    <w:rsid w:val="00BA5D9F"/>
    <w:rsid w:val="00BF2DBC"/>
    <w:rsid w:val="00C12D08"/>
    <w:rsid w:val="00C20914"/>
    <w:rsid w:val="00C40762"/>
    <w:rsid w:val="00C42778"/>
    <w:rsid w:val="00C57AEA"/>
    <w:rsid w:val="00C64941"/>
    <w:rsid w:val="00C67DF1"/>
    <w:rsid w:val="00C70C25"/>
    <w:rsid w:val="00C7211F"/>
    <w:rsid w:val="00CB77C6"/>
    <w:rsid w:val="00CD2866"/>
    <w:rsid w:val="00CD60BA"/>
    <w:rsid w:val="00CE4ED2"/>
    <w:rsid w:val="00D7572A"/>
    <w:rsid w:val="00DB18CF"/>
    <w:rsid w:val="00DD4194"/>
    <w:rsid w:val="00DE0A27"/>
    <w:rsid w:val="00DF004E"/>
    <w:rsid w:val="00E04D76"/>
    <w:rsid w:val="00E10BF6"/>
    <w:rsid w:val="00E311F9"/>
    <w:rsid w:val="00E50D01"/>
    <w:rsid w:val="00E53988"/>
    <w:rsid w:val="00E57BC0"/>
    <w:rsid w:val="00E71EF3"/>
    <w:rsid w:val="00E96C28"/>
    <w:rsid w:val="00EB6754"/>
    <w:rsid w:val="00ED5FDA"/>
    <w:rsid w:val="00F00AB5"/>
    <w:rsid w:val="00F27CB6"/>
    <w:rsid w:val="00F36AC0"/>
    <w:rsid w:val="00F47591"/>
    <w:rsid w:val="00F564E8"/>
    <w:rsid w:val="00F64504"/>
    <w:rsid w:val="00F97408"/>
    <w:rsid w:val="00FC1C64"/>
    <w:rsid w:val="00FC7F79"/>
    <w:rsid w:val="00FD113E"/>
    <w:rsid w:val="00FD1FCE"/>
    <w:rsid w:val="00FD3C32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9E577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E577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E1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9E577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E577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E1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rostir.ua/?grants=prohrama-aktyvni-hromadyany-vidkryvaje-pryjom-zayavok-na-finansuvannya-proektiv-dlya-mista-lviv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wearecity.zp.ua/docks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p.ru/books/m157/3_4_2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topknowledge.ru/osnovmen/3157-metod-6-3-5.html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4brain.ru/blog/%D0%BC%D0%BE%D0%B7%D0%B3%D0%BE%D0%B2%D0%BE%D0%B9-%D1%88%D1%82%D1%83%D1%80%D0%BC/" TargetMode="External"/><Relationship Id="rId14" Type="http://schemas.openxmlformats.org/officeDocument/2006/relationships/hyperlink" Target="http://moodle.znu.edu.ua/course/view.php?id=6622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&#1040;&#1052;&#1067;&#1049;%20&#1053;&#1054;&#1042;&#1067;&#1049;%20&#1043;&#1059;&#1043;&#1051;-&#1044;&#1048;&#1057;&#1050;\&#1046;&#1040;&#1053;%20&#1052;&#1054;&#1053;&#1045;%202017\&#1046;&#1040;&#1053;%20&#1052;&#1054;&#1053;&#1045;%20-%20&#1047;&#1040;&#1043;&#1040;&#1051;&#1068;&#1053;&#1040;%20&#1055;&#1040;&#1055;&#1050;&#1040;\&#1079;&#1072;&#1075;&#1072;&#1083;&#1100;&#1085;&#1110;%20&#1076;&#1086;&#1082;&#1091;&#1084;&#1077;&#1085;&#1090;&#1080;%20&#1087;&#1088;&#1086;&#1077;&#1082;&#1090;&#1091;\&#1064;&#1040;&#1041;&#1051;&#1054;&#1053;&#1048;%20&#1044;&#1054;&#1050;&#1059;&#1052;&#1045;&#1053;&#1058;&#1030;&#1042;\&#1096;&#1072;&#1073;&#1083;&#1086;&#1085;%20&#1076;&#1083;&#1103;%20%20&#1076;&#1086;&#1082;&#1091;&#1084;&#1077;&#1085;&#1090;&#1110;&#1074;%20&#1079;&#1072;%20&#1087;&#1088;&#1086;&#1077;&#1082;&#1090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45CF-D636-42F9-9A75-08D35B91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 документів за проектом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2017-12-14T10:59:00Z</cp:lastPrinted>
  <dcterms:created xsi:type="dcterms:W3CDTF">2018-01-06T10:29:00Z</dcterms:created>
  <dcterms:modified xsi:type="dcterms:W3CDTF">2018-01-06T10:29:00Z</dcterms:modified>
</cp:coreProperties>
</file>