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4141" w:rsidRPr="00CC69F7" w:rsidRDefault="00062336" w:rsidP="00CC69F7">
      <w:pPr>
        <w:spacing w:after="0" w:line="240" w:lineRule="auto"/>
        <w:jc w:val="center"/>
        <w:rPr>
          <w:rFonts w:ascii="Times New Roman" w:hAnsi="Times New Roman" w:cs="Times New Roman"/>
          <w:b/>
          <w:noProof/>
          <w:sz w:val="24"/>
          <w:szCs w:val="24"/>
          <w:lang w:val="uk-UA"/>
        </w:rPr>
      </w:pPr>
      <w:r>
        <w:rPr>
          <w:rFonts w:ascii="Times New Roman" w:hAnsi="Times New Roman" w:cs="Times New Roman"/>
          <w:b/>
          <w:noProof/>
          <w:sz w:val="24"/>
          <w:szCs w:val="24"/>
          <w:lang w:val="uk-UA"/>
        </w:rPr>
        <w:t>Лабораторна робота № 3</w:t>
      </w:r>
      <w:bookmarkStart w:id="0" w:name="_GoBack"/>
      <w:bookmarkEnd w:id="0"/>
    </w:p>
    <w:p w:rsidR="00864141" w:rsidRPr="00CC69F7" w:rsidRDefault="00864141" w:rsidP="00CC69F7">
      <w:pPr>
        <w:spacing w:after="0" w:line="240" w:lineRule="auto"/>
        <w:jc w:val="center"/>
        <w:rPr>
          <w:rFonts w:ascii="Times New Roman" w:hAnsi="Times New Roman" w:cs="Times New Roman"/>
          <w:b/>
          <w:noProof/>
          <w:sz w:val="24"/>
          <w:szCs w:val="24"/>
          <w:lang w:val="uk-UA"/>
        </w:rPr>
      </w:pPr>
      <w:r w:rsidRPr="00CC69F7">
        <w:rPr>
          <w:rFonts w:ascii="Times New Roman" w:hAnsi="Times New Roman" w:cs="Times New Roman"/>
          <w:b/>
          <w:noProof/>
          <w:sz w:val="24"/>
          <w:szCs w:val="24"/>
          <w:lang w:val="uk-UA"/>
        </w:rPr>
        <w:br/>
        <w:t>Тема: Процес управління ризиками інформаційної безпеки в процесі забезпечення властивості живучості систем</w:t>
      </w:r>
    </w:p>
    <w:p w:rsidR="00864141" w:rsidRPr="00CC69F7" w:rsidRDefault="00864141" w:rsidP="00CC69F7">
      <w:pPr>
        <w:spacing w:after="0" w:line="240" w:lineRule="auto"/>
        <w:jc w:val="both"/>
        <w:rPr>
          <w:rFonts w:ascii="Times New Roman" w:hAnsi="Times New Roman" w:cs="Times New Roman"/>
          <w:noProof/>
          <w:sz w:val="24"/>
          <w:szCs w:val="24"/>
          <w:lang w:val="uk-UA"/>
        </w:rPr>
      </w:pPr>
      <w:r w:rsidRPr="00CC69F7">
        <w:rPr>
          <w:rFonts w:ascii="Times New Roman" w:hAnsi="Times New Roman" w:cs="Times New Roman"/>
          <w:noProof/>
          <w:sz w:val="24"/>
          <w:szCs w:val="24"/>
          <w:lang w:val="uk-UA"/>
        </w:rPr>
        <w:br/>
      </w:r>
      <w:r w:rsidR="00CC69F7">
        <w:rPr>
          <w:rFonts w:ascii="Times New Roman" w:hAnsi="Times New Roman" w:cs="Times New Roman"/>
          <w:noProof/>
          <w:sz w:val="24"/>
          <w:szCs w:val="24"/>
          <w:lang w:val="uk-UA"/>
        </w:rPr>
        <w:tab/>
      </w:r>
      <w:r w:rsidRPr="00CC69F7">
        <w:rPr>
          <w:rFonts w:ascii="Times New Roman" w:hAnsi="Times New Roman" w:cs="Times New Roman"/>
          <w:noProof/>
          <w:sz w:val="24"/>
          <w:szCs w:val="24"/>
          <w:lang w:val="uk-UA"/>
        </w:rPr>
        <w:t>Загальні відомості</w:t>
      </w:r>
      <w:r w:rsidR="00CC69F7">
        <w:rPr>
          <w:rFonts w:ascii="Times New Roman" w:hAnsi="Times New Roman" w:cs="Times New Roman"/>
          <w:noProof/>
          <w:sz w:val="24"/>
          <w:szCs w:val="24"/>
          <w:lang w:val="uk-UA"/>
        </w:rPr>
        <w:t>:</w:t>
      </w:r>
    </w:p>
    <w:p w:rsidR="00CC69F7" w:rsidRDefault="00864141" w:rsidP="00CC69F7">
      <w:pPr>
        <w:spacing w:after="0" w:line="240" w:lineRule="auto"/>
        <w:jc w:val="both"/>
        <w:rPr>
          <w:rFonts w:ascii="Times New Roman" w:hAnsi="Times New Roman" w:cs="Times New Roman"/>
          <w:noProof/>
          <w:sz w:val="24"/>
          <w:szCs w:val="24"/>
          <w:lang w:val="uk-UA"/>
        </w:rPr>
      </w:pPr>
      <w:r w:rsidRPr="00CC69F7">
        <w:rPr>
          <w:rFonts w:ascii="Times New Roman" w:hAnsi="Times New Roman" w:cs="Times New Roman"/>
          <w:noProof/>
          <w:sz w:val="24"/>
          <w:szCs w:val="24"/>
          <w:lang w:val="uk-UA"/>
        </w:rPr>
        <w:tab/>
        <w:t>У світі інформаційних технологій та наукових досліджень поняття живучості відоме як властивість, яка характеризує здатність системи (надалі розглядатимемо бізнес-процес компанії) ефективно функціонувати за умови впливу чинників дестабілізації (ЧД): збої в роботі, руйнування, компрометація тощо та відновлювати таку здатність протягом заданого проміжку часу. Згідно з цим визначенням невід’ємною складовою властивості живучості бізнес-процесу компанії є неперервність його виконання. Міжнародний стандарт ISO 27001, який визначає вимоги до систем менеджменту інформаційної безпеки (СМІБ), тлумачить неперервність функціонування як один із рекомендованих контролів у життєвому циклі СМІБ. Отже, неперервність функціонування є не лише запорукою ефективного розроблення та впровадження СМІБ, але й дієвим способом та невід’ємною складовою процесу забезпечення властивості живучості.</w:t>
      </w:r>
    </w:p>
    <w:p w:rsidR="00CC69F7" w:rsidRDefault="00864141" w:rsidP="00CC69F7">
      <w:pPr>
        <w:spacing w:after="0" w:line="240" w:lineRule="auto"/>
        <w:jc w:val="both"/>
        <w:rPr>
          <w:rFonts w:ascii="Times New Roman" w:hAnsi="Times New Roman" w:cs="Times New Roman"/>
          <w:noProof/>
          <w:sz w:val="24"/>
          <w:szCs w:val="24"/>
          <w:lang w:val="uk-UA"/>
        </w:rPr>
      </w:pPr>
      <w:r w:rsidRPr="00CC69F7">
        <w:rPr>
          <w:rFonts w:ascii="Times New Roman" w:hAnsi="Times New Roman" w:cs="Times New Roman"/>
          <w:noProof/>
          <w:sz w:val="24"/>
          <w:szCs w:val="24"/>
          <w:lang w:val="uk-UA"/>
        </w:rPr>
        <w:tab/>
        <w:t>За умов швидкого прогресу сучасного суспільства та високого ступеня інформатизації корпоративні мережі зв’язку (КМЗ) є основним методом збору, оброблення, зберігання та передавання інформації. Водночас, відмітимо важливість такого складового компонента КМЗ, як система захисту інформації (СЗІ), від коректності функціонування якої залежить захищеність інформаційних активів компанії. Тому наголошуємо не просто на властивості живучості організації загалом, а на забезпеченні неперервності функціонування СЗІ в КМЗ як невід’ємній та критично важливій частині ефективного та безпечного функціонування компанії, виконання її основних бізнес-процесів.</w:t>
      </w:r>
    </w:p>
    <w:p w:rsidR="00CC69F7" w:rsidRDefault="00864141" w:rsidP="00CC69F7">
      <w:pPr>
        <w:spacing w:after="0" w:line="240" w:lineRule="auto"/>
        <w:jc w:val="both"/>
        <w:rPr>
          <w:rFonts w:ascii="Times New Roman" w:hAnsi="Times New Roman" w:cs="Times New Roman"/>
          <w:noProof/>
          <w:sz w:val="24"/>
          <w:szCs w:val="24"/>
          <w:lang w:val="uk-UA"/>
        </w:rPr>
      </w:pPr>
      <w:r w:rsidRPr="00CC69F7">
        <w:rPr>
          <w:rFonts w:ascii="Times New Roman" w:hAnsi="Times New Roman" w:cs="Times New Roman"/>
          <w:noProof/>
          <w:sz w:val="24"/>
          <w:szCs w:val="24"/>
          <w:lang w:val="uk-UA"/>
        </w:rPr>
        <w:tab/>
        <w:t>Розрізнятимемо такі основні категорії чинників дестабілізації нормальної роботи СЗІ як складової КМЗ в контексті забезпечення їхнього неперервного функціонування:</w:t>
      </w:r>
    </w:p>
    <w:p w:rsidR="00CC69F7" w:rsidRDefault="00864141" w:rsidP="00CC69F7">
      <w:pPr>
        <w:spacing w:after="0" w:line="240" w:lineRule="auto"/>
        <w:jc w:val="both"/>
        <w:rPr>
          <w:rFonts w:ascii="Times New Roman" w:hAnsi="Times New Roman" w:cs="Times New Roman"/>
          <w:noProof/>
          <w:sz w:val="24"/>
          <w:szCs w:val="24"/>
          <w:lang w:val="uk-UA"/>
        </w:rPr>
      </w:pPr>
      <w:r w:rsidRPr="00CC69F7">
        <w:rPr>
          <w:rFonts w:ascii="Times New Roman" w:hAnsi="Times New Roman" w:cs="Times New Roman"/>
          <w:noProof/>
          <w:sz w:val="24"/>
          <w:szCs w:val="24"/>
          <w:lang w:val="uk-UA"/>
        </w:rPr>
        <w:tab/>
        <w:t>- Стихійні лиха. Порушення ІБ відбувається внаслідок впливу стихійних лих (наприклад потоп, сильний вітер, блискавка, обвал тощо), що непідконтрольні людині.</w:t>
      </w:r>
    </w:p>
    <w:p w:rsidR="00CC69F7" w:rsidRDefault="00864141" w:rsidP="00CC69F7">
      <w:pPr>
        <w:spacing w:after="0" w:line="240" w:lineRule="auto"/>
        <w:jc w:val="both"/>
        <w:rPr>
          <w:rFonts w:ascii="Times New Roman" w:hAnsi="Times New Roman" w:cs="Times New Roman"/>
          <w:noProof/>
          <w:sz w:val="24"/>
          <w:szCs w:val="24"/>
          <w:lang w:val="uk-UA"/>
        </w:rPr>
      </w:pPr>
      <w:r w:rsidRPr="00CC69F7">
        <w:rPr>
          <w:rFonts w:ascii="Times New Roman" w:hAnsi="Times New Roman" w:cs="Times New Roman"/>
          <w:noProof/>
          <w:sz w:val="24"/>
          <w:szCs w:val="24"/>
          <w:lang w:val="uk-UA"/>
        </w:rPr>
        <w:tab/>
        <w:t>- Соціальні заворушення. Порушення ІБ, яке зумовлене нестабільністю суспільства (наприклад, акти вандалізму, терористичні акти, війни тощо).</w:t>
      </w:r>
    </w:p>
    <w:p w:rsidR="00CC69F7" w:rsidRDefault="00864141" w:rsidP="00CC69F7">
      <w:pPr>
        <w:spacing w:after="0" w:line="240" w:lineRule="auto"/>
        <w:jc w:val="both"/>
        <w:rPr>
          <w:rFonts w:ascii="Times New Roman" w:hAnsi="Times New Roman" w:cs="Times New Roman"/>
          <w:noProof/>
          <w:sz w:val="24"/>
          <w:szCs w:val="24"/>
          <w:lang w:val="uk-UA"/>
        </w:rPr>
      </w:pPr>
      <w:r w:rsidRPr="00CC69F7">
        <w:rPr>
          <w:rFonts w:ascii="Times New Roman" w:hAnsi="Times New Roman" w:cs="Times New Roman"/>
          <w:noProof/>
          <w:sz w:val="24"/>
          <w:szCs w:val="24"/>
          <w:lang w:val="uk-UA"/>
        </w:rPr>
        <w:tab/>
        <w:t>- Фізичні пошкодження. Порушення ІБ, яке зумовлене навмисним або випадковим фізичним впливом на СЗІ або її компоненти (наприклад, вогонь, вода, електростатика, вплив навколишнього середовища (забруднення, пил, корозія, замерзання), руйнування, крадіжка, втрата, невміле поводження з обладнанням / носієм інформації).</w:t>
      </w:r>
    </w:p>
    <w:p w:rsidR="00864141" w:rsidRDefault="00864141" w:rsidP="00CC69F7">
      <w:pPr>
        <w:spacing w:after="0" w:line="240" w:lineRule="auto"/>
        <w:jc w:val="both"/>
        <w:rPr>
          <w:rFonts w:ascii="Times New Roman" w:hAnsi="Times New Roman" w:cs="Times New Roman"/>
          <w:noProof/>
          <w:sz w:val="24"/>
          <w:szCs w:val="24"/>
          <w:lang w:val="uk-UA"/>
        </w:rPr>
      </w:pPr>
      <w:r w:rsidRPr="00CC69F7">
        <w:rPr>
          <w:rFonts w:ascii="Times New Roman" w:hAnsi="Times New Roman" w:cs="Times New Roman"/>
          <w:noProof/>
          <w:sz w:val="24"/>
          <w:szCs w:val="24"/>
          <w:lang w:val="uk-UA"/>
        </w:rPr>
        <w:tab/>
        <w:t>- Порушення ІБ через відмову базових компонентів СЗІ і послуг, що підтримують функціонування КМЗ (наприклад, відмова мережі електроживлення, системи кондиціонування повітря, системи водопостачання).</w:t>
      </w:r>
    </w:p>
    <w:p w:rsidR="00864141" w:rsidRDefault="00864141" w:rsidP="00CC69F7">
      <w:pPr>
        <w:spacing w:after="0" w:line="240" w:lineRule="auto"/>
        <w:jc w:val="both"/>
        <w:rPr>
          <w:rFonts w:ascii="Times New Roman" w:hAnsi="Times New Roman" w:cs="Times New Roman"/>
          <w:noProof/>
          <w:sz w:val="24"/>
          <w:szCs w:val="24"/>
          <w:lang w:val="uk-UA"/>
        </w:rPr>
      </w:pPr>
      <w:r w:rsidRPr="00CC69F7">
        <w:rPr>
          <w:rFonts w:ascii="Times New Roman" w:hAnsi="Times New Roman" w:cs="Times New Roman"/>
          <w:noProof/>
          <w:sz w:val="24"/>
          <w:szCs w:val="24"/>
          <w:lang w:val="uk-UA"/>
        </w:rPr>
        <w:tab/>
        <w:t>− Порушення ІБ внаслідок порушень, які зумовлені, наприклад, електромагнітним випромінюванням, коливаннями напруги, електронними завадами.</w:t>
      </w:r>
    </w:p>
    <w:p w:rsidR="00864141" w:rsidRDefault="00864141" w:rsidP="00CC69F7">
      <w:pPr>
        <w:spacing w:after="0" w:line="240" w:lineRule="auto"/>
        <w:jc w:val="both"/>
        <w:rPr>
          <w:rFonts w:ascii="Times New Roman" w:hAnsi="Times New Roman" w:cs="Times New Roman"/>
          <w:noProof/>
          <w:sz w:val="24"/>
          <w:szCs w:val="24"/>
          <w:lang w:val="uk-UA"/>
        </w:rPr>
      </w:pPr>
      <w:r w:rsidRPr="00CC69F7">
        <w:rPr>
          <w:rFonts w:ascii="Times New Roman" w:hAnsi="Times New Roman" w:cs="Times New Roman"/>
          <w:noProof/>
          <w:sz w:val="24"/>
          <w:szCs w:val="24"/>
          <w:lang w:val="uk-UA"/>
        </w:rPr>
        <w:tab/>
        <w:t>− Технічний збій. Порушення ІБ, спричинене відмовами СЗІ або пов’язаними з нею нетехнічними можливостями. До такого типу ризиків зараховуємо апаратний, програмний збій, перевантаження, порушення ремонтоздатності.</w:t>
      </w:r>
    </w:p>
    <w:p w:rsidR="00864141" w:rsidRDefault="00864141" w:rsidP="00CC69F7">
      <w:pPr>
        <w:spacing w:after="0" w:line="240" w:lineRule="auto"/>
        <w:jc w:val="both"/>
        <w:rPr>
          <w:rFonts w:ascii="Times New Roman" w:hAnsi="Times New Roman" w:cs="Times New Roman"/>
          <w:noProof/>
          <w:sz w:val="24"/>
          <w:szCs w:val="24"/>
          <w:lang w:val="uk-UA"/>
        </w:rPr>
      </w:pPr>
      <w:r w:rsidRPr="00CC69F7">
        <w:rPr>
          <w:rFonts w:ascii="Times New Roman" w:hAnsi="Times New Roman" w:cs="Times New Roman"/>
          <w:noProof/>
          <w:sz w:val="24"/>
          <w:szCs w:val="24"/>
          <w:lang w:val="uk-UA"/>
        </w:rPr>
        <w:tab/>
        <w:t>− Технічні атаки. Порушення ІБ, що зумовлене атакуванням КМЗ та використанням її уразливостей в конфігуруванні, протоколах, програмах тощо. Наприклад, мережеве сканування, експлуатація вразливості / бекдору, спроба входу, втручання, відмова в обслуговуванні (DOS / DDoS).</w:t>
      </w:r>
    </w:p>
    <w:p w:rsidR="00864141" w:rsidRPr="00CC69F7" w:rsidRDefault="00864141" w:rsidP="00CC69F7">
      <w:pPr>
        <w:spacing w:after="0" w:line="240" w:lineRule="auto"/>
        <w:jc w:val="both"/>
        <w:rPr>
          <w:rFonts w:ascii="Times New Roman" w:hAnsi="Times New Roman" w:cs="Times New Roman"/>
          <w:noProof/>
          <w:sz w:val="24"/>
          <w:szCs w:val="24"/>
          <w:lang w:val="uk-UA"/>
        </w:rPr>
      </w:pPr>
      <w:r w:rsidRPr="00CC69F7">
        <w:rPr>
          <w:rFonts w:ascii="Times New Roman" w:hAnsi="Times New Roman" w:cs="Times New Roman"/>
          <w:noProof/>
          <w:sz w:val="24"/>
          <w:szCs w:val="24"/>
          <w:lang w:val="uk-UA"/>
        </w:rPr>
        <w:tab/>
        <w:t>У роботі розглянуто процес управління ризиками ІБ в контексті забезпечення неперервності функціонування СЗІ в КМЗ як невід’ємної складової ефективної та безпечної роботи компанії.</w:t>
      </w:r>
    </w:p>
    <w:p w:rsidR="00864141" w:rsidRDefault="00864141" w:rsidP="00CC69F7">
      <w:pPr>
        <w:spacing w:after="0" w:line="240" w:lineRule="auto"/>
        <w:jc w:val="both"/>
        <w:rPr>
          <w:rFonts w:ascii="Times New Roman" w:hAnsi="Times New Roman" w:cs="Times New Roman"/>
          <w:noProof/>
          <w:sz w:val="24"/>
          <w:szCs w:val="24"/>
          <w:lang w:val="uk-UA"/>
        </w:rPr>
      </w:pPr>
      <w:r w:rsidRPr="00CC69F7">
        <w:rPr>
          <w:rFonts w:ascii="Times New Roman" w:hAnsi="Times New Roman" w:cs="Times New Roman"/>
          <w:noProof/>
          <w:sz w:val="24"/>
          <w:szCs w:val="24"/>
          <w:lang w:val="uk-UA"/>
        </w:rPr>
        <w:tab/>
        <w:t xml:space="preserve">Метою процесу управління ризиками ІБ є виявлення, контроль та мінімізація невизначеності впливу ЧД. Виділимо чотири основні етапи управління ризиками ІБ, яке </w:t>
      </w:r>
      <w:r w:rsidRPr="00CC69F7">
        <w:rPr>
          <w:rFonts w:ascii="Times New Roman" w:hAnsi="Times New Roman" w:cs="Times New Roman"/>
          <w:noProof/>
          <w:sz w:val="24"/>
          <w:szCs w:val="24"/>
          <w:lang w:val="uk-UA"/>
        </w:rPr>
        <w:lastRenderedPageBreak/>
        <w:t>здійснюється з метою забезпечення неперервності функціонування КМЗ, зокрема підсистеми СЗІ:</w:t>
      </w:r>
    </w:p>
    <w:p w:rsidR="00864141" w:rsidRPr="00CC69F7" w:rsidRDefault="00864141" w:rsidP="00CC69F7">
      <w:pPr>
        <w:spacing w:after="0" w:line="240" w:lineRule="auto"/>
        <w:jc w:val="both"/>
        <w:rPr>
          <w:rFonts w:ascii="Times New Roman" w:hAnsi="Times New Roman" w:cs="Times New Roman"/>
          <w:noProof/>
          <w:sz w:val="24"/>
          <w:szCs w:val="24"/>
          <w:lang w:val="uk-UA"/>
        </w:rPr>
      </w:pPr>
      <w:r w:rsidRPr="00CC69F7">
        <w:rPr>
          <w:rFonts w:ascii="Times New Roman" w:hAnsi="Times New Roman" w:cs="Times New Roman"/>
          <w:noProof/>
          <w:sz w:val="24"/>
          <w:szCs w:val="24"/>
          <w:lang w:val="uk-UA"/>
        </w:rPr>
        <w:tab/>
        <w:t>1. Аналіз ризику. Виявлення та оцінка ЧД, які можуть скомпрометувати ІБ важливих інформаційних активів. Дає змогу визначити профілактичні заходи щодо зниження ймовірності виникнення ЧД і визначити контрзаходи з метою успішної н</w:t>
      </w:r>
      <w:r w:rsidR="00CC69F7">
        <w:rPr>
          <w:rFonts w:ascii="Times New Roman" w:hAnsi="Times New Roman" w:cs="Times New Roman"/>
          <w:noProof/>
          <w:sz w:val="24"/>
          <w:szCs w:val="24"/>
          <w:lang w:val="uk-UA"/>
        </w:rPr>
        <w:t xml:space="preserve">ейтралізації цих обмежень ще на </w:t>
      </w:r>
      <w:r w:rsidRPr="00CC69F7">
        <w:rPr>
          <w:rFonts w:ascii="Times New Roman" w:hAnsi="Times New Roman" w:cs="Times New Roman"/>
          <w:noProof/>
          <w:sz w:val="24"/>
          <w:szCs w:val="24"/>
          <w:lang w:val="uk-UA"/>
        </w:rPr>
        <w:t>етапі проектування.</w:t>
      </w:r>
    </w:p>
    <w:p w:rsidR="00864141" w:rsidRPr="00CC69F7" w:rsidRDefault="00864141" w:rsidP="00CC69F7">
      <w:pPr>
        <w:spacing w:after="0" w:line="240" w:lineRule="auto"/>
        <w:jc w:val="both"/>
        <w:rPr>
          <w:rFonts w:ascii="Times New Roman" w:hAnsi="Times New Roman" w:cs="Times New Roman"/>
          <w:noProof/>
          <w:sz w:val="24"/>
          <w:szCs w:val="24"/>
          <w:lang w:val="uk-UA"/>
        </w:rPr>
      </w:pPr>
      <w:r w:rsidRPr="00CC69F7">
        <w:rPr>
          <w:rFonts w:ascii="Times New Roman" w:hAnsi="Times New Roman" w:cs="Times New Roman"/>
          <w:noProof/>
          <w:sz w:val="24"/>
          <w:szCs w:val="24"/>
          <w:lang w:val="uk-UA"/>
        </w:rPr>
        <w:tab/>
        <w:t>2. Оцінка ризику. Є процесом визначення рівня ризику. Ризик традиційно обчислюватимемо як функцію важливості активів, ймовірності виникнення загрози і наявності уразливостей, величини завданого збитку.</w:t>
      </w:r>
    </w:p>
    <w:p w:rsidR="00864141" w:rsidRPr="00CC69F7" w:rsidRDefault="00864141" w:rsidP="00CC69F7">
      <w:pPr>
        <w:spacing w:after="0" w:line="240" w:lineRule="auto"/>
        <w:jc w:val="both"/>
        <w:rPr>
          <w:rFonts w:ascii="Times New Roman" w:hAnsi="Times New Roman" w:cs="Times New Roman"/>
          <w:noProof/>
          <w:sz w:val="24"/>
          <w:szCs w:val="24"/>
          <w:lang w:val="uk-UA"/>
        </w:rPr>
      </w:pPr>
      <w:r w:rsidRPr="00CC69F7">
        <w:rPr>
          <w:rFonts w:ascii="Times New Roman" w:hAnsi="Times New Roman" w:cs="Times New Roman"/>
          <w:noProof/>
          <w:sz w:val="24"/>
          <w:szCs w:val="24"/>
          <w:lang w:val="uk-UA"/>
        </w:rPr>
        <w:tab/>
        <w:t>3. Зниження ризику. Це етап, на якому реалізовуються контролі та заходи щодо запобігання визначеним ризикам, а також впроваджуються засоби відновлення у разі реалізації ризиків, що можуть порушити неперервне функціонування СЗІ.</w:t>
      </w:r>
    </w:p>
    <w:p w:rsidR="00864141" w:rsidRPr="00CC69F7" w:rsidRDefault="00864141" w:rsidP="00CC69F7">
      <w:pPr>
        <w:spacing w:after="0" w:line="240" w:lineRule="auto"/>
        <w:jc w:val="both"/>
        <w:rPr>
          <w:rFonts w:ascii="Times New Roman" w:hAnsi="Times New Roman" w:cs="Times New Roman"/>
          <w:noProof/>
          <w:sz w:val="24"/>
          <w:szCs w:val="24"/>
          <w:lang w:val="uk-UA"/>
        </w:rPr>
      </w:pPr>
      <w:r w:rsidRPr="00CC69F7">
        <w:rPr>
          <w:rFonts w:ascii="Times New Roman" w:hAnsi="Times New Roman" w:cs="Times New Roman"/>
          <w:noProof/>
          <w:sz w:val="24"/>
          <w:szCs w:val="24"/>
          <w:lang w:val="uk-UA"/>
        </w:rPr>
        <w:tab/>
        <w:t>4. Оцінка уразливостей та контролів. Аналіз основних властивостей КМЗ та виявлення тих, які можна використати з метою реалізації загрози порушення властивості живучості, а також визначення ефективності та адекватності заходів ІБ та виявлення недоліків в її реалізації.</w:t>
      </w:r>
    </w:p>
    <w:p w:rsidR="00864141" w:rsidRPr="00CC69F7" w:rsidRDefault="00864141" w:rsidP="00CC69F7">
      <w:pPr>
        <w:spacing w:after="0" w:line="240" w:lineRule="auto"/>
        <w:jc w:val="both"/>
        <w:rPr>
          <w:rFonts w:ascii="Times New Roman" w:hAnsi="Times New Roman" w:cs="Times New Roman"/>
          <w:noProof/>
          <w:sz w:val="24"/>
          <w:szCs w:val="24"/>
          <w:lang w:val="uk-UA"/>
        </w:rPr>
      </w:pPr>
      <w:r w:rsidRPr="00CC69F7">
        <w:rPr>
          <w:rFonts w:ascii="Times New Roman" w:hAnsi="Times New Roman" w:cs="Times New Roman"/>
          <w:noProof/>
          <w:sz w:val="24"/>
          <w:szCs w:val="24"/>
          <w:lang w:val="uk-UA"/>
        </w:rPr>
        <w:tab/>
        <w:t>Представимо графічне зображення життєвого циклу процесу управління ризиками ІБ в контексті забезпечення неперервності функціонування (рис. 2.1).</w:t>
      </w:r>
    </w:p>
    <w:p w:rsidR="00864141" w:rsidRPr="00CC69F7" w:rsidRDefault="00864141" w:rsidP="00CC69F7">
      <w:pPr>
        <w:spacing w:after="0" w:line="240" w:lineRule="auto"/>
        <w:jc w:val="both"/>
        <w:rPr>
          <w:rFonts w:ascii="Times New Roman" w:hAnsi="Times New Roman" w:cs="Times New Roman"/>
          <w:noProof/>
          <w:sz w:val="24"/>
          <w:szCs w:val="24"/>
          <w:lang w:val="uk-UA"/>
        </w:rPr>
      </w:pPr>
      <w:r w:rsidRPr="00CC69F7">
        <w:rPr>
          <w:rFonts w:ascii="Times New Roman" w:hAnsi="Times New Roman" w:cs="Times New Roman"/>
          <w:noProof/>
          <w:sz w:val="24"/>
          <w:szCs w:val="24"/>
          <w:lang w:val="uk-UA"/>
        </w:rPr>
        <w:tab/>
        <w:t>Проаналізуємо три найвідоміші світові методики управління ризиками ІБ, які можна застосувати для аналізу ризиків ІБ у процесі забезпечення неперервності функціонування СЗІ в КМЗ, визначимо переваги та недоліки кожної з них. Аналізу підлягають: методика оцінки NIST 800-30, методика CRAMM та методика OCTAVE.</w:t>
      </w:r>
    </w:p>
    <w:p w:rsidR="00864141" w:rsidRDefault="00864141" w:rsidP="00CC69F7">
      <w:pPr>
        <w:spacing w:after="0" w:line="240" w:lineRule="auto"/>
        <w:jc w:val="both"/>
        <w:rPr>
          <w:rFonts w:ascii="Times New Roman" w:hAnsi="Times New Roman" w:cs="Times New Roman"/>
          <w:noProof/>
          <w:sz w:val="24"/>
          <w:szCs w:val="24"/>
          <w:lang w:val="uk-UA"/>
        </w:rPr>
      </w:pPr>
      <w:r w:rsidRPr="00CC69F7">
        <w:rPr>
          <w:rFonts w:ascii="Times New Roman" w:hAnsi="Times New Roman" w:cs="Times New Roman"/>
          <w:noProof/>
          <w:sz w:val="24"/>
          <w:szCs w:val="24"/>
          <w:lang w:val="uk-UA"/>
        </w:rPr>
        <w:tab/>
        <w:t xml:space="preserve">Однією з найпопулярніших та широковживаних методик управління ризиками є методика оцінки ризиків Національного інституту стандартів і технологій США (National Institute of Standards and Technology) NIST, зазначена в Керівництві з управління ризиками в інформаційних технологіях NIST 800-30 (NIST Special Publication 800-30 Risk Management Guide for Information Technology Systems). Ця методика передбачає попереднє оцінювання двох параметрів: потенційного збитку та ймовірності реалізації загрози. </w:t>
      </w:r>
    </w:p>
    <w:p w:rsidR="00C76221" w:rsidRDefault="00C76221" w:rsidP="00CC69F7">
      <w:pPr>
        <w:spacing w:after="0" w:line="240" w:lineRule="auto"/>
        <w:jc w:val="both"/>
        <w:rPr>
          <w:rFonts w:ascii="Times New Roman" w:hAnsi="Times New Roman" w:cs="Times New Roman"/>
          <w:noProof/>
          <w:sz w:val="24"/>
          <w:szCs w:val="24"/>
          <w:lang w:val="uk-UA"/>
        </w:rPr>
      </w:pPr>
    </w:p>
    <w:p w:rsidR="00CC69F7" w:rsidRPr="00CC69F7" w:rsidRDefault="00C76221" w:rsidP="00C76221">
      <w:pPr>
        <w:spacing w:after="0" w:line="240" w:lineRule="auto"/>
        <w:jc w:val="center"/>
        <w:rPr>
          <w:rFonts w:ascii="Times New Roman" w:hAnsi="Times New Roman" w:cs="Times New Roman"/>
          <w:noProof/>
          <w:sz w:val="24"/>
          <w:szCs w:val="24"/>
          <w:lang w:val="uk-UA"/>
        </w:rPr>
      </w:pPr>
      <w:r>
        <w:rPr>
          <w:rFonts w:ascii="Times New Roman" w:hAnsi="Times New Roman" w:cs="Times New Roman"/>
          <w:noProof/>
          <w:sz w:val="24"/>
          <w:szCs w:val="24"/>
          <w:lang w:eastAsia="ru-RU"/>
        </w:rPr>
        <w:drawing>
          <wp:inline distT="0" distB="0" distL="0" distR="0">
            <wp:extent cx="5940425" cy="3695065"/>
            <wp:effectExtent l="0" t="0" r="3175"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PNG"/>
                    <pic:cNvPicPr/>
                  </pic:nvPicPr>
                  <pic:blipFill>
                    <a:blip r:embed="rId4">
                      <a:extLst>
                        <a:ext uri="{28A0092B-C50C-407E-A947-70E740481C1C}">
                          <a14:useLocalDpi xmlns:a14="http://schemas.microsoft.com/office/drawing/2010/main" val="0"/>
                        </a:ext>
                      </a:extLst>
                    </a:blip>
                    <a:stretch>
                      <a:fillRect/>
                    </a:stretch>
                  </pic:blipFill>
                  <pic:spPr>
                    <a:xfrm>
                      <a:off x="0" y="0"/>
                      <a:ext cx="5940425" cy="3695065"/>
                    </a:xfrm>
                    <a:prstGeom prst="rect">
                      <a:avLst/>
                    </a:prstGeom>
                  </pic:spPr>
                </pic:pic>
              </a:graphicData>
            </a:graphic>
          </wp:inline>
        </w:drawing>
      </w:r>
    </w:p>
    <w:p w:rsidR="00864141" w:rsidRDefault="00864141" w:rsidP="00CC69F7">
      <w:pPr>
        <w:spacing w:after="0" w:line="240" w:lineRule="auto"/>
        <w:jc w:val="center"/>
        <w:rPr>
          <w:rFonts w:ascii="Times New Roman" w:hAnsi="Times New Roman" w:cs="Times New Roman"/>
          <w:noProof/>
          <w:sz w:val="24"/>
          <w:szCs w:val="24"/>
          <w:lang w:val="uk-UA"/>
        </w:rPr>
      </w:pPr>
      <w:r w:rsidRPr="00CC69F7">
        <w:rPr>
          <w:rFonts w:ascii="Times New Roman" w:hAnsi="Times New Roman" w:cs="Times New Roman"/>
          <w:noProof/>
          <w:sz w:val="24"/>
          <w:szCs w:val="24"/>
          <w:lang w:val="uk-UA"/>
        </w:rPr>
        <w:t>Рис. 2.1. Життєвий цикл процесу управління ризиками ІБ</w:t>
      </w:r>
    </w:p>
    <w:p w:rsidR="00CC69F7" w:rsidRPr="00CC69F7" w:rsidRDefault="00CC69F7" w:rsidP="00CC69F7">
      <w:pPr>
        <w:spacing w:after="0" w:line="240" w:lineRule="auto"/>
        <w:jc w:val="center"/>
        <w:rPr>
          <w:rFonts w:ascii="Times New Roman" w:hAnsi="Times New Roman" w:cs="Times New Roman"/>
          <w:noProof/>
          <w:sz w:val="24"/>
          <w:szCs w:val="24"/>
          <w:lang w:val="uk-UA"/>
        </w:rPr>
      </w:pPr>
    </w:p>
    <w:p w:rsidR="00864141" w:rsidRDefault="00864141" w:rsidP="00CC69F7">
      <w:pPr>
        <w:spacing w:after="0" w:line="240" w:lineRule="auto"/>
        <w:jc w:val="both"/>
        <w:rPr>
          <w:rFonts w:ascii="Times New Roman" w:hAnsi="Times New Roman" w:cs="Times New Roman"/>
          <w:noProof/>
          <w:sz w:val="24"/>
          <w:szCs w:val="24"/>
          <w:lang w:val="uk-UA"/>
        </w:rPr>
      </w:pPr>
      <w:r w:rsidRPr="00CC69F7">
        <w:rPr>
          <w:rFonts w:ascii="Times New Roman" w:hAnsi="Times New Roman" w:cs="Times New Roman"/>
          <w:noProof/>
          <w:sz w:val="24"/>
          <w:szCs w:val="24"/>
          <w:lang w:val="uk-UA"/>
        </w:rPr>
        <w:lastRenderedPageBreak/>
        <w:tab/>
        <w:t>Призначення системи управління ризиками безпосередньо пов’язане з можливістю компанії виконувати свої основні функції за умов постійного розширення сфери використання інформаційних технологій.</w:t>
      </w:r>
    </w:p>
    <w:p w:rsidR="00864141" w:rsidRPr="00CC69F7" w:rsidRDefault="00864141" w:rsidP="00CC69F7">
      <w:pPr>
        <w:spacing w:after="0" w:line="240" w:lineRule="auto"/>
        <w:jc w:val="both"/>
        <w:rPr>
          <w:rFonts w:ascii="Times New Roman" w:hAnsi="Times New Roman" w:cs="Times New Roman"/>
          <w:noProof/>
          <w:sz w:val="24"/>
          <w:szCs w:val="24"/>
          <w:lang w:val="uk-UA"/>
        </w:rPr>
      </w:pPr>
      <w:r w:rsidRPr="00CC69F7">
        <w:rPr>
          <w:rFonts w:ascii="Times New Roman" w:hAnsi="Times New Roman" w:cs="Times New Roman"/>
          <w:noProof/>
          <w:sz w:val="24"/>
          <w:szCs w:val="24"/>
          <w:lang w:val="uk-UA"/>
        </w:rPr>
        <w:tab/>
        <w:t>Методика оцінки ризиків, яка наведена в</w:t>
      </w:r>
      <w:r w:rsidR="00C34B7E">
        <w:rPr>
          <w:rFonts w:ascii="Times New Roman" w:hAnsi="Times New Roman" w:cs="Times New Roman"/>
          <w:noProof/>
          <w:sz w:val="24"/>
          <w:szCs w:val="24"/>
          <w:lang w:val="uk-UA"/>
        </w:rPr>
        <w:t xml:space="preserve"> спеціальних рекомендаціях 800-</w:t>
      </w:r>
      <w:r w:rsidRPr="00CC69F7">
        <w:rPr>
          <w:rFonts w:ascii="Times New Roman" w:hAnsi="Times New Roman" w:cs="Times New Roman"/>
          <w:noProof/>
          <w:sz w:val="24"/>
          <w:szCs w:val="24"/>
          <w:lang w:val="uk-UA"/>
        </w:rPr>
        <w:t>30, охоплює широке коло завдань, що пов’язані зі стратегією управління ризиками і є основою для розроблення власної системи управління ризиками. Проте запропонований процес оцінювання ризику ІБ, який представлений у вигляді таблиці, що відображає залежність ризику від двох вхідних змінних: потенційного збитку і ймовірності можливого інциденту. При цьому значення кожної змінної, зокрема ризику, оцінюється за трирівневою шкалою. Такий “жорсткий” механізм отримання оцінок ризику суттєво обмежує точність результатів, забезпечуючи їх оперативність та відтворюваність.</w:t>
      </w:r>
    </w:p>
    <w:p w:rsidR="00864141" w:rsidRPr="00CC69F7" w:rsidRDefault="00864141" w:rsidP="00CC69F7">
      <w:pPr>
        <w:spacing w:after="0" w:line="240" w:lineRule="auto"/>
        <w:jc w:val="both"/>
        <w:rPr>
          <w:rFonts w:ascii="Times New Roman" w:hAnsi="Times New Roman" w:cs="Times New Roman"/>
          <w:noProof/>
          <w:sz w:val="24"/>
          <w:szCs w:val="24"/>
          <w:lang w:val="uk-UA"/>
        </w:rPr>
      </w:pPr>
      <w:r w:rsidRPr="00CC69F7">
        <w:rPr>
          <w:rFonts w:ascii="Times New Roman" w:hAnsi="Times New Roman" w:cs="Times New Roman"/>
          <w:noProof/>
          <w:sz w:val="24"/>
          <w:szCs w:val="24"/>
          <w:lang w:val="uk-UA"/>
        </w:rPr>
        <w:tab/>
        <w:t>Використання такої методики передбачає такі етапи:</w:t>
      </w:r>
    </w:p>
    <w:p w:rsidR="00864141" w:rsidRPr="00CC69F7" w:rsidRDefault="00864141" w:rsidP="00CC69F7">
      <w:pPr>
        <w:spacing w:after="0" w:line="240" w:lineRule="auto"/>
        <w:jc w:val="both"/>
        <w:rPr>
          <w:rFonts w:ascii="Times New Roman" w:hAnsi="Times New Roman" w:cs="Times New Roman"/>
          <w:noProof/>
          <w:sz w:val="24"/>
          <w:szCs w:val="24"/>
          <w:lang w:val="uk-UA"/>
        </w:rPr>
      </w:pPr>
      <w:r w:rsidRPr="00CC69F7">
        <w:rPr>
          <w:rFonts w:ascii="Times New Roman" w:hAnsi="Times New Roman" w:cs="Times New Roman"/>
          <w:noProof/>
          <w:sz w:val="24"/>
          <w:szCs w:val="24"/>
          <w:lang w:val="uk-UA"/>
        </w:rPr>
        <w:tab/>
        <w:t>− опис характеристик системи;</w:t>
      </w:r>
    </w:p>
    <w:p w:rsidR="00864141" w:rsidRPr="00CC69F7" w:rsidRDefault="00864141" w:rsidP="00CC69F7">
      <w:pPr>
        <w:spacing w:after="0" w:line="240" w:lineRule="auto"/>
        <w:jc w:val="both"/>
        <w:rPr>
          <w:rFonts w:ascii="Times New Roman" w:hAnsi="Times New Roman" w:cs="Times New Roman"/>
          <w:noProof/>
          <w:sz w:val="24"/>
          <w:szCs w:val="24"/>
          <w:lang w:val="uk-UA"/>
        </w:rPr>
      </w:pPr>
      <w:r w:rsidRPr="00CC69F7">
        <w:rPr>
          <w:rFonts w:ascii="Times New Roman" w:hAnsi="Times New Roman" w:cs="Times New Roman"/>
          <w:noProof/>
          <w:sz w:val="24"/>
          <w:szCs w:val="24"/>
          <w:lang w:val="uk-UA"/>
        </w:rPr>
        <w:tab/>
        <w:t>− ідентифікація загроз;</w:t>
      </w:r>
    </w:p>
    <w:p w:rsidR="00864141" w:rsidRPr="00CC69F7" w:rsidRDefault="00864141" w:rsidP="00CC69F7">
      <w:pPr>
        <w:spacing w:after="0" w:line="240" w:lineRule="auto"/>
        <w:jc w:val="both"/>
        <w:rPr>
          <w:rFonts w:ascii="Times New Roman" w:hAnsi="Times New Roman" w:cs="Times New Roman"/>
          <w:noProof/>
          <w:sz w:val="24"/>
          <w:szCs w:val="24"/>
          <w:lang w:val="uk-UA"/>
        </w:rPr>
      </w:pPr>
      <w:r w:rsidRPr="00CC69F7">
        <w:rPr>
          <w:rFonts w:ascii="Times New Roman" w:hAnsi="Times New Roman" w:cs="Times New Roman"/>
          <w:noProof/>
          <w:sz w:val="24"/>
          <w:szCs w:val="24"/>
          <w:lang w:val="uk-UA"/>
        </w:rPr>
        <w:tab/>
        <w:t>− ідентифікація уразливостей; аналіз наявних засобів/заходів захисту;</w:t>
      </w:r>
    </w:p>
    <w:p w:rsidR="00864141" w:rsidRPr="00CC69F7" w:rsidRDefault="00864141" w:rsidP="00CC69F7">
      <w:pPr>
        <w:spacing w:after="0" w:line="240" w:lineRule="auto"/>
        <w:jc w:val="both"/>
        <w:rPr>
          <w:rFonts w:ascii="Times New Roman" w:hAnsi="Times New Roman" w:cs="Times New Roman"/>
          <w:noProof/>
          <w:sz w:val="24"/>
          <w:szCs w:val="24"/>
          <w:lang w:val="uk-UA"/>
        </w:rPr>
      </w:pPr>
      <w:r w:rsidRPr="00CC69F7">
        <w:rPr>
          <w:rFonts w:ascii="Times New Roman" w:hAnsi="Times New Roman" w:cs="Times New Roman"/>
          <w:noProof/>
          <w:sz w:val="24"/>
          <w:szCs w:val="24"/>
          <w:lang w:val="uk-UA"/>
        </w:rPr>
        <w:tab/>
        <w:t>− визначення значення ймовірності;</w:t>
      </w:r>
    </w:p>
    <w:p w:rsidR="00864141" w:rsidRPr="00CC69F7" w:rsidRDefault="00864141" w:rsidP="00CC69F7">
      <w:pPr>
        <w:spacing w:after="0" w:line="240" w:lineRule="auto"/>
        <w:jc w:val="both"/>
        <w:rPr>
          <w:rFonts w:ascii="Times New Roman" w:hAnsi="Times New Roman" w:cs="Times New Roman"/>
          <w:noProof/>
          <w:sz w:val="24"/>
          <w:szCs w:val="24"/>
          <w:lang w:val="uk-UA"/>
        </w:rPr>
      </w:pPr>
      <w:r w:rsidRPr="00CC69F7">
        <w:rPr>
          <w:rFonts w:ascii="Times New Roman" w:hAnsi="Times New Roman" w:cs="Times New Roman"/>
          <w:noProof/>
          <w:sz w:val="24"/>
          <w:szCs w:val="24"/>
          <w:lang w:val="uk-UA"/>
        </w:rPr>
        <w:tab/>
        <w:t>− аналіз впливу;</w:t>
      </w:r>
    </w:p>
    <w:p w:rsidR="00864141" w:rsidRPr="00CC69F7" w:rsidRDefault="00864141" w:rsidP="00CC69F7">
      <w:pPr>
        <w:spacing w:after="0" w:line="240" w:lineRule="auto"/>
        <w:jc w:val="both"/>
        <w:rPr>
          <w:rFonts w:ascii="Times New Roman" w:hAnsi="Times New Roman" w:cs="Times New Roman"/>
          <w:noProof/>
          <w:sz w:val="24"/>
          <w:szCs w:val="24"/>
          <w:lang w:val="uk-UA"/>
        </w:rPr>
      </w:pPr>
      <w:r w:rsidRPr="00CC69F7">
        <w:rPr>
          <w:rFonts w:ascii="Times New Roman" w:hAnsi="Times New Roman" w:cs="Times New Roman"/>
          <w:noProof/>
          <w:sz w:val="24"/>
          <w:szCs w:val="24"/>
          <w:lang w:val="uk-UA"/>
        </w:rPr>
        <w:tab/>
        <w:t>− визначення значення ризику;</w:t>
      </w:r>
    </w:p>
    <w:p w:rsidR="00864141" w:rsidRPr="00CC69F7" w:rsidRDefault="00864141" w:rsidP="00CC69F7">
      <w:pPr>
        <w:spacing w:after="0" w:line="240" w:lineRule="auto"/>
        <w:jc w:val="both"/>
        <w:rPr>
          <w:rFonts w:ascii="Times New Roman" w:hAnsi="Times New Roman" w:cs="Times New Roman"/>
          <w:noProof/>
          <w:sz w:val="24"/>
          <w:szCs w:val="24"/>
          <w:lang w:val="uk-UA"/>
        </w:rPr>
      </w:pPr>
      <w:r w:rsidRPr="00CC69F7">
        <w:rPr>
          <w:rFonts w:ascii="Times New Roman" w:hAnsi="Times New Roman" w:cs="Times New Roman"/>
          <w:noProof/>
          <w:sz w:val="24"/>
          <w:szCs w:val="24"/>
          <w:lang w:val="uk-UA"/>
        </w:rPr>
        <w:tab/>
        <w:t>− вибір засобів/заходів захисту;</w:t>
      </w:r>
    </w:p>
    <w:p w:rsidR="00CC69F7" w:rsidRDefault="00864141" w:rsidP="00CC69F7">
      <w:pPr>
        <w:spacing w:after="0" w:line="240" w:lineRule="auto"/>
        <w:jc w:val="both"/>
        <w:rPr>
          <w:rFonts w:ascii="Times New Roman" w:hAnsi="Times New Roman" w:cs="Times New Roman"/>
          <w:noProof/>
          <w:sz w:val="24"/>
          <w:szCs w:val="24"/>
          <w:lang w:val="uk-UA"/>
        </w:rPr>
      </w:pPr>
      <w:r w:rsidRPr="00CC69F7">
        <w:rPr>
          <w:rFonts w:ascii="Times New Roman" w:hAnsi="Times New Roman" w:cs="Times New Roman"/>
          <w:noProof/>
          <w:sz w:val="24"/>
          <w:szCs w:val="24"/>
          <w:lang w:val="uk-UA"/>
        </w:rPr>
        <w:tab/>
        <w:t>− документування отриманих резу</w:t>
      </w:r>
      <w:r w:rsidR="00CC69F7" w:rsidRPr="00CC69F7">
        <w:rPr>
          <w:rFonts w:ascii="Times New Roman" w:hAnsi="Times New Roman" w:cs="Times New Roman"/>
          <w:noProof/>
          <w:sz w:val="24"/>
          <w:szCs w:val="24"/>
          <w:lang w:val="uk-UA"/>
        </w:rPr>
        <w:t xml:space="preserve">льтатів. Алгоритм цієї методики </w:t>
      </w:r>
      <w:r w:rsidRPr="00CC69F7">
        <w:rPr>
          <w:rFonts w:ascii="Times New Roman" w:hAnsi="Times New Roman" w:cs="Times New Roman"/>
          <w:noProof/>
          <w:sz w:val="24"/>
          <w:szCs w:val="24"/>
          <w:lang w:val="uk-UA"/>
        </w:rPr>
        <w:t xml:space="preserve">зображено на рис. 2.2. </w:t>
      </w:r>
    </w:p>
    <w:p w:rsidR="009777C9" w:rsidRDefault="009777C9" w:rsidP="00CC69F7">
      <w:pPr>
        <w:spacing w:after="0" w:line="240" w:lineRule="auto"/>
        <w:jc w:val="both"/>
        <w:rPr>
          <w:rFonts w:ascii="Times New Roman" w:hAnsi="Times New Roman" w:cs="Times New Roman"/>
          <w:noProof/>
          <w:sz w:val="24"/>
          <w:szCs w:val="24"/>
          <w:lang w:val="uk-UA"/>
        </w:rPr>
      </w:pPr>
    </w:p>
    <w:p w:rsidR="00CC69F7" w:rsidRPr="00CC69F7" w:rsidRDefault="009777C9" w:rsidP="009777C9">
      <w:pPr>
        <w:spacing w:after="0" w:line="240" w:lineRule="auto"/>
        <w:jc w:val="center"/>
        <w:rPr>
          <w:rFonts w:ascii="Times New Roman" w:hAnsi="Times New Roman" w:cs="Times New Roman"/>
          <w:noProof/>
          <w:sz w:val="24"/>
          <w:szCs w:val="24"/>
          <w:lang w:val="uk-UA"/>
        </w:rPr>
      </w:pPr>
      <w:r>
        <w:rPr>
          <w:rFonts w:ascii="Times New Roman" w:hAnsi="Times New Roman" w:cs="Times New Roman"/>
          <w:noProof/>
          <w:sz w:val="24"/>
          <w:szCs w:val="24"/>
          <w:lang w:eastAsia="ru-RU"/>
        </w:rPr>
        <w:drawing>
          <wp:inline distT="0" distB="0" distL="0" distR="0">
            <wp:extent cx="4854361" cy="3170195"/>
            <wp:effectExtent l="0" t="0" r="381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PNG"/>
                    <pic:cNvPicPr/>
                  </pic:nvPicPr>
                  <pic:blipFill>
                    <a:blip r:embed="rId5">
                      <a:extLst>
                        <a:ext uri="{28A0092B-C50C-407E-A947-70E740481C1C}">
                          <a14:useLocalDpi xmlns:a14="http://schemas.microsoft.com/office/drawing/2010/main" val="0"/>
                        </a:ext>
                      </a:extLst>
                    </a:blip>
                    <a:stretch>
                      <a:fillRect/>
                    </a:stretch>
                  </pic:blipFill>
                  <pic:spPr>
                    <a:xfrm>
                      <a:off x="0" y="0"/>
                      <a:ext cx="4854361" cy="3170195"/>
                    </a:xfrm>
                    <a:prstGeom prst="rect">
                      <a:avLst/>
                    </a:prstGeom>
                  </pic:spPr>
                </pic:pic>
              </a:graphicData>
            </a:graphic>
          </wp:inline>
        </w:drawing>
      </w:r>
    </w:p>
    <w:p w:rsidR="00864141" w:rsidRDefault="00864141" w:rsidP="00CC69F7">
      <w:pPr>
        <w:spacing w:after="0" w:line="240" w:lineRule="auto"/>
        <w:jc w:val="center"/>
        <w:rPr>
          <w:rFonts w:ascii="Times New Roman" w:hAnsi="Times New Roman" w:cs="Times New Roman"/>
          <w:noProof/>
          <w:sz w:val="24"/>
          <w:szCs w:val="24"/>
          <w:lang w:val="uk-UA"/>
        </w:rPr>
      </w:pPr>
      <w:r w:rsidRPr="00CC69F7">
        <w:rPr>
          <w:rFonts w:ascii="Times New Roman" w:hAnsi="Times New Roman" w:cs="Times New Roman"/>
          <w:noProof/>
          <w:sz w:val="24"/>
          <w:szCs w:val="24"/>
          <w:lang w:val="uk-UA"/>
        </w:rPr>
        <w:t>Рис. 2.2. Алгоритм методики управління ризиками NIST 800-30</w:t>
      </w:r>
    </w:p>
    <w:p w:rsidR="00CC69F7" w:rsidRPr="00CC69F7" w:rsidRDefault="00CC69F7" w:rsidP="00CC69F7">
      <w:pPr>
        <w:spacing w:after="0" w:line="240" w:lineRule="auto"/>
        <w:jc w:val="both"/>
        <w:rPr>
          <w:rFonts w:ascii="Times New Roman" w:hAnsi="Times New Roman" w:cs="Times New Roman"/>
          <w:noProof/>
          <w:sz w:val="24"/>
          <w:szCs w:val="24"/>
          <w:lang w:val="uk-UA"/>
        </w:rPr>
      </w:pPr>
    </w:p>
    <w:p w:rsidR="00864141" w:rsidRPr="00CC69F7" w:rsidRDefault="00864141" w:rsidP="00CC69F7">
      <w:pPr>
        <w:spacing w:after="0" w:line="240" w:lineRule="auto"/>
        <w:jc w:val="both"/>
        <w:rPr>
          <w:rFonts w:ascii="Times New Roman" w:hAnsi="Times New Roman" w:cs="Times New Roman"/>
          <w:noProof/>
          <w:sz w:val="24"/>
          <w:szCs w:val="24"/>
          <w:lang w:val="uk-UA"/>
        </w:rPr>
      </w:pPr>
      <w:r w:rsidRPr="00CC69F7">
        <w:rPr>
          <w:rFonts w:ascii="Times New Roman" w:hAnsi="Times New Roman" w:cs="Times New Roman"/>
          <w:noProof/>
          <w:sz w:val="24"/>
          <w:szCs w:val="24"/>
          <w:lang w:val="uk-UA"/>
        </w:rPr>
        <w:tab/>
        <w:t>Наступною методикою, яку пот</w:t>
      </w:r>
      <w:r w:rsidR="00CC69F7" w:rsidRPr="00CC69F7">
        <w:rPr>
          <w:rFonts w:ascii="Times New Roman" w:hAnsi="Times New Roman" w:cs="Times New Roman"/>
          <w:noProof/>
          <w:sz w:val="24"/>
          <w:szCs w:val="24"/>
          <w:lang w:val="uk-UA"/>
        </w:rPr>
        <w:t xml:space="preserve">рібно проаналізувати є методика </w:t>
      </w:r>
      <w:r w:rsidRPr="00CC69F7">
        <w:rPr>
          <w:rFonts w:ascii="Times New Roman" w:hAnsi="Times New Roman" w:cs="Times New Roman"/>
          <w:noProof/>
          <w:sz w:val="24"/>
          <w:szCs w:val="24"/>
          <w:lang w:val="uk-UA"/>
        </w:rPr>
        <w:t>CRAMM (CCTA Risk Analysis and M</w:t>
      </w:r>
      <w:r w:rsidR="00CC69F7" w:rsidRPr="00CC69F7">
        <w:rPr>
          <w:rFonts w:ascii="Times New Roman" w:hAnsi="Times New Roman" w:cs="Times New Roman"/>
          <w:noProof/>
          <w:sz w:val="24"/>
          <w:szCs w:val="24"/>
          <w:lang w:val="uk-UA"/>
        </w:rPr>
        <w:t xml:space="preserve">anagment Method), яку розробило </w:t>
      </w:r>
      <w:r w:rsidRPr="00CC69F7">
        <w:rPr>
          <w:rFonts w:ascii="Times New Roman" w:hAnsi="Times New Roman" w:cs="Times New Roman"/>
          <w:noProof/>
          <w:sz w:val="24"/>
          <w:szCs w:val="24"/>
          <w:lang w:val="uk-UA"/>
        </w:rPr>
        <w:t>Агентство з комп’ютерів і телекомунікацій Великобританії (C</w:t>
      </w:r>
      <w:r w:rsidR="00CC69F7" w:rsidRPr="00CC69F7">
        <w:rPr>
          <w:rFonts w:ascii="Times New Roman" w:hAnsi="Times New Roman" w:cs="Times New Roman"/>
          <w:noProof/>
          <w:sz w:val="24"/>
          <w:szCs w:val="24"/>
          <w:lang w:val="uk-UA"/>
        </w:rPr>
        <w:t xml:space="preserve">entral Computer </w:t>
      </w:r>
      <w:r w:rsidRPr="00CC69F7">
        <w:rPr>
          <w:rFonts w:ascii="Times New Roman" w:hAnsi="Times New Roman" w:cs="Times New Roman"/>
          <w:noProof/>
          <w:sz w:val="24"/>
          <w:szCs w:val="24"/>
          <w:lang w:val="uk-UA"/>
        </w:rPr>
        <w:t>and Telecommunications Agency) за по</w:t>
      </w:r>
      <w:r w:rsidR="00CC69F7" w:rsidRPr="00CC69F7">
        <w:rPr>
          <w:rFonts w:ascii="Times New Roman" w:hAnsi="Times New Roman" w:cs="Times New Roman"/>
          <w:noProof/>
          <w:sz w:val="24"/>
          <w:szCs w:val="24"/>
          <w:lang w:val="uk-UA"/>
        </w:rPr>
        <w:t xml:space="preserve">данням Британського уряду і яка </w:t>
      </w:r>
      <w:r w:rsidRPr="00CC69F7">
        <w:rPr>
          <w:rFonts w:ascii="Times New Roman" w:hAnsi="Times New Roman" w:cs="Times New Roman"/>
          <w:noProof/>
          <w:sz w:val="24"/>
          <w:szCs w:val="24"/>
          <w:lang w:val="uk-UA"/>
        </w:rPr>
        <w:t>прийнята за державний стандарт. Цю мет</w:t>
      </w:r>
      <w:r w:rsidR="00CC69F7" w:rsidRPr="00CC69F7">
        <w:rPr>
          <w:rFonts w:ascii="Times New Roman" w:hAnsi="Times New Roman" w:cs="Times New Roman"/>
          <w:noProof/>
          <w:sz w:val="24"/>
          <w:szCs w:val="24"/>
          <w:lang w:val="uk-UA"/>
        </w:rPr>
        <w:t xml:space="preserve">одику використовують, починаючи з 1985 </w:t>
      </w:r>
      <w:r w:rsidRPr="00CC69F7">
        <w:rPr>
          <w:rFonts w:ascii="Times New Roman" w:hAnsi="Times New Roman" w:cs="Times New Roman"/>
          <w:noProof/>
          <w:sz w:val="24"/>
          <w:szCs w:val="24"/>
          <w:lang w:val="uk-UA"/>
        </w:rPr>
        <w:t>року, державні та комерційні організ</w:t>
      </w:r>
      <w:r w:rsidR="00CC69F7" w:rsidRPr="00CC69F7">
        <w:rPr>
          <w:rFonts w:ascii="Times New Roman" w:hAnsi="Times New Roman" w:cs="Times New Roman"/>
          <w:noProof/>
          <w:sz w:val="24"/>
          <w:szCs w:val="24"/>
          <w:lang w:val="uk-UA"/>
        </w:rPr>
        <w:t xml:space="preserve">ації Великобританії. За цей час </w:t>
      </w:r>
      <w:r w:rsidRPr="00CC69F7">
        <w:rPr>
          <w:rFonts w:ascii="Times New Roman" w:hAnsi="Times New Roman" w:cs="Times New Roman"/>
          <w:noProof/>
          <w:sz w:val="24"/>
          <w:szCs w:val="24"/>
          <w:lang w:val="uk-UA"/>
        </w:rPr>
        <w:t>CRAMM набула популярності у всьому світі. Фірма Insight Consulting</w:t>
      </w:r>
      <w:r w:rsidR="00CC69F7" w:rsidRPr="00CC69F7">
        <w:rPr>
          <w:rFonts w:ascii="Times New Roman" w:hAnsi="Times New Roman" w:cs="Times New Roman"/>
          <w:noProof/>
          <w:sz w:val="24"/>
          <w:szCs w:val="24"/>
          <w:lang w:val="uk-UA"/>
        </w:rPr>
        <w:t xml:space="preserve"> </w:t>
      </w:r>
      <w:r w:rsidRPr="00CC69F7">
        <w:rPr>
          <w:rFonts w:ascii="Times New Roman" w:hAnsi="Times New Roman" w:cs="Times New Roman"/>
          <w:noProof/>
          <w:sz w:val="24"/>
          <w:szCs w:val="24"/>
          <w:lang w:val="uk-UA"/>
        </w:rPr>
        <w:t>Limited займається розробленням і супр</w:t>
      </w:r>
      <w:r w:rsidR="00CC69F7" w:rsidRPr="00CC69F7">
        <w:rPr>
          <w:rFonts w:ascii="Times New Roman" w:hAnsi="Times New Roman" w:cs="Times New Roman"/>
          <w:noProof/>
          <w:sz w:val="24"/>
          <w:szCs w:val="24"/>
          <w:lang w:val="uk-UA"/>
        </w:rPr>
        <w:t xml:space="preserve">оводом однойменного програмного </w:t>
      </w:r>
      <w:r w:rsidRPr="00CC69F7">
        <w:rPr>
          <w:rFonts w:ascii="Times New Roman" w:hAnsi="Times New Roman" w:cs="Times New Roman"/>
          <w:noProof/>
          <w:sz w:val="24"/>
          <w:szCs w:val="24"/>
          <w:lang w:val="uk-UA"/>
        </w:rPr>
        <w:t>продукту, що реалізує метод CRAMM.</w:t>
      </w:r>
    </w:p>
    <w:p w:rsidR="00864141" w:rsidRPr="00CC69F7" w:rsidRDefault="00864141" w:rsidP="00CC69F7">
      <w:pPr>
        <w:spacing w:after="0" w:line="240" w:lineRule="auto"/>
        <w:jc w:val="both"/>
        <w:rPr>
          <w:rFonts w:ascii="Times New Roman" w:hAnsi="Times New Roman" w:cs="Times New Roman"/>
          <w:noProof/>
          <w:sz w:val="24"/>
          <w:szCs w:val="24"/>
          <w:lang w:val="uk-UA"/>
        </w:rPr>
      </w:pPr>
      <w:r w:rsidRPr="00CC69F7">
        <w:rPr>
          <w:rFonts w:ascii="Times New Roman" w:hAnsi="Times New Roman" w:cs="Times New Roman"/>
          <w:noProof/>
          <w:sz w:val="24"/>
          <w:szCs w:val="24"/>
          <w:lang w:val="uk-UA"/>
        </w:rPr>
        <w:tab/>
        <w:t>В основу методики CRAMM покладе</w:t>
      </w:r>
      <w:r w:rsidR="00CC69F7" w:rsidRPr="00CC69F7">
        <w:rPr>
          <w:rFonts w:ascii="Times New Roman" w:hAnsi="Times New Roman" w:cs="Times New Roman"/>
          <w:noProof/>
          <w:sz w:val="24"/>
          <w:szCs w:val="24"/>
          <w:lang w:val="uk-UA"/>
        </w:rPr>
        <w:t xml:space="preserve">но комплексний підхід до оцінки </w:t>
      </w:r>
      <w:r w:rsidRPr="00CC69F7">
        <w:rPr>
          <w:rFonts w:ascii="Times New Roman" w:hAnsi="Times New Roman" w:cs="Times New Roman"/>
          <w:noProof/>
          <w:sz w:val="24"/>
          <w:szCs w:val="24"/>
          <w:lang w:val="uk-UA"/>
        </w:rPr>
        <w:t>ризиків, що поєднує кількісні та якісні мето</w:t>
      </w:r>
      <w:r w:rsidR="00CC69F7" w:rsidRPr="00CC69F7">
        <w:rPr>
          <w:rFonts w:ascii="Times New Roman" w:hAnsi="Times New Roman" w:cs="Times New Roman"/>
          <w:noProof/>
          <w:sz w:val="24"/>
          <w:szCs w:val="24"/>
          <w:lang w:val="uk-UA"/>
        </w:rPr>
        <w:t xml:space="preserve">ди аналізу. Методика є </w:t>
      </w:r>
      <w:r w:rsidRPr="00CC69F7">
        <w:rPr>
          <w:rFonts w:ascii="Times New Roman" w:hAnsi="Times New Roman" w:cs="Times New Roman"/>
          <w:noProof/>
          <w:sz w:val="24"/>
          <w:szCs w:val="24"/>
          <w:lang w:val="uk-UA"/>
        </w:rPr>
        <w:t xml:space="preserve">універсальною і придатна як для </w:t>
      </w:r>
      <w:r w:rsidRPr="00CC69F7">
        <w:rPr>
          <w:rFonts w:ascii="Times New Roman" w:hAnsi="Times New Roman" w:cs="Times New Roman"/>
          <w:noProof/>
          <w:sz w:val="24"/>
          <w:szCs w:val="24"/>
          <w:lang w:val="uk-UA"/>
        </w:rPr>
        <w:lastRenderedPageBreak/>
        <w:t xml:space="preserve">великих, </w:t>
      </w:r>
      <w:r w:rsidR="00CC69F7" w:rsidRPr="00CC69F7">
        <w:rPr>
          <w:rFonts w:ascii="Times New Roman" w:hAnsi="Times New Roman" w:cs="Times New Roman"/>
          <w:noProof/>
          <w:sz w:val="24"/>
          <w:szCs w:val="24"/>
          <w:lang w:val="uk-UA"/>
        </w:rPr>
        <w:t xml:space="preserve">так і для малих організацій, як </w:t>
      </w:r>
      <w:r w:rsidRPr="00CC69F7">
        <w:rPr>
          <w:rFonts w:ascii="Times New Roman" w:hAnsi="Times New Roman" w:cs="Times New Roman"/>
          <w:noProof/>
          <w:sz w:val="24"/>
          <w:szCs w:val="24"/>
          <w:lang w:val="uk-UA"/>
        </w:rPr>
        <w:t xml:space="preserve">державного, так і комерційного сектору. </w:t>
      </w:r>
      <w:r w:rsidR="00CC69F7" w:rsidRPr="00CC69F7">
        <w:rPr>
          <w:rFonts w:ascii="Times New Roman" w:hAnsi="Times New Roman" w:cs="Times New Roman"/>
          <w:noProof/>
          <w:sz w:val="24"/>
          <w:szCs w:val="24"/>
          <w:lang w:val="uk-UA"/>
        </w:rPr>
        <w:t xml:space="preserve">Версії програмного забезпечення </w:t>
      </w:r>
      <w:r w:rsidRPr="00CC69F7">
        <w:rPr>
          <w:rFonts w:ascii="Times New Roman" w:hAnsi="Times New Roman" w:cs="Times New Roman"/>
          <w:noProof/>
          <w:sz w:val="24"/>
          <w:szCs w:val="24"/>
          <w:lang w:val="uk-UA"/>
        </w:rPr>
        <w:t>CRAMM, орієнтовані на різні типи організац</w:t>
      </w:r>
      <w:r w:rsidR="00CC69F7" w:rsidRPr="00CC69F7">
        <w:rPr>
          <w:rFonts w:ascii="Times New Roman" w:hAnsi="Times New Roman" w:cs="Times New Roman"/>
          <w:noProof/>
          <w:sz w:val="24"/>
          <w:szCs w:val="24"/>
          <w:lang w:val="uk-UA"/>
        </w:rPr>
        <w:t xml:space="preserve">ій, відрізняються своїми базами </w:t>
      </w:r>
      <w:r w:rsidRPr="00CC69F7">
        <w:rPr>
          <w:rFonts w:ascii="Times New Roman" w:hAnsi="Times New Roman" w:cs="Times New Roman"/>
          <w:noProof/>
          <w:sz w:val="24"/>
          <w:szCs w:val="24"/>
          <w:lang w:val="uk-UA"/>
        </w:rPr>
        <w:t>знань (profiles). Для комерційних ор</w:t>
      </w:r>
      <w:r w:rsidR="00CC69F7" w:rsidRPr="00CC69F7">
        <w:rPr>
          <w:rFonts w:ascii="Times New Roman" w:hAnsi="Times New Roman" w:cs="Times New Roman"/>
          <w:noProof/>
          <w:sz w:val="24"/>
          <w:szCs w:val="24"/>
          <w:lang w:val="uk-UA"/>
        </w:rPr>
        <w:t xml:space="preserve">ганізацій є комерційний профіль </w:t>
      </w:r>
      <w:r w:rsidRPr="00CC69F7">
        <w:rPr>
          <w:rFonts w:ascii="Times New Roman" w:hAnsi="Times New Roman" w:cs="Times New Roman"/>
          <w:noProof/>
          <w:sz w:val="24"/>
          <w:szCs w:val="24"/>
          <w:lang w:val="uk-UA"/>
        </w:rPr>
        <w:t xml:space="preserve">(Commercial Profile), для державних </w:t>
      </w:r>
      <w:r w:rsidR="00CC69F7" w:rsidRPr="00CC69F7">
        <w:rPr>
          <w:rFonts w:ascii="Times New Roman" w:hAnsi="Times New Roman" w:cs="Times New Roman"/>
          <w:noProof/>
          <w:sz w:val="24"/>
          <w:szCs w:val="24"/>
          <w:lang w:val="uk-UA"/>
        </w:rPr>
        <w:t xml:space="preserve">організацій – державний профіль </w:t>
      </w:r>
      <w:r w:rsidRPr="00CC69F7">
        <w:rPr>
          <w:rFonts w:ascii="Times New Roman" w:hAnsi="Times New Roman" w:cs="Times New Roman"/>
          <w:noProof/>
          <w:sz w:val="24"/>
          <w:szCs w:val="24"/>
          <w:lang w:val="uk-UA"/>
        </w:rPr>
        <w:t>(Government profile). Державний варіант профілю також дає змогу проводити</w:t>
      </w:r>
    </w:p>
    <w:p w:rsidR="00864141" w:rsidRPr="00CC69F7" w:rsidRDefault="00864141" w:rsidP="00CC69F7">
      <w:pPr>
        <w:spacing w:after="0" w:line="240" w:lineRule="auto"/>
        <w:jc w:val="both"/>
        <w:rPr>
          <w:rFonts w:ascii="Times New Roman" w:hAnsi="Times New Roman" w:cs="Times New Roman"/>
          <w:noProof/>
          <w:sz w:val="24"/>
          <w:szCs w:val="24"/>
          <w:lang w:val="uk-UA"/>
        </w:rPr>
      </w:pPr>
      <w:r w:rsidRPr="00CC69F7">
        <w:rPr>
          <w:rFonts w:ascii="Times New Roman" w:hAnsi="Times New Roman" w:cs="Times New Roman"/>
          <w:noProof/>
          <w:sz w:val="24"/>
          <w:szCs w:val="24"/>
          <w:lang w:val="uk-UA"/>
        </w:rPr>
        <w:t>аудит на відповідність вимогам американського стандарту ITSEC</w:t>
      </w:r>
      <w:r w:rsidR="00CC69F7" w:rsidRPr="00CC69F7">
        <w:rPr>
          <w:rFonts w:ascii="Times New Roman" w:hAnsi="Times New Roman" w:cs="Times New Roman"/>
          <w:noProof/>
          <w:sz w:val="24"/>
          <w:szCs w:val="24"/>
          <w:lang w:val="uk-UA"/>
        </w:rPr>
        <w:t xml:space="preserve"> </w:t>
      </w:r>
      <w:r w:rsidRPr="00CC69F7">
        <w:rPr>
          <w:rFonts w:ascii="Times New Roman" w:hAnsi="Times New Roman" w:cs="Times New Roman"/>
          <w:noProof/>
          <w:sz w:val="24"/>
          <w:szCs w:val="24"/>
          <w:lang w:val="uk-UA"/>
        </w:rPr>
        <w:t>(“Помаранчева книга”).</w:t>
      </w:r>
    </w:p>
    <w:p w:rsidR="00864141" w:rsidRPr="00CC69F7" w:rsidRDefault="00864141" w:rsidP="00CC69F7">
      <w:pPr>
        <w:spacing w:after="0" w:line="240" w:lineRule="auto"/>
        <w:jc w:val="both"/>
        <w:rPr>
          <w:rFonts w:ascii="Times New Roman" w:hAnsi="Times New Roman" w:cs="Times New Roman"/>
          <w:noProof/>
          <w:sz w:val="24"/>
          <w:szCs w:val="24"/>
          <w:lang w:val="uk-UA"/>
        </w:rPr>
      </w:pPr>
      <w:r w:rsidRPr="00CC69F7">
        <w:rPr>
          <w:rFonts w:ascii="Times New Roman" w:hAnsi="Times New Roman" w:cs="Times New Roman"/>
          <w:noProof/>
          <w:sz w:val="24"/>
          <w:szCs w:val="24"/>
          <w:lang w:val="uk-UA"/>
        </w:rPr>
        <w:tab/>
        <w:t>Правильне використання методики CRAMM</w:t>
      </w:r>
      <w:r w:rsidR="00CC69F7" w:rsidRPr="00CC69F7">
        <w:rPr>
          <w:rFonts w:ascii="Times New Roman" w:hAnsi="Times New Roman" w:cs="Times New Roman"/>
          <w:noProof/>
          <w:sz w:val="24"/>
          <w:szCs w:val="24"/>
          <w:lang w:val="uk-UA"/>
        </w:rPr>
        <w:t xml:space="preserve"> дає змогу економічно обґрунтувати витрати </w:t>
      </w:r>
      <w:r w:rsidRPr="00CC69F7">
        <w:rPr>
          <w:rFonts w:ascii="Times New Roman" w:hAnsi="Times New Roman" w:cs="Times New Roman"/>
          <w:noProof/>
          <w:sz w:val="24"/>
          <w:szCs w:val="24"/>
          <w:lang w:val="uk-UA"/>
        </w:rPr>
        <w:t>організації на забезп</w:t>
      </w:r>
      <w:r w:rsidR="00CC69F7" w:rsidRPr="00CC69F7">
        <w:rPr>
          <w:rFonts w:ascii="Times New Roman" w:hAnsi="Times New Roman" w:cs="Times New Roman"/>
          <w:noProof/>
          <w:sz w:val="24"/>
          <w:szCs w:val="24"/>
          <w:lang w:val="uk-UA"/>
        </w:rPr>
        <w:t xml:space="preserve">ечення інформаційної безпеки та </w:t>
      </w:r>
      <w:r w:rsidRPr="00CC69F7">
        <w:rPr>
          <w:rFonts w:ascii="Times New Roman" w:hAnsi="Times New Roman" w:cs="Times New Roman"/>
          <w:noProof/>
          <w:sz w:val="24"/>
          <w:szCs w:val="24"/>
          <w:lang w:val="uk-UA"/>
        </w:rPr>
        <w:t>неперервн</w:t>
      </w:r>
      <w:r w:rsidR="00CC69F7" w:rsidRPr="00CC69F7">
        <w:rPr>
          <w:rFonts w:ascii="Times New Roman" w:hAnsi="Times New Roman" w:cs="Times New Roman"/>
          <w:noProof/>
          <w:sz w:val="24"/>
          <w:szCs w:val="24"/>
          <w:lang w:val="uk-UA"/>
        </w:rPr>
        <w:t xml:space="preserve">ості функціонування. Економічно обґрунтована стратегія </w:t>
      </w:r>
      <w:r w:rsidRPr="00CC69F7">
        <w:rPr>
          <w:rFonts w:ascii="Times New Roman" w:hAnsi="Times New Roman" w:cs="Times New Roman"/>
          <w:noProof/>
          <w:sz w:val="24"/>
          <w:szCs w:val="24"/>
          <w:lang w:val="uk-UA"/>
        </w:rPr>
        <w:t>управління ризиками ІБ дає змогу, в к</w:t>
      </w:r>
      <w:r w:rsidR="00CC69F7">
        <w:rPr>
          <w:rFonts w:ascii="Times New Roman" w:hAnsi="Times New Roman" w:cs="Times New Roman"/>
          <w:noProof/>
          <w:sz w:val="24"/>
          <w:szCs w:val="24"/>
          <w:lang w:val="uk-UA"/>
        </w:rPr>
        <w:t xml:space="preserve">інцевому підсумку, заощаджувати </w:t>
      </w:r>
      <w:r w:rsidRPr="00CC69F7">
        <w:rPr>
          <w:rFonts w:ascii="Times New Roman" w:hAnsi="Times New Roman" w:cs="Times New Roman"/>
          <w:noProof/>
          <w:sz w:val="24"/>
          <w:szCs w:val="24"/>
          <w:lang w:val="uk-UA"/>
        </w:rPr>
        <w:t>кошти, уникаючи невиправданих витрат.</w:t>
      </w:r>
    </w:p>
    <w:p w:rsidR="00864141" w:rsidRDefault="00864141" w:rsidP="00CC69F7">
      <w:pPr>
        <w:spacing w:after="0" w:line="240" w:lineRule="auto"/>
        <w:jc w:val="both"/>
        <w:rPr>
          <w:rFonts w:ascii="Times New Roman" w:hAnsi="Times New Roman" w:cs="Times New Roman"/>
          <w:noProof/>
          <w:sz w:val="24"/>
          <w:szCs w:val="24"/>
          <w:lang w:val="uk-UA"/>
        </w:rPr>
      </w:pPr>
      <w:r w:rsidRPr="00CC69F7">
        <w:rPr>
          <w:rFonts w:ascii="Times New Roman" w:hAnsi="Times New Roman" w:cs="Times New Roman"/>
          <w:noProof/>
          <w:sz w:val="24"/>
          <w:szCs w:val="24"/>
          <w:lang w:val="uk-UA"/>
        </w:rPr>
        <w:tab/>
        <w:t>Методика CRAMM припускає поділ вс</w:t>
      </w:r>
      <w:r w:rsidR="00CC69F7" w:rsidRPr="00CC69F7">
        <w:rPr>
          <w:rFonts w:ascii="Times New Roman" w:hAnsi="Times New Roman" w:cs="Times New Roman"/>
          <w:noProof/>
          <w:sz w:val="24"/>
          <w:szCs w:val="24"/>
          <w:lang w:val="uk-UA"/>
        </w:rPr>
        <w:t xml:space="preserve">ієї процедури на три послідовні </w:t>
      </w:r>
      <w:r w:rsidRPr="00CC69F7">
        <w:rPr>
          <w:rFonts w:ascii="Times New Roman" w:hAnsi="Times New Roman" w:cs="Times New Roman"/>
          <w:noProof/>
          <w:sz w:val="24"/>
          <w:szCs w:val="24"/>
          <w:lang w:val="uk-UA"/>
        </w:rPr>
        <w:t xml:space="preserve">етапи. Завданням першого етапу є відповідь </w:t>
      </w:r>
      <w:r w:rsidR="00CC69F7" w:rsidRPr="00CC69F7">
        <w:rPr>
          <w:rFonts w:ascii="Times New Roman" w:hAnsi="Times New Roman" w:cs="Times New Roman"/>
          <w:noProof/>
          <w:sz w:val="24"/>
          <w:szCs w:val="24"/>
          <w:lang w:val="uk-UA"/>
        </w:rPr>
        <w:t xml:space="preserve">на запитання: “Чи достатньо для </w:t>
      </w:r>
      <w:r w:rsidRPr="00CC69F7">
        <w:rPr>
          <w:rFonts w:ascii="Times New Roman" w:hAnsi="Times New Roman" w:cs="Times New Roman"/>
          <w:noProof/>
          <w:sz w:val="24"/>
          <w:szCs w:val="24"/>
          <w:lang w:val="uk-UA"/>
        </w:rPr>
        <w:t>захисту с</w:t>
      </w:r>
      <w:r w:rsidR="00CC69F7" w:rsidRPr="00CC69F7">
        <w:rPr>
          <w:rFonts w:ascii="Times New Roman" w:hAnsi="Times New Roman" w:cs="Times New Roman"/>
          <w:noProof/>
          <w:sz w:val="24"/>
          <w:szCs w:val="24"/>
          <w:lang w:val="uk-UA"/>
        </w:rPr>
        <w:t xml:space="preserve">истеми застосування засобів базового рівня, що реалізують </w:t>
      </w:r>
      <w:r w:rsidRPr="00CC69F7">
        <w:rPr>
          <w:rFonts w:ascii="Times New Roman" w:hAnsi="Times New Roman" w:cs="Times New Roman"/>
          <w:noProof/>
          <w:sz w:val="24"/>
          <w:szCs w:val="24"/>
          <w:lang w:val="uk-UA"/>
        </w:rPr>
        <w:t>традиційні функції ІБ, чи не</w:t>
      </w:r>
      <w:r w:rsidR="00CC69F7" w:rsidRPr="00CC69F7">
        <w:rPr>
          <w:rFonts w:ascii="Times New Roman" w:hAnsi="Times New Roman" w:cs="Times New Roman"/>
          <w:noProof/>
          <w:sz w:val="24"/>
          <w:szCs w:val="24"/>
          <w:lang w:val="uk-UA"/>
        </w:rPr>
        <w:t xml:space="preserve">обхідне проведення детальнішого </w:t>
      </w:r>
      <w:r w:rsidRPr="00CC69F7">
        <w:rPr>
          <w:rFonts w:ascii="Times New Roman" w:hAnsi="Times New Roman" w:cs="Times New Roman"/>
          <w:noProof/>
          <w:sz w:val="24"/>
          <w:szCs w:val="24"/>
          <w:lang w:val="uk-UA"/>
        </w:rPr>
        <w:t>аналізу?” Надругому етапі здійснюється ідентифікація ри</w:t>
      </w:r>
      <w:r w:rsidR="00CC69F7" w:rsidRPr="00CC69F7">
        <w:rPr>
          <w:rFonts w:ascii="Times New Roman" w:hAnsi="Times New Roman" w:cs="Times New Roman"/>
          <w:noProof/>
          <w:sz w:val="24"/>
          <w:szCs w:val="24"/>
          <w:lang w:val="uk-UA"/>
        </w:rPr>
        <w:t xml:space="preserve">зиків і оцінюється їх величина. На </w:t>
      </w:r>
      <w:r w:rsidRPr="00CC69F7">
        <w:rPr>
          <w:rFonts w:ascii="Times New Roman" w:hAnsi="Times New Roman" w:cs="Times New Roman"/>
          <w:noProof/>
          <w:sz w:val="24"/>
          <w:szCs w:val="24"/>
          <w:lang w:val="uk-UA"/>
        </w:rPr>
        <w:t>третьому етапі вирішується завдання про вибір ад</w:t>
      </w:r>
      <w:r w:rsidR="00CC69F7" w:rsidRPr="00CC69F7">
        <w:rPr>
          <w:rFonts w:ascii="Times New Roman" w:hAnsi="Times New Roman" w:cs="Times New Roman"/>
          <w:noProof/>
          <w:sz w:val="24"/>
          <w:szCs w:val="24"/>
          <w:lang w:val="uk-UA"/>
        </w:rPr>
        <w:t xml:space="preserve">екватних контрзаходів. </w:t>
      </w:r>
      <w:r w:rsidRPr="00CC69F7">
        <w:rPr>
          <w:rFonts w:ascii="Times New Roman" w:hAnsi="Times New Roman" w:cs="Times New Roman"/>
          <w:noProof/>
          <w:sz w:val="24"/>
          <w:szCs w:val="24"/>
          <w:lang w:val="uk-UA"/>
        </w:rPr>
        <w:t>Методика CRAMM</w:t>
      </w:r>
      <w:r w:rsidR="00CC69F7" w:rsidRPr="00CC69F7">
        <w:rPr>
          <w:rFonts w:ascii="Times New Roman" w:hAnsi="Times New Roman" w:cs="Times New Roman"/>
          <w:noProof/>
          <w:sz w:val="24"/>
          <w:szCs w:val="24"/>
          <w:lang w:val="uk-UA"/>
        </w:rPr>
        <w:t xml:space="preserve"> для </w:t>
      </w:r>
      <w:r w:rsidRPr="00CC69F7">
        <w:rPr>
          <w:rFonts w:ascii="Times New Roman" w:hAnsi="Times New Roman" w:cs="Times New Roman"/>
          <w:noProof/>
          <w:sz w:val="24"/>
          <w:szCs w:val="24"/>
          <w:lang w:val="uk-UA"/>
        </w:rPr>
        <w:t>кожного етапу</w:t>
      </w:r>
      <w:r w:rsidR="00CC69F7" w:rsidRPr="00CC69F7">
        <w:rPr>
          <w:rFonts w:ascii="Times New Roman" w:hAnsi="Times New Roman" w:cs="Times New Roman"/>
          <w:noProof/>
          <w:sz w:val="24"/>
          <w:szCs w:val="24"/>
          <w:lang w:val="uk-UA"/>
        </w:rPr>
        <w:t xml:space="preserve"> визначає набір вихідних даних, </w:t>
      </w:r>
      <w:r w:rsidRPr="00CC69F7">
        <w:rPr>
          <w:rFonts w:ascii="Times New Roman" w:hAnsi="Times New Roman" w:cs="Times New Roman"/>
          <w:noProof/>
          <w:sz w:val="24"/>
          <w:szCs w:val="24"/>
          <w:lang w:val="uk-UA"/>
        </w:rPr>
        <w:t>послідовність</w:t>
      </w:r>
      <w:r w:rsidR="00CC69F7" w:rsidRPr="00CC69F7">
        <w:rPr>
          <w:rFonts w:ascii="Times New Roman" w:hAnsi="Times New Roman" w:cs="Times New Roman"/>
          <w:noProof/>
          <w:sz w:val="24"/>
          <w:szCs w:val="24"/>
          <w:lang w:val="uk-UA"/>
        </w:rPr>
        <w:t xml:space="preserve"> заходів, анкети для проведення інтерв’ю, списки перевірки і </w:t>
      </w:r>
      <w:r w:rsidRPr="00CC69F7">
        <w:rPr>
          <w:rFonts w:ascii="Times New Roman" w:hAnsi="Times New Roman" w:cs="Times New Roman"/>
          <w:noProof/>
          <w:sz w:val="24"/>
          <w:szCs w:val="24"/>
          <w:lang w:val="uk-UA"/>
        </w:rPr>
        <w:t>набір звітних документів.</w:t>
      </w:r>
    </w:p>
    <w:p w:rsidR="00CC69F7" w:rsidRDefault="00864141" w:rsidP="00CC69F7">
      <w:pPr>
        <w:spacing w:after="0" w:line="240" w:lineRule="auto"/>
        <w:jc w:val="both"/>
        <w:rPr>
          <w:rFonts w:ascii="Times New Roman" w:hAnsi="Times New Roman" w:cs="Times New Roman"/>
          <w:noProof/>
          <w:sz w:val="24"/>
          <w:szCs w:val="24"/>
          <w:lang w:val="uk-UA"/>
        </w:rPr>
      </w:pPr>
      <w:r w:rsidRPr="00CC69F7">
        <w:rPr>
          <w:rFonts w:ascii="Times New Roman" w:hAnsi="Times New Roman" w:cs="Times New Roman"/>
          <w:noProof/>
          <w:sz w:val="24"/>
          <w:szCs w:val="24"/>
          <w:lang w:val="uk-UA"/>
        </w:rPr>
        <w:tab/>
        <w:t xml:space="preserve">Алгоритм методики CRAMM подано на рис. 2.3. </w:t>
      </w:r>
    </w:p>
    <w:p w:rsidR="009777C9" w:rsidRDefault="009777C9" w:rsidP="00CC69F7">
      <w:pPr>
        <w:spacing w:after="0" w:line="240" w:lineRule="auto"/>
        <w:jc w:val="both"/>
        <w:rPr>
          <w:rFonts w:ascii="Times New Roman" w:hAnsi="Times New Roman" w:cs="Times New Roman"/>
          <w:noProof/>
          <w:sz w:val="24"/>
          <w:szCs w:val="24"/>
          <w:lang w:val="uk-UA"/>
        </w:rPr>
      </w:pPr>
    </w:p>
    <w:p w:rsidR="00CC69F7" w:rsidRPr="00CC69F7" w:rsidRDefault="009777C9" w:rsidP="009777C9">
      <w:pPr>
        <w:spacing w:after="0" w:line="240" w:lineRule="auto"/>
        <w:jc w:val="center"/>
        <w:rPr>
          <w:rFonts w:ascii="Times New Roman" w:hAnsi="Times New Roman" w:cs="Times New Roman"/>
          <w:noProof/>
          <w:sz w:val="24"/>
          <w:szCs w:val="24"/>
          <w:lang w:val="uk-UA"/>
        </w:rPr>
      </w:pPr>
      <w:r>
        <w:rPr>
          <w:rFonts w:ascii="Times New Roman" w:hAnsi="Times New Roman" w:cs="Times New Roman"/>
          <w:noProof/>
          <w:sz w:val="24"/>
          <w:szCs w:val="24"/>
          <w:lang w:eastAsia="ru-RU"/>
        </w:rPr>
        <w:drawing>
          <wp:inline distT="0" distB="0" distL="0" distR="0">
            <wp:extent cx="5940425" cy="3093085"/>
            <wp:effectExtent l="0" t="0" r="317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3.PNG"/>
                    <pic:cNvPicPr/>
                  </pic:nvPicPr>
                  <pic:blipFill>
                    <a:blip r:embed="rId6">
                      <a:extLst>
                        <a:ext uri="{28A0092B-C50C-407E-A947-70E740481C1C}">
                          <a14:useLocalDpi xmlns:a14="http://schemas.microsoft.com/office/drawing/2010/main" val="0"/>
                        </a:ext>
                      </a:extLst>
                    </a:blip>
                    <a:stretch>
                      <a:fillRect/>
                    </a:stretch>
                  </pic:blipFill>
                  <pic:spPr>
                    <a:xfrm>
                      <a:off x="0" y="0"/>
                      <a:ext cx="5940425" cy="3093085"/>
                    </a:xfrm>
                    <a:prstGeom prst="rect">
                      <a:avLst/>
                    </a:prstGeom>
                  </pic:spPr>
                </pic:pic>
              </a:graphicData>
            </a:graphic>
          </wp:inline>
        </w:drawing>
      </w:r>
    </w:p>
    <w:p w:rsidR="00864141" w:rsidRDefault="00864141" w:rsidP="00CC69F7">
      <w:pPr>
        <w:spacing w:after="0" w:line="240" w:lineRule="auto"/>
        <w:jc w:val="center"/>
        <w:rPr>
          <w:rFonts w:ascii="Times New Roman" w:hAnsi="Times New Roman" w:cs="Times New Roman"/>
          <w:noProof/>
          <w:sz w:val="24"/>
          <w:szCs w:val="24"/>
          <w:lang w:val="uk-UA"/>
        </w:rPr>
      </w:pPr>
      <w:r w:rsidRPr="00CC69F7">
        <w:rPr>
          <w:rFonts w:ascii="Times New Roman" w:hAnsi="Times New Roman" w:cs="Times New Roman"/>
          <w:noProof/>
          <w:sz w:val="24"/>
          <w:szCs w:val="24"/>
          <w:lang w:val="uk-UA"/>
        </w:rPr>
        <w:t>Рис. 2.3. Алгоритм методики управління ризиками CRAMM</w:t>
      </w:r>
    </w:p>
    <w:p w:rsidR="00CC69F7" w:rsidRPr="00CC69F7" w:rsidRDefault="00CC69F7" w:rsidP="00CC69F7">
      <w:pPr>
        <w:spacing w:after="0" w:line="240" w:lineRule="auto"/>
        <w:jc w:val="both"/>
        <w:rPr>
          <w:rFonts w:ascii="Times New Roman" w:hAnsi="Times New Roman" w:cs="Times New Roman"/>
          <w:noProof/>
          <w:sz w:val="24"/>
          <w:szCs w:val="24"/>
          <w:lang w:val="uk-UA"/>
        </w:rPr>
      </w:pPr>
    </w:p>
    <w:p w:rsidR="00864141" w:rsidRPr="00CC69F7" w:rsidRDefault="00CC69F7" w:rsidP="00CC69F7">
      <w:pPr>
        <w:spacing w:after="0" w:line="240" w:lineRule="auto"/>
        <w:jc w:val="both"/>
        <w:rPr>
          <w:rFonts w:ascii="Times New Roman" w:hAnsi="Times New Roman" w:cs="Times New Roman"/>
          <w:noProof/>
          <w:sz w:val="24"/>
          <w:szCs w:val="24"/>
          <w:lang w:val="uk-UA"/>
        </w:rPr>
      </w:pPr>
      <w:r w:rsidRPr="00CC69F7">
        <w:rPr>
          <w:rFonts w:ascii="Times New Roman" w:hAnsi="Times New Roman" w:cs="Times New Roman"/>
          <w:noProof/>
          <w:sz w:val="24"/>
          <w:szCs w:val="24"/>
          <w:lang w:val="uk-UA"/>
        </w:rPr>
        <w:tab/>
      </w:r>
      <w:r w:rsidR="00864141" w:rsidRPr="00CC69F7">
        <w:rPr>
          <w:rFonts w:ascii="Times New Roman" w:hAnsi="Times New Roman" w:cs="Times New Roman"/>
          <w:noProof/>
          <w:sz w:val="24"/>
          <w:szCs w:val="24"/>
          <w:lang w:val="uk-UA"/>
        </w:rPr>
        <w:t>Методика OCTAVE (Operation</w:t>
      </w:r>
      <w:r w:rsidRPr="00CC69F7">
        <w:rPr>
          <w:rFonts w:ascii="Times New Roman" w:hAnsi="Times New Roman" w:cs="Times New Roman"/>
          <w:noProof/>
          <w:sz w:val="24"/>
          <w:szCs w:val="24"/>
          <w:lang w:val="uk-UA"/>
        </w:rPr>
        <w:t xml:space="preserve">ally Critical Threat, Asset and Vulnerability Evaluation) </w:t>
      </w:r>
      <w:r w:rsidR="00864141" w:rsidRPr="00CC69F7">
        <w:rPr>
          <w:rFonts w:ascii="Times New Roman" w:hAnsi="Times New Roman" w:cs="Times New Roman"/>
          <w:noProof/>
          <w:sz w:val="24"/>
          <w:szCs w:val="24"/>
          <w:lang w:val="uk-UA"/>
        </w:rPr>
        <w:t>розроблена в Університеті Карнегі-Мелон (США) і</w:t>
      </w:r>
      <w:r w:rsidRPr="00CC69F7">
        <w:rPr>
          <w:rFonts w:ascii="Times New Roman" w:hAnsi="Times New Roman" w:cs="Times New Roman"/>
          <w:noProof/>
          <w:sz w:val="24"/>
          <w:szCs w:val="24"/>
          <w:lang w:val="uk-UA"/>
        </w:rPr>
        <w:t xml:space="preserve"> </w:t>
      </w:r>
      <w:r w:rsidR="00864141" w:rsidRPr="00CC69F7">
        <w:rPr>
          <w:rFonts w:ascii="Times New Roman" w:hAnsi="Times New Roman" w:cs="Times New Roman"/>
          <w:noProof/>
          <w:sz w:val="24"/>
          <w:szCs w:val="24"/>
          <w:lang w:val="uk-UA"/>
        </w:rPr>
        <w:t>передбачає оцінювання критичності загроз, активів і вразливостей.</w:t>
      </w:r>
    </w:p>
    <w:p w:rsidR="00864141" w:rsidRPr="00CC69F7" w:rsidRDefault="00CC69F7" w:rsidP="00CC69F7">
      <w:pPr>
        <w:spacing w:after="0" w:line="240" w:lineRule="auto"/>
        <w:jc w:val="both"/>
        <w:rPr>
          <w:rFonts w:ascii="Times New Roman" w:hAnsi="Times New Roman" w:cs="Times New Roman"/>
          <w:noProof/>
          <w:sz w:val="24"/>
          <w:szCs w:val="24"/>
          <w:lang w:val="uk-UA"/>
        </w:rPr>
      </w:pPr>
      <w:r w:rsidRPr="00CC69F7">
        <w:rPr>
          <w:rFonts w:ascii="Times New Roman" w:hAnsi="Times New Roman" w:cs="Times New Roman"/>
          <w:noProof/>
          <w:sz w:val="24"/>
          <w:szCs w:val="24"/>
          <w:lang w:val="uk-UA"/>
        </w:rPr>
        <w:tab/>
      </w:r>
      <w:r w:rsidR="00864141" w:rsidRPr="00CC69F7">
        <w:rPr>
          <w:rFonts w:ascii="Times New Roman" w:hAnsi="Times New Roman" w:cs="Times New Roman"/>
          <w:noProof/>
          <w:sz w:val="24"/>
          <w:szCs w:val="24"/>
          <w:lang w:val="uk-UA"/>
        </w:rPr>
        <w:t>Цю методику широко використо</w:t>
      </w:r>
      <w:r w:rsidRPr="00CC69F7">
        <w:rPr>
          <w:rFonts w:ascii="Times New Roman" w:hAnsi="Times New Roman" w:cs="Times New Roman"/>
          <w:noProof/>
          <w:sz w:val="24"/>
          <w:szCs w:val="24"/>
          <w:lang w:val="uk-UA"/>
        </w:rPr>
        <w:t xml:space="preserve">вують у всьому світі, виконуючи </w:t>
      </w:r>
      <w:r w:rsidR="00864141" w:rsidRPr="00CC69F7">
        <w:rPr>
          <w:rFonts w:ascii="Times New Roman" w:hAnsi="Times New Roman" w:cs="Times New Roman"/>
          <w:noProof/>
          <w:sz w:val="24"/>
          <w:szCs w:val="24"/>
          <w:lang w:val="uk-UA"/>
        </w:rPr>
        <w:t>роботи з оцінки ризиків ІБ та впровадження</w:t>
      </w:r>
      <w:r w:rsidRPr="00CC69F7">
        <w:rPr>
          <w:rFonts w:ascii="Times New Roman" w:hAnsi="Times New Roman" w:cs="Times New Roman"/>
          <w:noProof/>
          <w:sz w:val="24"/>
          <w:szCs w:val="24"/>
          <w:lang w:val="uk-UA"/>
        </w:rPr>
        <w:t xml:space="preserve"> процесів управління ризиками в </w:t>
      </w:r>
      <w:r w:rsidR="00864141" w:rsidRPr="00CC69F7">
        <w:rPr>
          <w:rFonts w:ascii="Times New Roman" w:hAnsi="Times New Roman" w:cs="Times New Roman"/>
          <w:noProof/>
          <w:sz w:val="24"/>
          <w:szCs w:val="24"/>
          <w:lang w:val="uk-UA"/>
        </w:rPr>
        <w:t xml:space="preserve">компанії загалом. Методика має ряд </w:t>
      </w:r>
      <w:r w:rsidRPr="00CC69F7">
        <w:rPr>
          <w:rFonts w:ascii="Times New Roman" w:hAnsi="Times New Roman" w:cs="Times New Roman"/>
          <w:noProof/>
          <w:sz w:val="24"/>
          <w:szCs w:val="24"/>
          <w:lang w:val="uk-UA"/>
        </w:rPr>
        <w:t xml:space="preserve">модифікацій, які розраховані на </w:t>
      </w:r>
      <w:r w:rsidR="00864141" w:rsidRPr="00CC69F7">
        <w:rPr>
          <w:rFonts w:ascii="Times New Roman" w:hAnsi="Times New Roman" w:cs="Times New Roman"/>
          <w:noProof/>
          <w:sz w:val="24"/>
          <w:szCs w:val="24"/>
          <w:lang w:val="uk-UA"/>
        </w:rPr>
        <w:t>організації різного розміру та галузі діяльності.</w:t>
      </w:r>
    </w:p>
    <w:p w:rsidR="00864141" w:rsidRPr="00CC69F7" w:rsidRDefault="00CC69F7" w:rsidP="00CC69F7">
      <w:pPr>
        <w:spacing w:after="0" w:line="240" w:lineRule="auto"/>
        <w:jc w:val="both"/>
        <w:rPr>
          <w:rFonts w:ascii="Times New Roman" w:hAnsi="Times New Roman" w:cs="Times New Roman"/>
          <w:noProof/>
          <w:sz w:val="24"/>
          <w:szCs w:val="24"/>
          <w:lang w:val="uk-UA"/>
        </w:rPr>
      </w:pPr>
      <w:r w:rsidRPr="00CC69F7">
        <w:rPr>
          <w:rFonts w:ascii="Times New Roman" w:hAnsi="Times New Roman" w:cs="Times New Roman"/>
          <w:noProof/>
          <w:sz w:val="24"/>
          <w:szCs w:val="24"/>
          <w:lang w:val="uk-UA"/>
        </w:rPr>
        <w:tab/>
      </w:r>
      <w:r w:rsidR="00864141" w:rsidRPr="00CC69F7">
        <w:rPr>
          <w:rFonts w:ascii="Times New Roman" w:hAnsi="Times New Roman" w:cs="Times New Roman"/>
          <w:noProof/>
          <w:sz w:val="24"/>
          <w:szCs w:val="24"/>
          <w:lang w:val="uk-UA"/>
        </w:rPr>
        <w:t>Зміст методики OCTAVE поляга</w:t>
      </w:r>
      <w:r w:rsidRPr="00CC69F7">
        <w:rPr>
          <w:rFonts w:ascii="Times New Roman" w:hAnsi="Times New Roman" w:cs="Times New Roman"/>
          <w:noProof/>
          <w:sz w:val="24"/>
          <w:szCs w:val="24"/>
          <w:lang w:val="uk-UA"/>
        </w:rPr>
        <w:t xml:space="preserve">є в тому, що для оцінки ризиків </w:t>
      </w:r>
      <w:r w:rsidR="00864141" w:rsidRPr="00CC69F7">
        <w:rPr>
          <w:rFonts w:ascii="Times New Roman" w:hAnsi="Times New Roman" w:cs="Times New Roman"/>
          <w:noProof/>
          <w:sz w:val="24"/>
          <w:szCs w:val="24"/>
          <w:lang w:val="uk-UA"/>
        </w:rPr>
        <w:t>використовується послідовність відповідно орг</w:t>
      </w:r>
      <w:r w:rsidRPr="00CC69F7">
        <w:rPr>
          <w:rFonts w:ascii="Times New Roman" w:hAnsi="Times New Roman" w:cs="Times New Roman"/>
          <w:noProof/>
          <w:sz w:val="24"/>
          <w:szCs w:val="24"/>
          <w:lang w:val="uk-UA"/>
        </w:rPr>
        <w:t xml:space="preserve">анізованих внутрішніх семінарів </w:t>
      </w:r>
      <w:r w:rsidR="00864141" w:rsidRPr="00CC69F7">
        <w:rPr>
          <w:rFonts w:ascii="Times New Roman" w:hAnsi="Times New Roman" w:cs="Times New Roman"/>
          <w:noProof/>
          <w:sz w:val="24"/>
          <w:szCs w:val="24"/>
          <w:lang w:val="uk-UA"/>
        </w:rPr>
        <w:t xml:space="preserve">(workshops). Оцінка ризиків здійснюється </w:t>
      </w:r>
      <w:r w:rsidRPr="00CC69F7">
        <w:rPr>
          <w:rFonts w:ascii="Times New Roman" w:hAnsi="Times New Roman" w:cs="Times New Roman"/>
          <w:noProof/>
          <w:sz w:val="24"/>
          <w:szCs w:val="24"/>
          <w:lang w:val="uk-UA"/>
        </w:rPr>
        <w:t xml:space="preserve">в три етапи, яким передує набір </w:t>
      </w:r>
      <w:r w:rsidR="00864141" w:rsidRPr="00CC69F7">
        <w:rPr>
          <w:rFonts w:ascii="Times New Roman" w:hAnsi="Times New Roman" w:cs="Times New Roman"/>
          <w:noProof/>
          <w:sz w:val="24"/>
          <w:szCs w:val="24"/>
          <w:lang w:val="uk-UA"/>
        </w:rPr>
        <w:t>підготовчих заходів: узгодження графік</w:t>
      </w:r>
      <w:r w:rsidRPr="00CC69F7">
        <w:rPr>
          <w:rFonts w:ascii="Times New Roman" w:hAnsi="Times New Roman" w:cs="Times New Roman"/>
          <w:noProof/>
          <w:sz w:val="24"/>
          <w:szCs w:val="24"/>
          <w:lang w:val="uk-UA"/>
        </w:rPr>
        <w:t xml:space="preserve">а семінарів, призначення ролей, </w:t>
      </w:r>
      <w:r w:rsidR="00864141" w:rsidRPr="00CC69F7">
        <w:rPr>
          <w:rFonts w:ascii="Times New Roman" w:hAnsi="Times New Roman" w:cs="Times New Roman"/>
          <w:noProof/>
          <w:sz w:val="24"/>
          <w:szCs w:val="24"/>
          <w:lang w:val="uk-UA"/>
        </w:rPr>
        <w:t>планування, координація дій учасників проектної групи.</w:t>
      </w:r>
    </w:p>
    <w:p w:rsidR="00864141" w:rsidRPr="00CC69F7" w:rsidRDefault="00CC69F7" w:rsidP="00CC69F7">
      <w:pPr>
        <w:spacing w:after="0" w:line="240" w:lineRule="auto"/>
        <w:jc w:val="both"/>
        <w:rPr>
          <w:rFonts w:ascii="Times New Roman" w:hAnsi="Times New Roman" w:cs="Times New Roman"/>
          <w:noProof/>
          <w:sz w:val="24"/>
          <w:szCs w:val="24"/>
          <w:lang w:val="uk-UA"/>
        </w:rPr>
      </w:pPr>
      <w:r w:rsidRPr="00CC69F7">
        <w:rPr>
          <w:rFonts w:ascii="Times New Roman" w:hAnsi="Times New Roman" w:cs="Times New Roman"/>
          <w:noProof/>
          <w:sz w:val="24"/>
          <w:szCs w:val="24"/>
          <w:lang w:val="uk-UA"/>
        </w:rPr>
        <w:tab/>
      </w:r>
      <w:r w:rsidR="00864141" w:rsidRPr="00CC69F7">
        <w:rPr>
          <w:rFonts w:ascii="Times New Roman" w:hAnsi="Times New Roman" w:cs="Times New Roman"/>
          <w:noProof/>
          <w:sz w:val="24"/>
          <w:szCs w:val="24"/>
          <w:lang w:val="uk-UA"/>
        </w:rPr>
        <w:t>На першому етапі, в межах пра</w:t>
      </w:r>
      <w:r w:rsidRPr="00CC69F7">
        <w:rPr>
          <w:rFonts w:ascii="Times New Roman" w:hAnsi="Times New Roman" w:cs="Times New Roman"/>
          <w:noProof/>
          <w:sz w:val="24"/>
          <w:szCs w:val="24"/>
          <w:lang w:val="uk-UA"/>
        </w:rPr>
        <w:t xml:space="preserve">ктичних семінарів, здійснюється </w:t>
      </w:r>
      <w:r w:rsidR="00864141" w:rsidRPr="00CC69F7">
        <w:rPr>
          <w:rFonts w:ascii="Times New Roman" w:hAnsi="Times New Roman" w:cs="Times New Roman"/>
          <w:noProof/>
          <w:sz w:val="24"/>
          <w:szCs w:val="24"/>
          <w:lang w:val="uk-UA"/>
        </w:rPr>
        <w:t xml:space="preserve">розроблення профілів загроз, що містять </w:t>
      </w:r>
      <w:r w:rsidRPr="00CC69F7">
        <w:rPr>
          <w:rFonts w:ascii="Times New Roman" w:hAnsi="Times New Roman" w:cs="Times New Roman"/>
          <w:noProof/>
          <w:sz w:val="24"/>
          <w:szCs w:val="24"/>
          <w:lang w:val="uk-UA"/>
        </w:rPr>
        <w:t xml:space="preserve">в собі інвентаризацію та оцінку </w:t>
      </w:r>
      <w:r w:rsidR="00864141" w:rsidRPr="00CC69F7">
        <w:rPr>
          <w:rFonts w:ascii="Times New Roman" w:hAnsi="Times New Roman" w:cs="Times New Roman"/>
          <w:noProof/>
          <w:sz w:val="24"/>
          <w:szCs w:val="24"/>
          <w:lang w:val="uk-UA"/>
        </w:rPr>
        <w:t>цінності активів, ідентифікацію застосовних вимог законодавства та</w:t>
      </w:r>
      <w:r w:rsidRPr="00CC69F7">
        <w:rPr>
          <w:rFonts w:ascii="Times New Roman" w:hAnsi="Times New Roman" w:cs="Times New Roman"/>
          <w:noProof/>
          <w:sz w:val="24"/>
          <w:szCs w:val="24"/>
          <w:lang w:val="uk-UA"/>
        </w:rPr>
        <w:t xml:space="preserve"> </w:t>
      </w:r>
      <w:r w:rsidR="00864141" w:rsidRPr="00CC69F7">
        <w:rPr>
          <w:rFonts w:ascii="Times New Roman" w:hAnsi="Times New Roman" w:cs="Times New Roman"/>
          <w:noProof/>
          <w:sz w:val="24"/>
          <w:szCs w:val="24"/>
          <w:lang w:val="uk-UA"/>
        </w:rPr>
        <w:t>нормативної бази, ідентифікацію загроз та</w:t>
      </w:r>
      <w:r w:rsidRPr="00CC69F7">
        <w:rPr>
          <w:rFonts w:ascii="Times New Roman" w:hAnsi="Times New Roman" w:cs="Times New Roman"/>
          <w:noProof/>
          <w:sz w:val="24"/>
          <w:szCs w:val="24"/>
          <w:lang w:val="uk-UA"/>
        </w:rPr>
        <w:t xml:space="preserve"> оцінку їх </w:t>
      </w:r>
      <w:r w:rsidRPr="00CC69F7">
        <w:rPr>
          <w:rFonts w:ascii="Times New Roman" w:hAnsi="Times New Roman" w:cs="Times New Roman"/>
          <w:noProof/>
          <w:sz w:val="24"/>
          <w:szCs w:val="24"/>
          <w:lang w:val="uk-UA"/>
        </w:rPr>
        <w:lastRenderedPageBreak/>
        <w:t xml:space="preserve">ймовірності, а також </w:t>
      </w:r>
      <w:r w:rsidR="00864141" w:rsidRPr="00CC69F7">
        <w:rPr>
          <w:rFonts w:ascii="Times New Roman" w:hAnsi="Times New Roman" w:cs="Times New Roman"/>
          <w:noProof/>
          <w:sz w:val="24"/>
          <w:szCs w:val="24"/>
          <w:lang w:val="uk-UA"/>
        </w:rPr>
        <w:t>визначення системи організаці</w:t>
      </w:r>
      <w:r w:rsidRPr="00CC69F7">
        <w:rPr>
          <w:rFonts w:ascii="Times New Roman" w:hAnsi="Times New Roman" w:cs="Times New Roman"/>
          <w:noProof/>
          <w:sz w:val="24"/>
          <w:szCs w:val="24"/>
          <w:lang w:val="uk-UA"/>
        </w:rPr>
        <w:t xml:space="preserve">йних заходів з підтримки режиму </w:t>
      </w:r>
      <w:r w:rsidR="00864141" w:rsidRPr="00CC69F7">
        <w:rPr>
          <w:rFonts w:ascii="Times New Roman" w:hAnsi="Times New Roman" w:cs="Times New Roman"/>
          <w:noProof/>
          <w:sz w:val="24"/>
          <w:szCs w:val="24"/>
          <w:lang w:val="uk-UA"/>
        </w:rPr>
        <w:t>інформаційної безпеки.</w:t>
      </w:r>
    </w:p>
    <w:p w:rsidR="00864141" w:rsidRPr="00CC69F7" w:rsidRDefault="00CC69F7" w:rsidP="00CC69F7">
      <w:pPr>
        <w:spacing w:after="0" w:line="240" w:lineRule="auto"/>
        <w:jc w:val="both"/>
        <w:rPr>
          <w:rFonts w:ascii="Times New Roman" w:hAnsi="Times New Roman" w:cs="Times New Roman"/>
          <w:noProof/>
          <w:sz w:val="24"/>
          <w:szCs w:val="24"/>
          <w:lang w:val="uk-UA"/>
        </w:rPr>
      </w:pPr>
      <w:r w:rsidRPr="00CC69F7">
        <w:rPr>
          <w:rFonts w:ascii="Times New Roman" w:hAnsi="Times New Roman" w:cs="Times New Roman"/>
          <w:noProof/>
          <w:sz w:val="24"/>
          <w:szCs w:val="24"/>
          <w:lang w:val="uk-UA"/>
        </w:rPr>
        <w:tab/>
      </w:r>
      <w:r w:rsidR="00864141" w:rsidRPr="00CC69F7">
        <w:rPr>
          <w:rFonts w:ascii="Times New Roman" w:hAnsi="Times New Roman" w:cs="Times New Roman"/>
          <w:noProof/>
          <w:sz w:val="24"/>
          <w:szCs w:val="24"/>
          <w:lang w:val="uk-UA"/>
        </w:rPr>
        <w:t>На другому етапі проводиться техні</w:t>
      </w:r>
      <w:r w:rsidRPr="00CC69F7">
        <w:rPr>
          <w:rFonts w:ascii="Times New Roman" w:hAnsi="Times New Roman" w:cs="Times New Roman"/>
          <w:noProof/>
          <w:sz w:val="24"/>
          <w:szCs w:val="24"/>
          <w:lang w:val="uk-UA"/>
        </w:rPr>
        <w:t xml:space="preserve">чний аналіз уразливостей систем організації щодо </w:t>
      </w:r>
      <w:r w:rsidR="00864141" w:rsidRPr="00CC69F7">
        <w:rPr>
          <w:rFonts w:ascii="Times New Roman" w:hAnsi="Times New Roman" w:cs="Times New Roman"/>
          <w:noProof/>
          <w:sz w:val="24"/>
          <w:szCs w:val="24"/>
          <w:lang w:val="uk-UA"/>
        </w:rPr>
        <w:t>загроз, чиї профілі розробл</w:t>
      </w:r>
      <w:r w:rsidRPr="00CC69F7">
        <w:rPr>
          <w:rFonts w:ascii="Times New Roman" w:hAnsi="Times New Roman" w:cs="Times New Roman"/>
          <w:noProof/>
          <w:sz w:val="24"/>
          <w:szCs w:val="24"/>
          <w:lang w:val="uk-UA"/>
        </w:rPr>
        <w:t xml:space="preserve">ено на попередньому етапі, який містить ідентифікацію наявних </w:t>
      </w:r>
      <w:r w:rsidR="00864141" w:rsidRPr="00CC69F7">
        <w:rPr>
          <w:rFonts w:ascii="Times New Roman" w:hAnsi="Times New Roman" w:cs="Times New Roman"/>
          <w:noProof/>
          <w:sz w:val="24"/>
          <w:szCs w:val="24"/>
          <w:lang w:val="uk-UA"/>
        </w:rPr>
        <w:t>уразлив</w:t>
      </w:r>
      <w:r w:rsidRPr="00CC69F7">
        <w:rPr>
          <w:rFonts w:ascii="Times New Roman" w:hAnsi="Times New Roman" w:cs="Times New Roman"/>
          <w:noProof/>
          <w:sz w:val="24"/>
          <w:szCs w:val="24"/>
          <w:lang w:val="uk-UA"/>
        </w:rPr>
        <w:t xml:space="preserve">остей компанії та оцінювання їх </w:t>
      </w:r>
      <w:r w:rsidR="00864141" w:rsidRPr="00CC69F7">
        <w:rPr>
          <w:rFonts w:ascii="Times New Roman" w:hAnsi="Times New Roman" w:cs="Times New Roman"/>
          <w:noProof/>
          <w:sz w:val="24"/>
          <w:szCs w:val="24"/>
          <w:lang w:val="uk-UA"/>
        </w:rPr>
        <w:t>величини.</w:t>
      </w:r>
    </w:p>
    <w:p w:rsidR="00864141" w:rsidRPr="00CC69F7" w:rsidRDefault="00864141" w:rsidP="00CC69F7">
      <w:pPr>
        <w:spacing w:after="0" w:line="240" w:lineRule="auto"/>
        <w:jc w:val="both"/>
        <w:rPr>
          <w:rFonts w:ascii="Times New Roman" w:hAnsi="Times New Roman" w:cs="Times New Roman"/>
          <w:noProof/>
          <w:sz w:val="24"/>
          <w:szCs w:val="24"/>
          <w:lang w:val="uk-UA"/>
        </w:rPr>
      </w:pPr>
      <w:r w:rsidRPr="00CC69F7">
        <w:rPr>
          <w:rFonts w:ascii="Times New Roman" w:hAnsi="Times New Roman" w:cs="Times New Roman"/>
          <w:noProof/>
          <w:sz w:val="24"/>
          <w:szCs w:val="24"/>
          <w:lang w:val="uk-UA"/>
        </w:rPr>
        <w:tab/>
        <w:t>На третьому етапі виконуєть</w:t>
      </w:r>
      <w:r w:rsidR="00CC69F7" w:rsidRPr="00CC69F7">
        <w:rPr>
          <w:rFonts w:ascii="Times New Roman" w:hAnsi="Times New Roman" w:cs="Times New Roman"/>
          <w:noProof/>
          <w:sz w:val="24"/>
          <w:szCs w:val="24"/>
          <w:lang w:val="uk-UA"/>
        </w:rPr>
        <w:t xml:space="preserve">ся оцінка та оброблення ризиків </w:t>
      </w:r>
      <w:r w:rsidRPr="00CC69F7">
        <w:rPr>
          <w:rFonts w:ascii="Times New Roman" w:hAnsi="Times New Roman" w:cs="Times New Roman"/>
          <w:noProof/>
          <w:sz w:val="24"/>
          <w:szCs w:val="24"/>
          <w:lang w:val="uk-UA"/>
        </w:rPr>
        <w:t>інформаційної безпеки, що містить визначення величини та ймовірностізавданої шкоди в</w:t>
      </w:r>
      <w:r w:rsidR="00CC69F7" w:rsidRPr="00CC69F7">
        <w:rPr>
          <w:rFonts w:ascii="Times New Roman" w:hAnsi="Times New Roman" w:cs="Times New Roman"/>
          <w:noProof/>
          <w:sz w:val="24"/>
          <w:szCs w:val="24"/>
          <w:lang w:val="uk-UA"/>
        </w:rPr>
        <w:t xml:space="preserve">наслідок реалізації загроз ІБ з використанням уразливостей, </w:t>
      </w:r>
      <w:r w:rsidRPr="00CC69F7">
        <w:rPr>
          <w:rFonts w:ascii="Times New Roman" w:hAnsi="Times New Roman" w:cs="Times New Roman"/>
          <w:noProof/>
          <w:sz w:val="24"/>
          <w:szCs w:val="24"/>
          <w:lang w:val="uk-UA"/>
        </w:rPr>
        <w:t>які ідентифіковано на попередніх етапах, в</w:t>
      </w:r>
      <w:r w:rsidR="00CC69F7" w:rsidRPr="00CC69F7">
        <w:rPr>
          <w:rFonts w:ascii="Times New Roman" w:hAnsi="Times New Roman" w:cs="Times New Roman"/>
          <w:noProof/>
          <w:sz w:val="24"/>
          <w:szCs w:val="24"/>
          <w:lang w:val="uk-UA"/>
        </w:rPr>
        <w:t xml:space="preserve">изначення стратегії ІБ, а також </w:t>
      </w:r>
      <w:r w:rsidRPr="00CC69F7">
        <w:rPr>
          <w:rFonts w:ascii="Times New Roman" w:hAnsi="Times New Roman" w:cs="Times New Roman"/>
          <w:noProof/>
          <w:sz w:val="24"/>
          <w:szCs w:val="24"/>
          <w:lang w:val="uk-UA"/>
        </w:rPr>
        <w:t>вибір варіантів і прийняття рішень з обро</w:t>
      </w:r>
      <w:r w:rsidR="00CC69F7" w:rsidRPr="00CC69F7">
        <w:rPr>
          <w:rFonts w:ascii="Times New Roman" w:hAnsi="Times New Roman" w:cs="Times New Roman"/>
          <w:noProof/>
          <w:sz w:val="24"/>
          <w:szCs w:val="24"/>
          <w:lang w:val="uk-UA"/>
        </w:rPr>
        <w:t xml:space="preserve">блення ризиків. Величина ризику </w:t>
      </w:r>
      <w:r w:rsidRPr="00CC69F7">
        <w:rPr>
          <w:rFonts w:ascii="Times New Roman" w:hAnsi="Times New Roman" w:cs="Times New Roman"/>
          <w:noProof/>
          <w:sz w:val="24"/>
          <w:szCs w:val="24"/>
          <w:lang w:val="uk-UA"/>
        </w:rPr>
        <w:t>визначається як середнє значення річ</w:t>
      </w:r>
      <w:r w:rsidR="00CC69F7" w:rsidRPr="00CC69F7">
        <w:rPr>
          <w:rFonts w:ascii="Times New Roman" w:hAnsi="Times New Roman" w:cs="Times New Roman"/>
          <w:noProof/>
          <w:sz w:val="24"/>
          <w:szCs w:val="24"/>
          <w:lang w:val="uk-UA"/>
        </w:rPr>
        <w:t xml:space="preserve">них втрат компанії в результаті </w:t>
      </w:r>
      <w:r w:rsidRPr="00CC69F7">
        <w:rPr>
          <w:rFonts w:ascii="Times New Roman" w:hAnsi="Times New Roman" w:cs="Times New Roman"/>
          <w:noProof/>
          <w:sz w:val="24"/>
          <w:szCs w:val="24"/>
          <w:lang w:val="uk-UA"/>
        </w:rPr>
        <w:t>реалізації загроз ІБ.</w:t>
      </w:r>
    </w:p>
    <w:p w:rsidR="00CC69F7" w:rsidRDefault="00864141" w:rsidP="00CC69F7">
      <w:pPr>
        <w:spacing w:after="0" w:line="240" w:lineRule="auto"/>
        <w:jc w:val="both"/>
        <w:rPr>
          <w:rFonts w:ascii="Times New Roman" w:hAnsi="Times New Roman" w:cs="Times New Roman"/>
          <w:noProof/>
          <w:sz w:val="24"/>
          <w:szCs w:val="24"/>
          <w:lang w:val="uk-UA"/>
        </w:rPr>
      </w:pPr>
      <w:r w:rsidRPr="00CC69F7">
        <w:rPr>
          <w:rFonts w:ascii="Times New Roman" w:hAnsi="Times New Roman" w:cs="Times New Roman"/>
          <w:noProof/>
          <w:sz w:val="24"/>
          <w:szCs w:val="24"/>
          <w:lang w:val="uk-UA"/>
        </w:rPr>
        <w:tab/>
        <w:t>Алгоритм цієї методики зображено на рис. 2.4</w:t>
      </w:r>
    </w:p>
    <w:p w:rsidR="009777C9" w:rsidRDefault="009777C9" w:rsidP="00CC69F7">
      <w:pPr>
        <w:spacing w:after="0" w:line="240" w:lineRule="auto"/>
        <w:jc w:val="both"/>
        <w:rPr>
          <w:rFonts w:ascii="Times New Roman" w:hAnsi="Times New Roman" w:cs="Times New Roman"/>
          <w:noProof/>
          <w:sz w:val="24"/>
          <w:szCs w:val="24"/>
          <w:lang w:val="uk-UA"/>
        </w:rPr>
      </w:pPr>
    </w:p>
    <w:p w:rsidR="00CC69F7" w:rsidRPr="00CC69F7" w:rsidRDefault="009777C9" w:rsidP="009777C9">
      <w:pPr>
        <w:spacing w:after="0" w:line="240" w:lineRule="auto"/>
        <w:jc w:val="center"/>
        <w:rPr>
          <w:rFonts w:ascii="Times New Roman" w:hAnsi="Times New Roman" w:cs="Times New Roman"/>
          <w:noProof/>
          <w:sz w:val="24"/>
          <w:szCs w:val="24"/>
          <w:lang w:val="uk-UA"/>
        </w:rPr>
      </w:pPr>
      <w:r>
        <w:rPr>
          <w:rFonts w:ascii="Times New Roman" w:hAnsi="Times New Roman" w:cs="Times New Roman"/>
          <w:noProof/>
          <w:sz w:val="24"/>
          <w:szCs w:val="24"/>
          <w:lang w:eastAsia="ru-RU"/>
        </w:rPr>
        <w:drawing>
          <wp:inline distT="0" distB="0" distL="0" distR="0">
            <wp:extent cx="5761219" cy="2979678"/>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4.PNG"/>
                    <pic:cNvPicPr/>
                  </pic:nvPicPr>
                  <pic:blipFill>
                    <a:blip r:embed="rId7">
                      <a:extLst>
                        <a:ext uri="{28A0092B-C50C-407E-A947-70E740481C1C}">
                          <a14:useLocalDpi xmlns:a14="http://schemas.microsoft.com/office/drawing/2010/main" val="0"/>
                        </a:ext>
                      </a:extLst>
                    </a:blip>
                    <a:stretch>
                      <a:fillRect/>
                    </a:stretch>
                  </pic:blipFill>
                  <pic:spPr>
                    <a:xfrm>
                      <a:off x="0" y="0"/>
                      <a:ext cx="5761219" cy="2979678"/>
                    </a:xfrm>
                    <a:prstGeom prst="rect">
                      <a:avLst/>
                    </a:prstGeom>
                  </pic:spPr>
                </pic:pic>
              </a:graphicData>
            </a:graphic>
          </wp:inline>
        </w:drawing>
      </w:r>
    </w:p>
    <w:p w:rsidR="00864141" w:rsidRDefault="00864141" w:rsidP="00CC69F7">
      <w:pPr>
        <w:spacing w:after="0" w:line="240" w:lineRule="auto"/>
        <w:jc w:val="center"/>
        <w:rPr>
          <w:rFonts w:ascii="Times New Roman" w:hAnsi="Times New Roman" w:cs="Times New Roman"/>
          <w:noProof/>
          <w:sz w:val="24"/>
          <w:szCs w:val="24"/>
          <w:lang w:val="uk-UA"/>
        </w:rPr>
      </w:pPr>
      <w:r w:rsidRPr="00CC69F7">
        <w:rPr>
          <w:rFonts w:ascii="Times New Roman" w:hAnsi="Times New Roman" w:cs="Times New Roman"/>
          <w:noProof/>
          <w:sz w:val="24"/>
          <w:szCs w:val="24"/>
          <w:lang w:val="uk-UA"/>
        </w:rPr>
        <w:t>Рис. 2.4. Алгоритм методики управління ризиками OCTAVE</w:t>
      </w:r>
    </w:p>
    <w:p w:rsidR="00CC69F7" w:rsidRPr="00CC69F7" w:rsidRDefault="00CC69F7" w:rsidP="00CC69F7">
      <w:pPr>
        <w:spacing w:after="0" w:line="240" w:lineRule="auto"/>
        <w:jc w:val="both"/>
        <w:rPr>
          <w:rFonts w:ascii="Times New Roman" w:hAnsi="Times New Roman" w:cs="Times New Roman"/>
          <w:noProof/>
          <w:sz w:val="24"/>
          <w:szCs w:val="24"/>
          <w:lang w:val="uk-UA"/>
        </w:rPr>
      </w:pPr>
    </w:p>
    <w:p w:rsidR="00864141" w:rsidRDefault="00864141" w:rsidP="00CC69F7">
      <w:pPr>
        <w:spacing w:after="0" w:line="240" w:lineRule="auto"/>
        <w:jc w:val="both"/>
        <w:rPr>
          <w:rFonts w:ascii="Times New Roman" w:hAnsi="Times New Roman" w:cs="Times New Roman"/>
          <w:noProof/>
          <w:sz w:val="24"/>
          <w:szCs w:val="24"/>
          <w:lang w:val="uk-UA"/>
        </w:rPr>
      </w:pPr>
      <w:r w:rsidRPr="00CC69F7">
        <w:rPr>
          <w:rFonts w:ascii="Times New Roman" w:hAnsi="Times New Roman" w:cs="Times New Roman"/>
          <w:noProof/>
          <w:sz w:val="24"/>
          <w:szCs w:val="24"/>
          <w:lang w:val="uk-UA"/>
        </w:rPr>
        <w:tab/>
        <w:t>Охарактеризувавши три найпоширеніші</w:t>
      </w:r>
      <w:r w:rsidR="00CC69F7" w:rsidRPr="00CC69F7">
        <w:rPr>
          <w:rFonts w:ascii="Times New Roman" w:hAnsi="Times New Roman" w:cs="Times New Roman"/>
          <w:noProof/>
          <w:sz w:val="24"/>
          <w:szCs w:val="24"/>
          <w:lang w:val="uk-UA"/>
        </w:rPr>
        <w:t xml:space="preserve"> методики з управління ризиками </w:t>
      </w:r>
      <w:r w:rsidRPr="00CC69F7">
        <w:rPr>
          <w:rFonts w:ascii="Times New Roman" w:hAnsi="Times New Roman" w:cs="Times New Roman"/>
          <w:noProof/>
          <w:sz w:val="24"/>
          <w:szCs w:val="24"/>
          <w:lang w:val="uk-UA"/>
        </w:rPr>
        <w:t>в сфері інформаційної безпеки та здійснивши а</w:t>
      </w:r>
      <w:r w:rsidR="00CC69F7" w:rsidRPr="00CC69F7">
        <w:rPr>
          <w:rFonts w:ascii="Times New Roman" w:hAnsi="Times New Roman" w:cs="Times New Roman"/>
          <w:noProof/>
          <w:sz w:val="24"/>
          <w:szCs w:val="24"/>
          <w:lang w:val="uk-UA"/>
        </w:rPr>
        <w:t xml:space="preserve">наліз основних властивостей цих </w:t>
      </w:r>
      <w:r w:rsidRPr="00CC69F7">
        <w:rPr>
          <w:rFonts w:ascii="Times New Roman" w:hAnsi="Times New Roman" w:cs="Times New Roman"/>
          <w:noProof/>
          <w:sz w:val="24"/>
          <w:szCs w:val="24"/>
          <w:lang w:val="uk-UA"/>
        </w:rPr>
        <w:t>методик, визначимо основні їх переваги та недоліки, див. табл. 2.1.</w:t>
      </w:r>
    </w:p>
    <w:p w:rsidR="00C34B7E" w:rsidRPr="00CC69F7" w:rsidRDefault="00C34B7E" w:rsidP="00CC69F7">
      <w:pPr>
        <w:spacing w:after="0" w:line="240" w:lineRule="auto"/>
        <w:jc w:val="both"/>
        <w:rPr>
          <w:rFonts w:ascii="Times New Roman" w:hAnsi="Times New Roman" w:cs="Times New Roman"/>
          <w:noProof/>
          <w:sz w:val="24"/>
          <w:szCs w:val="24"/>
          <w:lang w:val="uk-UA"/>
        </w:rPr>
      </w:pPr>
    </w:p>
    <w:p w:rsidR="00864141" w:rsidRDefault="00864141" w:rsidP="001C5821">
      <w:pPr>
        <w:spacing w:after="0" w:line="240" w:lineRule="auto"/>
        <w:jc w:val="right"/>
        <w:rPr>
          <w:rFonts w:ascii="Times New Roman" w:hAnsi="Times New Roman" w:cs="Times New Roman"/>
          <w:i/>
          <w:noProof/>
          <w:sz w:val="24"/>
          <w:szCs w:val="24"/>
          <w:lang w:val="uk-UA"/>
        </w:rPr>
      </w:pPr>
      <w:r w:rsidRPr="001C5821">
        <w:rPr>
          <w:rFonts w:ascii="Times New Roman" w:hAnsi="Times New Roman" w:cs="Times New Roman"/>
          <w:i/>
          <w:noProof/>
          <w:sz w:val="24"/>
          <w:szCs w:val="24"/>
          <w:lang w:val="uk-UA"/>
        </w:rPr>
        <w:t>Таблиця 2.1</w:t>
      </w:r>
    </w:p>
    <w:p w:rsidR="00C34B7E" w:rsidRDefault="00C34B7E" w:rsidP="00C34B7E">
      <w:pPr>
        <w:spacing w:after="0" w:line="240" w:lineRule="auto"/>
        <w:jc w:val="center"/>
        <w:rPr>
          <w:rFonts w:ascii="Times New Roman" w:hAnsi="Times New Roman" w:cs="Times New Roman"/>
          <w:b/>
          <w:noProof/>
          <w:sz w:val="24"/>
          <w:szCs w:val="24"/>
          <w:lang w:val="uk-UA"/>
        </w:rPr>
      </w:pPr>
      <w:r w:rsidRPr="00C34B7E">
        <w:rPr>
          <w:rFonts w:ascii="Times New Roman" w:hAnsi="Times New Roman" w:cs="Times New Roman"/>
          <w:b/>
          <w:noProof/>
          <w:sz w:val="24"/>
          <w:szCs w:val="24"/>
          <w:lang w:val="uk-UA"/>
        </w:rPr>
        <w:t>Переваги та недоліки методик з управління ризиками ІБ</w:t>
      </w:r>
    </w:p>
    <w:p w:rsidR="00C34B7E" w:rsidRDefault="00C34B7E" w:rsidP="00C34B7E">
      <w:pPr>
        <w:spacing w:after="0" w:line="240" w:lineRule="auto"/>
        <w:jc w:val="center"/>
        <w:rPr>
          <w:rFonts w:ascii="Times New Roman" w:hAnsi="Times New Roman" w:cs="Times New Roman"/>
          <w:b/>
          <w:noProof/>
          <w:sz w:val="24"/>
          <w:szCs w:val="24"/>
          <w:lang w:val="uk-UA"/>
        </w:rPr>
      </w:pPr>
    </w:p>
    <w:tbl>
      <w:tblPr>
        <w:tblStyle w:val="a3"/>
        <w:tblW w:w="0" w:type="auto"/>
        <w:tblLook w:val="04A0" w:firstRow="1" w:lastRow="0" w:firstColumn="1" w:lastColumn="0" w:noHBand="0" w:noVBand="1"/>
      </w:tblPr>
      <w:tblGrid>
        <w:gridCol w:w="3115"/>
        <w:gridCol w:w="3115"/>
        <w:gridCol w:w="3115"/>
      </w:tblGrid>
      <w:tr w:rsidR="00C34B7E" w:rsidTr="00C34B7E">
        <w:tc>
          <w:tcPr>
            <w:tcW w:w="3115" w:type="dxa"/>
          </w:tcPr>
          <w:p w:rsidR="00C34B7E" w:rsidRDefault="00C34B7E" w:rsidP="00C34B7E">
            <w:pPr>
              <w:jc w:val="center"/>
              <w:rPr>
                <w:rFonts w:ascii="Times New Roman" w:hAnsi="Times New Roman" w:cs="Times New Roman"/>
                <w:b/>
                <w:noProof/>
                <w:sz w:val="24"/>
                <w:szCs w:val="24"/>
                <w:lang w:val="uk-UA"/>
              </w:rPr>
            </w:pPr>
            <w:r>
              <w:rPr>
                <w:rFonts w:ascii="Times New Roman" w:hAnsi="Times New Roman" w:cs="Times New Roman"/>
                <w:b/>
                <w:noProof/>
                <w:sz w:val="24"/>
                <w:szCs w:val="24"/>
                <w:lang w:val="uk-UA"/>
              </w:rPr>
              <w:t>Методика</w:t>
            </w:r>
          </w:p>
        </w:tc>
        <w:tc>
          <w:tcPr>
            <w:tcW w:w="3115" w:type="dxa"/>
          </w:tcPr>
          <w:p w:rsidR="00C34B7E" w:rsidRDefault="00C34B7E" w:rsidP="00C34B7E">
            <w:pPr>
              <w:jc w:val="center"/>
              <w:rPr>
                <w:rFonts w:ascii="Times New Roman" w:hAnsi="Times New Roman" w:cs="Times New Roman"/>
                <w:b/>
                <w:noProof/>
                <w:sz w:val="24"/>
                <w:szCs w:val="24"/>
                <w:lang w:val="uk-UA"/>
              </w:rPr>
            </w:pPr>
            <w:r>
              <w:rPr>
                <w:rFonts w:ascii="Times New Roman" w:hAnsi="Times New Roman" w:cs="Times New Roman"/>
                <w:b/>
                <w:noProof/>
                <w:sz w:val="24"/>
                <w:szCs w:val="24"/>
                <w:lang w:val="uk-UA"/>
              </w:rPr>
              <w:t>Переваги</w:t>
            </w:r>
          </w:p>
        </w:tc>
        <w:tc>
          <w:tcPr>
            <w:tcW w:w="3115" w:type="dxa"/>
          </w:tcPr>
          <w:p w:rsidR="00C34B7E" w:rsidRDefault="00C34B7E" w:rsidP="00C34B7E">
            <w:pPr>
              <w:jc w:val="center"/>
              <w:rPr>
                <w:rFonts w:ascii="Times New Roman" w:hAnsi="Times New Roman" w:cs="Times New Roman"/>
                <w:b/>
                <w:noProof/>
                <w:sz w:val="24"/>
                <w:szCs w:val="24"/>
                <w:lang w:val="uk-UA"/>
              </w:rPr>
            </w:pPr>
            <w:r>
              <w:rPr>
                <w:rFonts w:ascii="Times New Roman" w:hAnsi="Times New Roman" w:cs="Times New Roman"/>
                <w:b/>
                <w:noProof/>
                <w:sz w:val="24"/>
                <w:szCs w:val="24"/>
                <w:lang w:val="uk-UA"/>
              </w:rPr>
              <w:t>Недоліки</w:t>
            </w:r>
          </w:p>
        </w:tc>
      </w:tr>
      <w:tr w:rsidR="00C34B7E" w:rsidTr="00C34B7E">
        <w:tc>
          <w:tcPr>
            <w:tcW w:w="3115" w:type="dxa"/>
          </w:tcPr>
          <w:p w:rsidR="00C34B7E" w:rsidRPr="00C34B7E" w:rsidRDefault="00C34B7E" w:rsidP="00C34B7E">
            <w:pPr>
              <w:jc w:val="center"/>
              <w:rPr>
                <w:rFonts w:ascii="Times New Roman" w:hAnsi="Times New Roman" w:cs="Times New Roman"/>
                <w:b/>
                <w:noProof/>
                <w:sz w:val="24"/>
                <w:szCs w:val="24"/>
                <w:lang w:val="en-US"/>
              </w:rPr>
            </w:pPr>
            <w:r>
              <w:rPr>
                <w:rFonts w:ascii="Times New Roman" w:hAnsi="Times New Roman" w:cs="Times New Roman"/>
                <w:b/>
                <w:noProof/>
                <w:sz w:val="24"/>
                <w:szCs w:val="24"/>
                <w:lang w:val="en-US"/>
              </w:rPr>
              <w:t>NIST</w:t>
            </w:r>
          </w:p>
        </w:tc>
        <w:tc>
          <w:tcPr>
            <w:tcW w:w="3115" w:type="dxa"/>
          </w:tcPr>
          <w:p w:rsidR="00C34B7E" w:rsidRDefault="00C34B7E" w:rsidP="00C34B7E">
            <w:pPr>
              <w:jc w:val="center"/>
              <w:rPr>
                <w:rFonts w:ascii="Times New Roman" w:hAnsi="Times New Roman" w:cs="Times New Roman"/>
                <w:b/>
                <w:noProof/>
                <w:sz w:val="24"/>
                <w:szCs w:val="24"/>
                <w:lang w:val="uk-UA"/>
              </w:rPr>
            </w:pPr>
          </w:p>
        </w:tc>
        <w:tc>
          <w:tcPr>
            <w:tcW w:w="3115" w:type="dxa"/>
          </w:tcPr>
          <w:p w:rsidR="00C34B7E" w:rsidRDefault="00C34B7E" w:rsidP="00C34B7E">
            <w:pPr>
              <w:jc w:val="center"/>
              <w:rPr>
                <w:rFonts w:ascii="Times New Roman" w:hAnsi="Times New Roman" w:cs="Times New Roman"/>
                <w:b/>
                <w:noProof/>
                <w:sz w:val="24"/>
                <w:szCs w:val="24"/>
                <w:lang w:val="uk-UA"/>
              </w:rPr>
            </w:pPr>
          </w:p>
        </w:tc>
      </w:tr>
      <w:tr w:rsidR="00C34B7E" w:rsidTr="00C34B7E">
        <w:tc>
          <w:tcPr>
            <w:tcW w:w="3115" w:type="dxa"/>
          </w:tcPr>
          <w:p w:rsidR="00C34B7E" w:rsidRPr="00C34B7E" w:rsidRDefault="00C34B7E" w:rsidP="00C34B7E">
            <w:pPr>
              <w:jc w:val="center"/>
              <w:rPr>
                <w:rFonts w:ascii="Times New Roman" w:hAnsi="Times New Roman" w:cs="Times New Roman"/>
                <w:b/>
                <w:noProof/>
                <w:sz w:val="24"/>
                <w:szCs w:val="24"/>
                <w:lang w:val="en-US"/>
              </w:rPr>
            </w:pPr>
            <w:r>
              <w:rPr>
                <w:rFonts w:ascii="Times New Roman" w:hAnsi="Times New Roman" w:cs="Times New Roman"/>
                <w:b/>
                <w:noProof/>
                <w:sz w:val="24"/>
                <w:szCs w:val="24"/>
                <w:lang w:val="en-US"/>
              </w:rPr>
              <w:t>CRAMM</w:t>
            </w:r>
          </w:p>
        </w:tc>
        <w:tc>
          <w:tcPr>
            <w:tcW w:w="3115" w:type="dxa"/>
          </w:tcPr>
          <w:p w:rsidR="00C34B7E" w:rsidRDefault="00C34B7E" w:rsidP="00C34B7E">
            <w:pPr>
              <w:jc w:val="center"/>
              <w:rPr>
                <w:rFonts w:ascii="Times New Roman" w:hAnsi="Times New Roman" w:cs="Times New Roman"/>
                <w:b/>
                <w:noProof/>
                <w:sz w:val="24"/>
                <w:szCs w:val="24"/>
                <w:lang w:val="uk-UA"/>
              </w:rPr>
            </w:pPr>
          </w:p>
        </w:tc>
        <w:tc>
          <w:tcPr>
            <w:tcW w:w="3115" w:type="dxa"/>
          </w:tcPr>
          <w:p w:rsidR="00C34B7E" w:rsidRDefault="00C34B7E" w:rsidP="00C34B7E">
            <w:pPr>
              <w:jc w:val="center"/>
              <w:rPr>
                <w:rFonts w:ascii="Times New Roman" w:hAnsi="Times New Roman" w:cs="Times New Roman"/>
                <w:b/>
                <w:noProof/>
                <w:sz w:val="24"/>
                <w:szCs w:val="24"/>
                <w:lang w:val="uk-UA"/>
              </w:rPr>
            </w:pPr>
          </w:p>
        </w:tc>
      </w:tr>
      <w:tr w:rsidR="00C34B7E" w:rsidTr="00C34B7E">
        <w:tc>
          <w:tcPr>
            <w:tcW w:w="3115" w:type="dxa"/>
          </w:tcPr>
          <w:p w:rsidR="00C34B7E" w:rsidRPr="00C34B7E" w:rsidRDefault="00C34B7E" w:rsidP="00C34B7E">
            <w:pPr>
              <w:jc w:val="center"/>
              <w:rPr>
                <w:rFonts w:ascii="Times New Roman" w:hAnsi="Times New Roman" w:cs="Times New Roman"/>
                <w:b/>
                <w:noProof/>
                <w:sz w:val="24"/>
                <w:szCs w:val="24"/>
                <w:lang w:val="en-US"/>
              </w:rPr>
            </w:pPr>
            <w:r>
              <w:rPr>
                <w:rFonts w:ascii="Times New Roman" w:hAnsi="Times New Roman" w:cs="Times New Roman"/>
                <w:b/>
                <w:noProof/>
                <w:sz w:val="24"/>
                <w:szCs w:val="24"/>
                <w:lang w:val="en-US"/>
              </w:rPr>
              <w:t>OCTAVE</w:t>
            </w:r>
          </w:p>
        </w:tc>
        <w:tc>
          <w:tcPr>
            <w:tcW w:w="3115" w:type="dxa"/>
          </w:tcPr>
          <w:p w:rsidR="00C34B7E" w:rsidRDefault="00C34B7E" w:rsidP="00C34B7E">
            <w:pPr>
              <w:jc w:val="center"/>
              <w:rPr>
                <w:rFonts w:ascii="Times New Roman" w:hAnsi="Times New Roman" w:cs="Times New Roman"/>
                <w:b/>
                <w:noProof/>
                <w:sz w:val="24"/>
                <w:szCs w:val="24"/>
                <w:lang w:val="uk-UA"/>
              </w:rPr>
            </w:pPr>
          </w:p>
        </w:tc>
        <w:tc>
          <w:tcPr>
            <w:tcW w:w="3115" w:type="dxa"/>
          </w:tcPr>
          <w:p w:rsidR="00C34B7E" w:rsidRDefault="00C34B7E" w:rsidP="00C34B7E">
            <w:pPr>
              <w:jc w:val="center"/>
              <w:rPr>
                <w:rFonts w:ascii="Times New Roman" w:hAnsi="Times New Roman" w:cs="Times New Roman"/>
                <w:b/>
                <w:noProof/>
                <w:sz w:val="24"/>
                <w:szCs w:val="24"/>
                <w:lang w:val="uk-UA"/>
              </w:rPr>
            </w:pPr>
          </w:p>
        </w:tc>
      </w:tr>
    </w:tbl>
    <w:p w:rsidR="00C34B7E" w:rsidRPr="00C34B7E" w:rsidRDefault="00C34B7E" w:rsidP="00C34B7E">
      <w:pPr>
        <w:spacing w:after="0" w:line="240" w:lineRule="auto"/>
        <w:jc w:val="center"/>
        <w:rPr>
          <w:rFonts w:ascii="Times New Roman" w:hAnsi="Times New Roman" w:cs="Times New Roman"/>
          <w:b/>
          <w:noProof/>
          <w:sz w:val="24"/>
          <w:szCs w:val="24"/>
          <w:lang w:val="uk-UA"/>
        </w:rPr>
      </w:pPr>
    </w:p>
    <w:p w:rsidR="00864141" w:rsidRPr="00CC69F7" w:rsidRDefault="00864141" w:rsidP="00CC69F7">
      <w:pPr>
        <w:spacing w:after="0" w:line="240" w:lineRule="auto"/>
        <w:jc w:val="both"/>
        <w:rPr>
          <w:rFonts w:ascii="Times New Roman" w:hAnsi="Times New Roman" w:cs="Times New Roman"/>
          <w:noProof/>
          <w:sz w:val="24"/>
          <w:szCs w:val="24"/>
          <w:lang w:val="uk-UA"/>
        </w:rPr>
      </w:pPr>
      <w:r w:rsidRPr="00CC69F7">
        <w:rPr>
          <w:rFonts w:ascii="Times New Roman" w:hAnsi="Times New Roman" w:cs="Times New Roman"/>
          <w:noProof/>
          <w:sz w:val="24"/>
          <w:szCs w:val="24"/>
          <w:lang w:val="uk-UA"/>
        </w:rPr>
        <w:tab/>
        <w:t>З</w:t>
      </w:r>
      <w:r w:rsidR="00CC69F7" w:rsidRPr="00CC69F7">
        <w:rPr>
          <w:rFonts w:ascii="Times New Roman" w:hAnsi="Times New Roman" w:cs="Times New Roman"/>
          <w:noProof/>
          <w:sz w:val="24"/>
          <w:szCs w:val="24"/>
          <w:lang w:val="uk-UA"/>
        </w:rPr>
        <w:t xml:space="preserve">авдання: Заповнити таблицю 2.1, </w:t>
      </w:r>
      <w:r w:rsidRPr="00CC69F7">
        <w:rPr>
          <w:rFonts w:ascii="Times New Roman" w:hAnsi="Times New Roman" w:cs="Times New Roman"/>
          <w:noProof/>
          <w:sz w:val="24"/>
          <w:szCs w:val="24"/>
          <w:lang w:val="uk-UA"/>
        </w:rPr>
        <w:t>на основі даних анал</w:t>
      </w:r>
      <w:r w:rsidR="00CC69F7" w:rsidRPr="00CC69F7">
        <w:rPr>
          <w:rFonts w:ascii="Times New Roman" w:hAnsi="Times New Roman" w:cs="Times New Roman"/>
          <w:noProof/>
          <w:sz w:val="24"/>
          <w:szCs w:val="24"/>
          <w:lang w:val="uk-UA"/>
        </w:rPr>
        <w:t xml:space="preserve">ізу переваг </w:t>
      </w:r>
      <w:r w:rsidRPr="00CC69F7">
        <w:rPr>
          <w:rFonts w:ascii="Times New Roman" w:hAnsi="Times New Roman" w:cs="Times New Roman"/>
          <w:noProof/>
          <w:sz w:val="24"/>
          <w:szCs w:val="24"/>
          <w:lang w:val="uk-UA"/>
        </w:rPr>
        <w:t>та недоліків NIST, CRAMM та OCTAVE.</w:t>
      </w:r>
    </w:p>
    <w:sectPr w:rsidR="00864141" w:rsidRPr="00CC69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NewRomanPS-Bold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FEC"/>
    <w:rsid w:val="00062336"/>
    <w:rsid w:val="00095EB2"/>
    <w:rsid w:val="001C5821"/>
    <w:rsid w:val="001C6FEC"/>
    <w:rsid w:val="005A7EEF"/>
    <w:rsid w:val="00864141"/>
    <w:rsid w:val="009777C9"/>
    <w:rsid w:val="00B76303"/>
    <w:rsid w:val="00C34B7E"/>
    <w:rsid w:val="00C76221"/>
    <w:rsid w:val="00CC69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DEE7B"/>
  <w15:chartTrackingRefBased/>
  <w15:docId w15:val="{33C9A504-9574-4907-B624-C1E5E5221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864141"/>
    <w:rPr>
      <w:rFonts w:ascii="TimesNewRomanPS-BoldMT" w:hAnsi="TimesNewRomanPS-BoldMT" w:hint="default"/>
      <w:b/>
      <w:bCs/>
      <w:i w:val="0"/>
      <w:iCs w:val="0"/>
      <w:color w:val="000000"/>
      <w:sz w:val="28"/>
      <w:szCs w:val="28"/>
    </w:rPr>
  </w:style>
  <w:style w:type="character" w:customStyle="1" w:styleId="fontstyle21">
    <w:name w:val="fontstyle21"/>
    <w:basedOn w:val="a0"/>
    <w:rsid w:val="00864141"/>
    <w:rPr>
      <w:rFonts w:ascii="TimesNewRomanPS-ItalicMT" w:hAnsi="TimesNewRomanPS-ItalicMT" w:hint="default"/>
      <w:b w:val="0"/>
      <w:bCs w:val="0"/>
      <w:i/>
      <w:iCs/>
      <w:color w:val="000000"/>
      <w:sz w:val="28"/>
      <w:szCs w:val="28"/>
    </w:rPr>
  </w:style>
  <w:style w:type="character" w:customStyle="1" w:styleId="fontstyle31">
    <w:name w:val="fontstyle31"/>
    <w:basedOn w:val="a0"/>
    <w:rsid w:val="00864141"/>
    <w:rPr>
      <w:rFonts w:ascii="TimesNewRomanPSMT" w:hAnsi="TimesNewRomanPSMT" w:hint="default"/>
      <w:b w:val="0"/>
      <w:bCs w:val="0"/>
      <w:i w:val="0"/>
      <w:iCs w:val="0"/>
      <w:color w:val="000000"/>
      <w:sz w:val="28"/>
      <w:szCs w:val="28"/>
    </w:rPr>
  </w:style>
  <w:style w:type="character" w:customStyle="1" w:styleId="fontstyle41">
    <w:name w:val="fontstyle41"/>
    <w:basedOn w:val="a0"/>
    <w:rsid w:val="00864141"/>
    <w:rPr>
      <w:rFonts w:ascii="SymbolMT" w:hAnsi="SymbolMT" w:hint="default"/>
      <w:b w:val="0"/>
      <w:bCs w:val="0"/>
      <w:i w:val="0"/>
      <w:iCs w:val="0"/>
      <w:color w:val="000000"/>
      <w:sz w:val="22"/>
      <w:szCs w:val="22"/>
    </w:rPr>
  </w:style>
  <w:style w:type="table" w:styleId="a3">
    <w:name w:val="Table Grid"/>
    <w:basedOn w:val="a1"/>
    <w:uiPriority w:val="39"/>
    <w:rsid w:val="00C34B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5</Pages>
  <Words>1729</Words>
  <Characters>9859</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Владислава</dc:creator>
  <cp:keywords/>
  <dc:description/>
  <cp:lastModifiedBy>Владислава</cp:lastModifiedBy>
  <cp:revision>17</cp:revision>
  <dcterms:created xsi:type="dcterms:W3CDTF">2022-12-04T20:09:00Z</dcterms:created>
  <dcterms:modified xsi:type="dcterms:W3CDTF">2022-12-05T07:13:00Z</dcterms:modified>
</cp:coreProperties>
</file>