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C3" w:rsidRPr="00C34781" w:rsidRDefault="008A2AC3" w:rsidP="00C347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4781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 з курсу «Молекулярно-генетичні технології»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Етапи виділення ДНК з природних </w:t>
      </w:r>
      <w:r w:rsidR="00C34781" w:rsidRPr="00C34781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Реагенти, що застосовуються при виділенні ДНК.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Особливості виділення ДНК бактерій.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виділення ДНК 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рослин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виділення ДНК 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тварин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Спектрофотометрія препаратів ДНК і РНК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Принцип гель-електрофоретичного розділення молекул ДНК.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Реагенти, зо застосовуються в гель-електрофорезі ДНК.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Типи електрофорезу ДНК та сфери їх застосування.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Візуалізація   та аналіз результатів гель-електрофорезу.</w:t>
      </w:r>
    </w:p>
    <w:p w:rsidR="008A2AC3" w:rsidRPr="00C34781" w:rsidRDefault="008A2AC3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8C65B9"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НК- </w:t>
      </w:r>
      <w:proofErr w:type="spellStart"/>
      <w:r w:rsidR="008C65B9" w:rsidRPr="00C34781">
        <w:rPr>
          <w:rFonts w:ascii="Times New Roman" w:hAnsi="Times New Roman" w:cs="Times New Roman"/>
          <w:sz w:val="24"/>
          <w:szCs w:val="24"/>
          <w:lang w:val="uk-UA"/>
        </w:rPr>
        <w:t>полімерази</w:t>
      </w:r>
      <w:proofErr w:type="spellEnd"/>
      <w:r w:rsidR="008C65B9" w:rsidRPr="00C34781">
        <w:rPr>
          <w:rFonts w:ascii="Times New Roman" w:hAnsi="Times New Roman" w:cs="Times New Roman"/>
          <w:sz w:val="24"/>
          <w:szCs w:val="24"/>
          <w:lang w:val="uk-UA"/>
        </w:rPr>
        <w:t>, що застосовуються у молекулярно-генетичних технологіях.</w:t>
      </w:r>
    </w:p>
    <w:p w:rsidR="008C65B9" w:rsidRPr="00C34781" w:rsidRDefault="008C65B9" w:rsidP="008C65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Ендонуклеази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рестрикції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, що застосовуються у молекулярно-генетичних технологіях.</w:t>
      </w:r>
    </w:p>
    <w:p w:rsidR="008C65B9" w:rsidRPr="00C34781" w:rsidRDefault="008C65B9" w:rsidP="008C65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ДНК-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лігази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>, що застосовуються у молекулярно-генетичних технологіях.</w:t>
      </w:r>
    </w:p>
    <w:p w:rsidR="008C65B9" w:rsidRPr="00C34781" w:rsidRDefault="008C65B9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геномних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 та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експресійних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бібліотек.</w:t>
      </w:r>
    </w:p>
    <w:p w:rsidR="008C65B9" w:rsidRPr="00C34781" w:rsidRDefault="008C65B9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Гібридизація нуклеїнових кислот з міченим ДНК-зондом</w:t>
      </w:r>
    </w:p>
    <w:p w:rsidR="00F2123E" w:rsidRPr="00C34781" w:rsidRDefault="00F2123E" w:rsidP="00F212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Гібридизація за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Саузерном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блот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>- гібридизація).</w:t>
      </w:r>
      <w:bookmarkStart w:id="0" w:name="_GoBack"/>
      <w:bookmarkEnd w:id="0"/>
    </w:p>
    <w:p w:rsidR="008C65B9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ПЛР: принцип та реагенти.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ПЛР: процедура технології.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ПЛР: типи методу.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ПЛР: застосування.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ПДРФ- аналіз.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Секвенування ДНК за Сенгером ( з обривом ланцюга).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еквенування ДНК за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Максамом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-Гілбертом (хімічний метод)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Піросеквенування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Технології секвенування другого та третього покоління.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Секвенування геномів.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Біоінформатика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>. Можливості. Бази даних.</w:t>
      </w:r>
    </w:p>
    <w:p w:rsidR="00F2123E" w:rsidRPr="00C34781" w:rsidRDefault="00F2123E" w:rsidP="008A2A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ДНК </w:t>
      </w:r>
      <w:r w:rsidRPr="00C34781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C347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поліморфізм</w:t>
      </w:r>
      <w:r w:rsidRPr="00C3478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123E" w:rsidRPr="00C34781" w:rsidRDefault="00C34781" w:rsidP="00C34781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Типи молекулярних маркерів для оцінки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поліморфізми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та  методи, що застосовуються у їх використанні.</w:t>
      </w:r>
    </w:p>
    <w:p w:rsidR="00C34781" w:rsidRPr="00C34781" w:rsidRDefault="00C34781" w:rsidP="00C34781">
      <w:pPr>
        <w:pStyle w:val="50"/>
        <w:keepNext/>
        <w:keepLines/>
        <w:numPr>
          <w:ilvl w:val="0"/>
          <w:numId w:val="1"/>
        </w:numPr>
        <w:shd w:val="clear" w:color="auto" w:fill="auto"/>
        <w:spacing w:line="240" w:lineRule="auto"/>
        <w:ind w:left="714" w:hanging="357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34781">
        <w:rPr>
          <w:rFonts w:ascii="Times New Roman" w:hAnsi="Times New Roman" w:cs="Times New Roman"/>
          <w:b w:val="0"/>
          <w:sz w:val="24"/>
          <w:szCs w:val="24"/>
        </w:rPr>
        <w:t xml:space="preserve">SNP </w:t>
      </w:r>
      <w:r w:rsidRPr="00C3478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proofErr w:type="spellStart"/>
      <w:r w:rsidRPr="00C3478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- </w:t>
      </w:r>
      <w:r w:rsidRPr="00C34781">
        <w:rPr>
          <w:rFonts w:ascii="Times New Roman" w:hAnsi="Times New Roman" w:cs="Times New Roman"/>
          <w:b w:val="0"/>
          <w:sz w:val="24"/>
          <w:szCs w:val="24"/>
        </w:rPr>
        <w:t xml:space="preserve"> однонуклеотидний поліморфізм</w:t>
      </w:r>
      <w:proofErr w:type="spellEnd"/>
      <w:r w:rsidRPr="00C3478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34781" w:rsidRPr="00C34781" w:rsidRDefault="00C34781" w:rsidP="00C34781">
      <w:pPr>
        <w:pStyle w:val="50"/>
        <w:keepNext/>
        <w:keepLines/>
        <w:numPr>
          <w:ilvl w:val="0"/>
          <w:numId w:val="1"/>
        </w:numPr>
        <w:shd w:val="clear" w:color="auto" w:fill="auto"/>
        <w:spacing w:line="240" w:lineRule="auto"/>
        <w:ind w:left="714" w:hanging="357"/>
        <w:jc w:val="both"/>
        <w:rPr>
          <w:rStyle w:val="9"/>
          <w:rFonts w:ascii="Times New Roman" w:hAnsi="Times New Roman" w:cs="Times New Roman"/>
          <w:bCs/>
          <w:sz w:val="24"/>
          <w:szCs w:val="24"/>
        </w:rPr>
      </w:pPr>
      <w:r w:rsidRPr="00C34781">
        <w:rPr>
          <w:rStyle w:val="9"/>
          <w:rFonts w:ascii="Times New Roman" w:hAnsi="Times New Roman" w:cs="Times New Roman"/>
          <w:bCs/>
          <w:sz w:val="24"/>
          <w:szCs w:val="24"/>
          <w:lang w:val="uk-UA"/>
        </w:rPr>
        <w:t>Генетичний паспорт.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ДНК-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мікроареї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(ДНК-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мікрочіпи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Отримання </w:t>
      </w:r>
      <w:proofErr w:type="spellStart"/>
      <w:r w:rsidRPr="00C34781">
        <w:rPr>
          <w:rFonts w:ascii="Times New Roman" w:hAnsi="Times New Roman" w:cs="Times New Roman"/>
          <w:sz w:val="24"/>
          <w:szCs w:val="24"/>
          <w:lang w:val="uk-UA"/>
        </w:rPr>
        <w:t>рекомбінантної</w:t>
      </w:r>
      <w:proofErr w:type="spellEnd"/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ДНК для генетичної модифікації.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Вектори для генетичної трансформації.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Основні напрямки генно-інженерних технологій.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>Редагування геномів: основні підходи.</w:t>
      </w:r>
    </w:p>
    <w:p w:rsidR="00C34781" w:rsidRPr="00C34781" w:rsidRDefault="00C34781" w:rsidP="00C347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</w:t>
      </w:r>
      <w:r w:rsidRPr="00C34781">
        <w:rPr>
          <w:rFonts w:ascii="Times New Roman" w:hAnsi="Times New Roman" w:cs="Times New Roman"/>
          <w:sz w:val="24"/>
          <w:szCs w:val="24"/>
          <w:lang w:val="en-US"/>
        </w:rPr>
        <w:t>CRISPER</w:t>
      </w:r>
      <w:r w:rsidRPr="00C34781">
        <w:rPr>
          <w:rFonts w:ascii="Times New Roman" w:hAnsi="Times New Roman" w:cs="Times New Roman"/>
          <w:sz w:val="24"/>
          <w:szCs w:val="24"/>
          <w:lang w:val="ru-RU"/>
        </w:rPr>
        <w:t>\</w:t>
      </w:r>
      <w:r w:rsidRPr="00C34781">
        <w:rPr>
          <w:rFonts w:ascii="Times New Roman" w:hAnsi="Times New Roman" w:cs="Times New Roman"/>
          <w:sz w:val="24"/>
          <w:szCs w:val="24"/>
          <w:lang w:val="en-US"/>
        </w:rPr>
        <w:t xml:space="preserve">Cas </w:t>
      </w:r>
      <w:r w:rsidRPr="00C34781">
        <w:rPr>
          <w:rFonts w:ascii="Times New Roman" w:hAnsi="Times New Roman" w:cs="Times New Roman"/>
          <w:sz w:val="24"/>
          <w:szCs w:val="24"/>
          <w:lang w:val="uk-UA"/>
        </w:rPr>
        <w:t xml:space="preserve"> систем у редагуванні геномів.</w:t>
      </w:r>
    </w:p>
    <w:p w:rsidR="008A2AC3" w:rsidRPr="00C34781" w:rsidRDefault="008A2AC3" w:rsidP="008A2AC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2AC3" w:rsidRPr="00C34781" w:rsidRDefault="008A2AC3" w:rsidP="008A2AC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2AC3" w:rsidRPr="00C34781" w:rsidRDefault="008A2AC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2AC3" w:rsidRPr="00C34781" w:rsidRDefault="008A2AC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A2AC3" w:rsidRPr="00C34781" w:rsidRDefault="008A2AC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A2AC3" w:rsidRPr="00C3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205"/>
    <w:multiLevelType w:val="hybridMultilevel"/>
    <w:tmpl w:val="A72827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C3"/>
    <w:rsid w:val="008A2AC3"/>
    <w:rsid w:val="008C65B9"/>
    <w:rsid w:val="00C34781"/>
    <w:rsid w:val="00F2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8C76"/>
  <w15:chartTrackingRefBased/>
  <w15:docId w15:val="{9248F6F0-C7A2-46FA-878F-2FC8175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C3"/>
    <w:pPr>
      <w:ind w:left="720"/>
      <w:contextualSpacing/>
    </w:pPr>
  </w:style>
  <w:style w:type="character" w:customStyle="1" w:styleId="9">
    <w:name w:val="Основной текст (9)"/>
    <w:basedOn w:val="a0"/>
    <w:rsid w:val="00C34781"/>
    <w:rPr>
      <w:rFonts w:ascii="Arial" w:hAnsi="Arial" w:cs="Arial"/>
      <w:b/>
      <w:bCs/>
      <w:sz w:val="38"/>
      <w:szCs w:val="38"/>
      <w:u w:val="none"/>
    </w:rPr>
  </w:style>
  <w:style w:type="character" w:customStyle="1" w:styleId="5">
    <w:name w:val="Заголовок №5_"/>
    <w:basedOn w:val="a0"/>
    <w:link w:val="50"/>
    <w:locked/>
    <w:rsid w:val="00C34781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50">
    <w:name w:val="Заголовок №5"/>
    <w:basedOn w:val="a"/>
    <w:link w:val="5"/>
    <w:rsid w:val="00C34781"/>
    <w:pPr>
      <w:widowControl w:val="0"/>
      <w:shd w:val="clear" w:color="auto" w:fill="FFFFFF"/>
      <w:spacing w:after="0" w:line="240" w:lineRule="atLeast"/>
      <w:ind w:hanging="4260"/>
      <w:jc w:val="center"/>
      <w:outlineLvl w:val="4"/>
    </w:pPr>
    <w:rPr>
      <w:rFonts w:ascii="Arial" w:hAnsi="Arial" w:cs="Arial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1</cp:revision>
  <dcterms:created xsi:type="dcterms:W3CDTF">2022-12-08T17:45:00Z</dcterms:created>
  <dcterms:modified xsi:type="dcterms:W3CDTF">2022-12-08T18:23:00Z</dcterms:modified>
</cp:coreProperties>
</file>