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2" w:rsidRPr="008671C8" w:rsidRDefault="00483A52" w:rsidP="00483A52">
      <w:pPr>
        <w:jc w:val="center"/>
        <w:rPr>
          <w:b/>
          <w:noProof/>
          <w:sz w:val="28"/>
          <w:szCs w:val="28"/>
        </w:rPr>
      </w:pPr>
      <w:r w:rsidRPr="008671C8">
        <w:rPr>
          <w:b/>
          <w:noProof/>
          <w:sz w:val="28"/>
          <w:szCs w:val="28"/>
        </w:rPr>
        <w:t>Практична робота № 8</w:t>
      </w:r>
    </w:p>
    <w:p w:rsidR="00483A52" w:rsidRPr="008671C8" w:rsidRDefault="00483A52" w:rsidP="00483A52">
      <w:pPr>
        <w:jc w:val="center"/>
        <w:rPr>
          <w:b/>
          <w:noProof/>
          <w:sz w:val="28"/>
          <w:szCs w:val="28"/>
        </w:rPr>
      </w:pPr>
      <w:r w:rsidRPr="008671C8">
        <w:rPr>
          <w:b/>
          <w:noProof/>
          <w:sz w:val="28"/>
          <w:szCs w:val="28"/>
        </w:rPr>
        <w:t>МІЖНАРОДНІ МАРКЕТИНГОВІ КОМУНІКАЦІЇ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  <w:t>Метою вивчення теми є розуміння особливостей і значення процесу комунікацій у маркетинговій діяльності, існуючих методів міжнародної маркетингової комунікації, переваг і недоліків цих методів, а також каналів розповсюдження маркетингової інформації на зарубіжних ринках.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  <w:t>Одним із основних елементів міжнарод</w:t>
      </w:r>
      <w:r>
        <w:rPr>
          <w:noProof/>
          <w:sz w:val="28"/>
          <w:szCs w:val="28"/>
        </w:rPr>
        <w:t>ного маркетингового ком</w:t>
      </w:r>
      <w:r w:rsidRPr="008671C8">
        <w:rPr>
          <w:noProof/>
          <w:sz w:val="28"/>
          <w:szCs w:val="28"/>
        </w:rPr>
        <w:t>плексу є система просування: реклама, стимулювання збуту, персональні продажі та зв'язки з громадськістю. Зрозуміло, що і сам маркетинговий комплекс, і система просування формуються стосовно певного сегмента і конкретного товару. На відміну від системи просування маркетингові комунікації забезпечують, як правило, ефективне просування не одного продукту чи послуги, а всієї номенклатури товарів.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  <w:t>Міжнародна маркетингова комунікація є процесом передавання інформації з метою просування товару та досягнення маркетингових цілей фірми на зарубіжному ринку. У міжнародному комунікаційному процесі можна виділити структурні елементи (учасники, процеси, явища).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  <w:t>Залежно від характеристики кан</w:t>
      </w:r>
      <w:r>
        <w:rPr>
          <w:noProof/>
          <w:sz w:val="28"/>
          <w:szCs w:val="28"/>
        </w:rPr>
        <w:t>алів передавання (носіїв інфор</w:t>
      </w:r>
      <w:r w:rsidRPr="008671C8">
        <w:rPr>
          <w:noProof/>
          <w:sz w:val="28"/>
          <w:szCs w:val="28"/>
        </w:rPr>
        <w:t>мації) методи міжнародної маркетингової комунікації поділяються на безпосередні (особисті) та опосередковані (технічні). До безпосередніх належать виставки/ярмарки, презентації, переговори, відрядження тощо, а до опосередкованих - реклама, стимулювання продажів, дизайн товару тощо. Для починаючих експортерів особливо важливими є методи комунікації першої групи.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</w:p>
    <w:p w:rsidR="00483A52" w:rsidRPr="008671C8" w:rsidRDefault="00483A52" w:rsidP="00483A52">
      <w:pPr>
        <w:jc w:val="center"/>
        <w:rPr>
          <w:noProof/>
          <w:sz w:val="28"/>
          <w:szCs w:val="28"/>
          <w:u w:val="single"/>
        </w:rPr>
      </w:pPr>
      <w:r w:rsidRPr="008671C8">
        <w:rPr>
          <w:noProof/>
          <w:sz w:val="28"/>
          <w:szCs w:val="28"/>
          <w:u w:val="single"/>
        </w:rPr>
        <w:t>Завдання 8</w:t>
      </w:r>
    </w:p>
    <w:p w:rsidR="00483A52" w:rsidRPr="008671C8" w:rsidRDefault="00483A52" w:rsidP="00483A52">
      <w:pPr>
        <w:jc w:val="center"/>
        <w:rPr>
          <w:noProof/>
          <w:sz w:val="28"/>
          <w:szCs w:val="28"/>
          <w:u w:val="single"/>
        </w:rPr>
      </w:pP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</w:r>
      <w:r w:rsidRPr="00685DF2">
        <w:rPr>
          <w:noProof/>
          <w:sz w:val="28"/>
          <w:szCs w:val="28"/>
        </w:rPr>
        <w:t xml:space="preserve">1. </w:t>
      </w:r>
      <w:r w:rsidRPr="008671C8">
        <w:rPr>
          <w:noProof/>
          <w:sz w:val="28"/>
          <w:szCs w:val="28"/>
        </w:rPr>
        <w:t>Вивчити можливість участі підприємства у міжнародних виставках та ярмар</w:t>
      </w:r>
      <w:r w:rsidR="00685DF2">
        <w:rPr>
          <w:noProof/>
          <w:sz w:val="28"/>
          <w:szCs w:val="28"/>
        </w:rPr>
        <w:t>ках (які? де? кошторис участі?)</w:t>
      </w:r>
      <w:r w:rsidR="00685DF2" w:rsidRPr="00685DF2">
        <w:rPr>
          <w:noProof/>
          <w:sz w:val="28"/>
          <w:szCs w:val="28"/>
        </w:rPr>
        <w:t>.</w:t>
      </w:r>
      <w:r w:rsidR="00685DF2">
        <w:rPr>
          <w:noProof/>
          <w:sz w:val="28"/>
          <w:szCs w:val="28"/>
          <w:lang w:val="ru-RU"/>
        </w:rPr>
        <w:t xml:space="preserve"> </w:t>
      </w:r>
      <w:r w:rsidRPr="008671C8">
        <w:rPr>
          <w:noProof/>
          <w:sz w:val="28"/>
          <w:szCs w:val="28"/>
        </w:rPr>
        <w:t>Обґрунтувати ефективність маркетингових виставок для підприємства, що дозволить вийти на нові ринки, сформувати імідж підприємства, налагодити міжнародне співробітництво та вийти на новий рівень ведення бізнесу.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ru-RU"/>
        </w:rPr>
        <w:t xml:space="preserve">2. </w:t>
      </w:r>
      <w:r w:rsidRPr="008671C8">
        <w:rPr>
          <w:noProof/>
          <w:sz w:val="28"/>
          <w:szCs w:val="28"/>
        </w:rPr>
        <w:t>Розробити маркетингову стратегію стимулювання продажів використовуючи мережу Інтернет.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8671C8">
        <w:rPr>
          <w:noProof/>
          <w:sz w:val="28"/>
          <w:szCs w:val="28"/>
        </w:rPr>
        <w:tab/>
      </w:r>
      <w:r w:rsidRPr="00AB7316">
        <w:rPr>
          <w:noProof/>
          <w:sz w:val="28"/>
          <w:szCs w:val="28"/>
        </w:rPr>
        <w:t xml:space="preserve">2.1 </w:t>
      </w:r>
      <w:r w:rsidRPr="008671C8">
        <w:rPr>
          <w:noProof/>
          <w:sz w:val="28"/>
          <w:szCs w:val="28"/>
        </w:rPr>
        <w:t>Обрати один із чотирьох головних сфер маркетингу, що можуть бути використані при виході та функціонуванні компанії на зовнішньому ринку: B2C (business-to-consumer), B2B (business-to-business), C2C (consumer-to-consumer), C2B(consumer-to-business).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254229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ru-RU"/>
        </w:rPr>
        <w:t xml:space="preserve">2.2 </w:t>
      </w:r>
      <w:r w:rsidRPr="008671C8">
        <w:rPr>
          <w:noProof/>
          <w:sz w:val="28"/>
          <w:szCs w:val="28"/>
        </w:rPr>
        <w:t>Визначити набір інструментів щодо стимулювання продажів, який найкраще підійде для обраного варіанту.</w:t>
      </w:r>
      <w:r>
        <w:rPr>
          <w:noProof/>
          <w:sz w:val="28"/>
          <w:szCs w:val="28"/>
        </w:rPr>
        <w:tab/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контекстна реклама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банерна реклама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просування в пошукових системах (SEO)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спілкування з клієнтами через соціальні мережі;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tab/>
        <w:t xml:space="preserve">- </w:t>
      </w:r>
      <w:r w:rsidRPr="008671C8">
        <w:rPr>
          <w:noProof/>
          <w:sz w:val="28"/>
          <w:szCs w:val="28"/>
        </w:rPr>
        <w:t>створення корпоративн</w:t>
      </w:r>
      <w:r w:rsidR="00685DF2">
        <w:rPr>
          <w:noProof/>
          <w:sz w:val="28"/>
          <w:szCs w:val="28"/>
        </w:rPr>
        <w:t>их блогів (Twitter, FaceBook</w:t>
      </w:r>
      <w:r w:rsidRPr="008671C8">
        <w:rPr>
          <w:noProof/>
          <w:sz w:val="28"/>
          <w:szCs w:val="28"/>
        </w:rPr>
        <w:t>);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PR в Інтернеті;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комунікація з споживачем в Інтернеті (зв'язок з Інтернет ЗМІ та журналами, організація спеціальних заходів, розповсюдження інформації про компанію в Інтернеті);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брендінг в Інтернеті;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- </w:t>
      </w:r>
      <w:r w:rsidRPr="008671C8">
        <w:rPr>
          <w:noProof/>
          <w:sz w:val="28"/>
          <w:szCs w:val="28"/>
        </w:rPr>
        <w:t>e-mail-маркетинг – це персоналізована ручна розсилка листів</w:t>
      </w:r>
      <w:r w:rsidR="00685DF2">
        <w:rPr>
          <w:noProof/>
          <w:sz w:val="28"/>
          <w:szCs w:val="28"/>
          <w:lang w:val="ru-RU"/>
        </w:rPr>
        <w:t xml:space="preserve"> </w:t>
      </w:r>
      <w:bookmarkStart w:id="0" w:name="_GoBack"/>
      <w:bookmarkEnd w:id="0"/>
      <w:r w:rsidRPr="008671C8">
        <w:rPr>
          <w:noProof/>
          <w:sz w:val="28"/>
          <w:szCs w:val="28"/>
        </w:rPr>
        <w:t>потенційним клієнтам;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8671C8"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ru-RU"/>
        </w:rPr>
        <w:t xml:space="preserve"> </w:t>
      </w:r>
      <w:r w:rsidRPr="008671C8">
        <w:rPr>
          <w:noProof/>
          <w:sz w:val="28"/>
          <w:szCs w:val="28"/>
        </w:rPr>
        <w:t>інші інструменти – це реклама в іграх та онлайн-світах, нестандартна реклама, тощо.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2.3 </w:t>
      </w:r>
      <w:r w:rsidR="00EB7C34">
        <w:rPr>
          <w:noProof/>
          <w:sz w:val="28"/>
          <w:szCs w:val="28"/>
        </w:rPr>
        <w:t>Оцінити</w:t>
      </w:r>
      <w:r w:rsidR="00EB7C34">
        <w:rPr>
          <w:noProof/>
          <w:sz w:val="28"/>
          <w:szCs w:val="28"/>
          <w:lang w:val="ru-RU"/>
        </w:rPr>
        <w:t xml:space="preserve"> </w:t>
      </w:r>
      <w:r w:rsidR="00EB7C34">
        <w:rPr>
          <w:noProof/>
          <w:sz w:val="28"/>
          <w:szCs w:val="28"/>
        </w:rPr>
        <w:t xml:space="preserve">витрати та очікувану ефективність </w:t>
      </w:r>
      <w:r w:rsidRPr="008671C8">
        <w:rPr>
          <w:noProof/>
          <w:sz w:val="28"/>
          <w:szCs w:val="28"/>
        </w:rPr>
        <w:t>використання інструментів продажів через Інтернет.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</w:p>
    <w:p w:rsidR="00483A52" w:rsidRPr="008671C8" w:rsidRDefault="00483A52" w:rsidP="00483A52">
      <w:pPr>
        <w:jc w:val="center"/>
        <w:rPr>
          <w:noProof/>
          <w:sz w:val="28"/>
          <w:szCs w:val="28"/>
          <w:u w:val="single"/>
        </w:rPr>
      </w:pPr>
      <w:r w:rsidRPr="008671C8">
        <w:rPr>
          <w:noProof/>
          <w:sz w:val="28"/>
          <w:szCs w:val="28"/>
          <w:u w:val="single"/>
        </w:rPr>
        <w:t>Контрольні питання</w:t>
      </w:r>
    </w:p>
    <w:p w:rsidR="00483A52" w:rsidRPr="008671C8" w:rsidRDefault="00483A52" w:rsidP="00483A52">
      <w:pPr>
        <w:jc w:val="center"/>
        <w:rPr>
          <w:noProof/>
          <w:sz w:val="28"/>
          <w:szCs w:val="28"/>
          <w:u w:val="single"/>
        </w:rPr>
      </w:pP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1. </w:t>
      </w:r>
      <w:r w:rsidRPr="008671C8">
        <w:rPr>
          <w:noProof/>
          <w:sz w:val="28"/>
          <w:szCs w:val="28"/>
        </w:rPr>
        <w:t>Дайте визначення процесу міжнародних маркетингових комунікацій.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2. </w:t>
      </w:r>
      <w:r>
        <w:rPr>
          <w:noProof/>
          <w:sz w:val="28"/>
          <w:szCs w:val="28"/>
        </w:rPr>
        <w:t xml:space="preserve">Побудуйте схему процесу міжнародної маркетингової комунікації </w:t>
      </w:r>
      <w:r w:rsidRPr="008671C8">
        <w:rPr>
          <w:noProof/>
          <w:sz w:val="28"/>
          <w:szCs w:val="28"/>
        </w:rPr>
        <w:t>та охарактеризуйте його основні елементи.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3. </w:t>
      </w:r>
      <w:r w:rsidRPr="008671C8">
        <w:rPr>
          <w:noProof/>
          <w:sz w:val="28"/>
          <w:szCs w:val="28"/>
        </w:rPr>
        <w:t>Які типи перешкод виникають при міжнародній комунікації? Наведіть приклади.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4. </w:t>
      </w:r>
      <w:r w:rsidRPr="008671C8">
        <w:rPr>
          <w:noProof/>
          <w:sz w:val="28"/>
          <w:szCs w:val="28"/>
        </w:rPr>
        <w:t>У чому сутність поняття "поле спільного цивілізаційного досвіду"? Поясніть і наведіть приклади.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483A52">
        <w:rPr>
          <w:noProof/>
          <w:sz w:val="28"/>
          <w:szCs w:val="28"/>
        </w:rPr>
        <w:tab/>
        <w:t xml:space="preserve">5. </w:t>
      </w:r>
      <w:r w:rsidRPr="008671C8">
        <w:rPr>
          <w:noProof/>
          <w:sz w:val="28"/>
          <w:szCs w:val="28"/>
        </w:rPr>
        <w:t>Що таке метод міжнародної маркетингової комунікації?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483A52">
        <w:rPr>
          <w:noProof/>
          <w:sz w:val="28"/>
          <w:szCs w:val="28"/>
        </w:rPr>
        <w:tab/>
        <w:t xml:space="preserve">6. </w:t>
      </w:r>
      <w:r w:rsidRPr="008671C8">
        <w:rPr>
          <w:noProof/>
          <w:sz w:val="28"/>
          <w:szCs w:val="28"/>
        </w:rPr>
        <w:t>Які ви знаєте класифікації методів міжнародної маркетингової комунікації?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483A52">
        <w:rPr>
          <w:noProof/>
          <w:sz w:val="28"/>
          <w:szCs w:val="28"/>
        </w:rPr>
        <w:tab/>
        <w:t xml:space="preserve">7. </w:t>
      </w:r>
      <w:r w:rsidRPr="008671C8">
        <w:rPr>
          <w:noProof/>
          <w:sz w:val="28"/>
          <w:szCs w:val="28"/>
        </w:rPr>
        <w:t>Назвіть і охарактеризуйте безпосередні методи міжнародної маркетингової комунікації.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 w:rsidRPr="00483A52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ru-RU"/>
        </w:rPr>
        <w:t xml:space="preserve">8. </w:t>
      </w:r>
      <w:r w:rsidRPr="008671C8">
        <w:rPr>
          <w:noProof/>
          <w:sz w:val="28"/>
          <w:szCs w:val="28"/>
        </w:rPr>
        <w:t>Назвіть і охарактеризуйте опосередковані методи міжнародних маркетингових комунікацій.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9. </w:t>
      </w:r>
      <w:r w:rsidRPr="008671C8">
        <w:rPr>
          <w:noProof/>
          <w:sz w:val="28"/>
          <w:szCs w:val="28"/>
        </w:rPr>
        <w:t>У чому полягає сутність розподілу методів міжнародної маркетингової комунікації на групи BTL та ATL?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10. </w:t>
      </w:r>
      <w:r w:rsidRPr="008671C8">
        <w:rPr>
          <w:noProof/>
          <w:sz w:val="28"/>
          <w:szCs w:val="28"/>
        </w:rPr>
        <w:t>Що являє собою система методів маркетингової комунікації ФОПСЗ?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11. </w:t>
      </w:r>
      <w:r w:rsidRPr="008671C8">
        <w:rPr>
          <w:noProof/>
          <w:sz w:val="28"/>
          <w:szCs w:val="28"/>
        </w:rPr>
        <w:t>Охарактеризуйте складові комплексу просування.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12. </w:t>
      </w:r>
      <w:r w:rsidRPr="008671C8">
        <w:rPr>
          <w:noProof/>
          <w:sz w:val="28"/>
          <w:szCs w:val="28"/>
        </w:rPr>
        <w:t>Які переваги та недоліки мають елементи міжнародного комплексу просування?</w:t>
      </w:r>
    </w:p>
    <w:p w:rsidR="00483A52" w:rsidRPr="008671C8" w:rsidRDefault="00483A52" w:rsidP="00483A52">
      <w:pPr>
        <w:jc w:val="both"/>
        <w:rPr>
          <w:noProof/>
          <w:sz w:val="28"/>
          <w:szCs w:val="28"/>
        </w:rPr>
      </w:pPr>
    </w:p>
    <w:p w:rsidR="004A1ACD" w:rsidRDefault="004A1ACD"/>
    <w:sectPr w:rsidR="004A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9"/>
    <w:rsid w:val="00483A52"/>
    <w:rsid w:val="004A1ACD"/>
    <w:rsid w:val="00650799"/>
    <w:rsid w:val="00685DF2"/>
    <w:rsid w:val="00E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0F65"/>
  <w15:chartTrackingRefBased/>
  <w15:docId w15:val="{E398767E-1D9F-4AF3-8F90-52DB114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3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4</cp:revision>
  <dcterms:created xsi:type="dcterms:W3CDTF">2022-12-10T09:25:00Z</dcterms:created>
  <dcterms:modified xsi:type="dcterms:W3CDTF">2022-12-10T10:45:00Z</dcterms:modified>
</cp:coreProperties>
</file>