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4F" w:rsidRPr="008A604F" w:rsidRDefault="008A604F" w:rsidP="008A604F">
      <w:pPr>
        <w:widowControl w:val="0"/>
        <w:tabs>
          <w:tab w:val="left" w:pos="993"/>
        </w:tabs>
        <w:ind w:firstLine="567"/>
        <w:jc w:val="center"/>
        <w:rPr>
          <w:b/>
          <w:i/>
          <w:smallCaps/>
          <w:color w:val="7030A0"/>
          <w:sz w:val="28"/>
          <w:szCs w:val="28"/>
          <w:lang/>
        </w:rPr>
      </w:pPr>
      <w:r w:rsidRPr="008A604F">
        <w:rPr>
          <w:b/>
          <w:i/>
          <w:smallCaps/>
          <w:color w:val="7030A0"/>
          <w:sz w:val="28"/>
          <w:szCs w:val="28"/>
          <w:lang/>
        </w:rPr>
        <w:t>вимоги до оформлення практичного заняття</w:t>
      </w:r>
    </w:p>
    <w:p w:rsidR="008A604F" w:rsidRDefault="008A604F" w:rsidP="008A604F">
      <w:pPr>
        <w:widowControl w:val="0"/>
        <w:tabs>
          <w:tab w:val="left" w:pos="993"/>
        </w:tabs>
        <w:ind w:firstLine="567"/>
        <w:jc w:val="center"/>
        <w:rPr>
          <w:b/>
          <w:i/>
          <w:smallCaps/>
          <w:sz w:val="28"/>
          <w:szCs w:val="28"/>
          <w:lang/>
        </w:rPr>
      </w:pPr>
    </w:p>
    <w:p w:rsidR="00ED77F2" w:rsidRDefault="00ED77F2" w:rsidP="00ED77F2">
      <w:pPr>
        <w:pStyle w:val="a3"/>
        <w:numPr>
          <w:ilvl w:val="0"/>
          <w:numId w:val="0"/>
        </w:numPr>
        <w:tabs>
          <w:tab w:val="left" w:pos="709"/>
        </w:tabs>
        <w:ind w:firstLine="567"/>
      </w:pPr>
      <w:r>
        <w:rPr>
          <w:rFonts w:eastAsia="Arial Unicode MS"/>
          <w:b/>
          <w:color w:val="7030A0"/>
          <w:sz w:val="28"/>
          <w:szCs w:val="28"/>
        </w:rPr>
        <w:t>ОБОВ</w:t>
      </w:r>
      <w:r w:rsidRPr="00233E25">
        <w:rPr>
          <w:rFonts w:eastAsia="Arial Unicode MS"/>
          <w:b/>
          <w:color w:val="7030A0"/>
          <w:sz w:val="28"/>
          <w:szCs w:val="28"/>
          <w:lang w:val="ru-RU"/>
        </w:rPr>
        <w:t>’</w:t>
      </w:r>
      <w:r>
        <w:rPr>
          <w:rFonts w:eastAsia="Arial Unicode MS"/>
          <w:b/>
          <w:color w:val="7030A0"/>
          <w:sz w:val="28"/>
          <w:szCs w:val="28"/>
        </w:rPr>
        <w:t xml:space="preserve">ЯЗКОВО </w:t>
      </w:r>
      <w:r>
        <w:rPr>
          <w:rFonts w:eastAsia="Arial Unicode MS"/>
          <w:b/>
          <w:color w:val="7030A0"/>
          <w:sz w:val="28"/>
          <w:szCs w:val="28"/>
          <w:lang w:val="ru-RU"/>
        </w:rPr>
        <w:t>відобразити методичні прийоми дистанційного навчання в ПЛАНІ-КОНСПЕКТІ</w:t>
      </w:r>
    </w:p>
    <w:p w:rsidR="00ED77F2" w:rsidRDefault="00ED77F2" w:rsidP="008A604F">
      <w:pPr>
        <w:widowControl w:val="0"/>
        <w:tabs>
          <w:tab w:val="left" w:pos="993"/>
        </w:tabs>
        <w:ind w:firstLine="567"/>
        <w:jc w:val="center"/>
        <w:rPr>
          <w:b/>
          <w:i/>
          <w:smallCaps/>
          <w:sz w:val="28"/>
          <w:szCs w:val="28"/>
          <w:lang/>
        </w:rPr>
      </w:pPr>
    </w:p>
    <w:p w:rsidR="008A604F" w:rsidRPr="00C522BC" w:rsidRDefault="008A604F" w:rsidP="008A604F">
      <w:pPr>
        <w:widowControl w:val="0"/>
        <w:tabs>
          <w:tab w:val="left" w:pos="993"/>
        </w:tabs>
        <w:ind w:firstLine="567"/>
        <w:jc w:val="center"/>
        <w:rPr>
          <w:b/>
          <w:i/>
          <w:smallCaps/>
          <w:sz w:val="28"/>
          <w:szCs w:val="28"/>
          <w:lang/>
        </w:rPr>
      </w:pPr>
      <w:r w:rsidRPr="00C522BC">
        <w:rPr>
          <w:b/>
          <w:i/>
          <w:smallCaps/>
          <w:sz w:val="28"/>
          <w:szCs w:val="28"/>
          <w:lang/>
        </w:rPr>
        <w:t>Етапи структури практичного заняття з природничих дисциплін та їх методичне наповнення:</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 xml:space="preserve">Вступна частина. </w:t>
      </w:r>
      <w:r w:rsidRPr="00C522BC">
        <w:rPr>
          <w:sz w:val="28"/>
          <w:szCs w:val="28"/>
          <w:lang/>
        </w:rPr>
        <w:t xml:space="preserve">Викладач нагадує студентам тему, мету і завдання заняття, визначає форми роботи, час на проведення окремих видів роботи, тобто надає заняттю конструктивно прагматичного характеру, зацікавлює аудиторію. Іноді практичні заняття починають з короткого узагальнення найголовніших науково-теоретичних положень, які повинні слугувати вихідним моментом у роботі студентів. </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Перевірка виконання домашнього завдання студентами</w:t>
      </w:r>
      <w:r w:rsidRPr="00C522BC">
        <w:rPr>
          <w:sz w:val="28"/>
          <w:szCs w:val="28"/>
          <w:lang/>
        </w:rPr>
        <w:t>. Після узагальнення викладач повинен дати відповіді на окремі питання, які виникли у процесі виконання студентами домашніх завдань. Усі студенти звітують про виконання домашнього завдання. Перевірка може здійснюється наступним чином: викликаним до дошки 2-3 студентам пропонують виписати з домашнього завдання по одній розв’язаній задачу чи прикладу; кожен з них протягом 5-7 хвилин характеризує основні моменти; допущені помилки відразу ж виправляють; інші студенти в цей час розв’язують запропоновані викладачем нові задачі, а викладач перевіряє виконання домашнього завдання в усіх інших студентів академічної групи.</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Перевірка теорії.</w:t>
      </w:r>
      <w:r w:rsidRPr="00C522BC">
        <w:rPr>
          <w:sz w:val="28"/>
          <w:szCs w:val="28"/>
          <w:lang/>
        </w:rPr>
        <w:t xml:space="preserve"> Студенти виконують невелику контрольну роботу тривалістю 8-10 хвилин. Оцінки за результати якої оголошують на наступному занятті. Проводять також опитування з формулювання означень, законів, теорій тощо.</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Власне практичне заняття</w:t>
      </w:r>
      <w:r w:rsidRPr="00C522BC">
        <w:rPr>
          <w:sz w:val="28"/>
          <w:szCs w:val="28"/>
          <w:lang/>
        </w:rPr>
        <w:t>. На цьому етапі перед викладачем стоять наступні завдання: навчити студентів методики розв’язування задач та алгоритму виконання завдань і переконатися, що більшість студентів тему засвоїли. Тож, діяльність студентів організовується таким чином: перша задача, яку розв’язують з цієї теми, є типовою і розглядається як приклад; після її аналізу до дошки викликають інших студентів для розв’язання подібних та ускладнених задач. Також до цього етапу доцільно включати групові форми роботи студентів, дискусії, аналіз конкретних ситуацій, вирішення виробничих завдань, розбір документації, імітаційні або ділові ігри тощо.</w:t>
      </w:r>
    </w:p>
    <w:p w:rsidR="008A604F" w:rsidRPr="00C522BC" w:rsidRDefault="008A604F" w:rsidP="008A604F">
      <w:pPr>
        <w:widowControl w:val="0"/>
        <w:tabs>
          <w:tab w:val="left" w:pos="993"/>
        </w:tabs>
        <w:ind w:firstLine="567"/>
        <w:jc w:val="both"/>
        <w:rPr>
          <w:sz w:val="28"/>
          <w:szCs w:val="28"/>
          <w:lang/>
        </w:rPr>
      </w:pPr>
      <w:r w:rsidRPr="00C522BC">
        <w:rPr>
          <w:sz w:val="28"/>
          <w:szCs w:val="28"/>
          <w:lang/>
        </w:rPr>
        <w:t>Ефективність практичного заняття значною мірою залежить від уміння викладача володіти аудиторією, увагою студентів, впроваджувати елементи змагання між ними, здійснювати диференційованих підхід при доборі груп для спільної діяльності, забезпечувати пряме керівництво (планування, аналіз, контроль) і опосередковане (вплив на мотиви, цілі студента тощо).</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Письмова перевірка</w:t>
      </w:r>
      <w:r w:rsidRPr="00C522BC">
        <w:rPr>
          <w:sz w:val="28"/>
          <w:szCs w:val="28"/>
          <w:lang/>
        </w:rPr>
        <w:t xml:space="preserve"> передбачає проведення короткочасної контрольної роботи з вивченої теми. Під час її написання студенти можуть спілкуватися між собою, консультуватися з викладачем.</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lastRenderedPageBreak/>
        <w:t xml:space="preserve">Підбиття підсумків заняття </w:t>
      </w:r>
      <w:r w:rsidRPr="00C522BC">
        <w:rPr>
          <w:sz w:val="28"/>
          <w:szCs w:val="28"/>
          <w:lang/>
        </w:rPr>
        <w:t>відбувається протягом 3-5 хвилин, на яких викладач, дотримуючись регламенту стисло характеризує кожне питання, проблемне завдання, вправу, ситуацію тощо. Крім того викладач оголошує оцінки діяльності студентів протягом заняття, обов’язково тих з них, що працювали біля дошки. Оцінювання роботи студентів сприяє активізації навчально-пізнавальної діяльності.</w:t>
      </w:r>
    </w:p>
    <w:p w:rsidR="008A604F" w:rsidRPr="00C522BC" w:rsidRDefault="008A604F" w:rsidP="008A604F">
      <w:pPr>
        <w:widowControl w:val="0"/>
        <w:numPr>
          <w:ilvl w:val="0"/>
          <w:numId w:val="1"/>
        </w:numPr>
        <w:tabs>
          <w:tab w:val="left" w:pos="993"/>
        </w:tabs>
        <w:ind w:left="0" w:firstLine="567"/>
        <w:jc w:val="both"/>
        <w:rPr>
          <w:sz w:val="28"/>
          <w:szCs w:val="28"/>
          <w:lang/>
        </w:rPr>
      </w:pPr>
      <w:r w:rsidRPr="00C522BC">
        <w:rPr>
          <w:i/>
          <w:sz w:val="28"/>
          <w:szCs w:val="28"/>
          <w:lang/>
        </w:rPr>
        <w:t>Оголошення домашнього завдання</w:t>
      </w:r>
      <w:r w:rsidRPr="00C522BC">
        <w:rPr>
          <w:sz w:val="28"/>
          <w:szCs w:val="28"/>
          <w:lang/>
        </w:rPr>
        <w:t>. Цей етап триває до 5 хвилин і передбачає ознайомлення з темою і детальним планом наступного заняття з метою створення перспективи в роботі студентів. Надання домашнього завдання, яке включає задачі і/або завдання з вивченої теми, обсяг яких не перевершує 70% від розв’язаних в аудиторії, сприяє закріпленню набутих прийомів практичної діяльності.</w:t>
      </w:r>
    </w:p>
    <w:p w:rsidR="008A604F" w:rsidRPr="00C522BC" w:rsidRDefault="008A604F" w:rsidP="008A604F">
      <w:pPr>
        <w:shd w:val="clear" w:color="auto" w:fill="FFFFFF"/>
        <w:ind w:firstLine="567"/>
        <w:jc w:val="both"/>
        <w:rPr>
          <w:sz w:val="28"/>
          <w:szCs w:val="28"/>
        </w:rPr>
      </w:pPr>
      <w:r w:rsidRPr="00C522BC">
        <w:rPr>
          <w:sz w:val="28"/>
          <w:szCs w:val="28"/>
        </w:rPr>
        <w:t>Практичні заняття мають бути різноманітними. Необхідно організовувати їх так, щоб студенти відчували зростання складності завдань, що зумовило б позитивні емоції від власного успіху в навчанні, сприяло б творчості і розвитку особистості. Адже розуміння студентом того, що всі його навчальні можливості вичерпані, різко знижує рівень мотивації.</w:t>
      </w:r>
    </w:p>
    <w:p w:rsidR="008A604F" w:rsidRDefault="008A604F" w:rsidP="008A604F">
      <w:pPr>
        <w:shd w:val="clear" w:color="auto" w:fill="FFFFFF"/>
        <w:jc w:val="center"/>
        <w:rPr>
          <w:b/>
          <w:bCs/>
          <w:i/>
          <w:sz w:val="28"/>
          <w:szCs w:val="28"/>
        </w:rPr>
      </w:pPr>
    </w:p>
    <w:p w:rsidR="008A604F" w:rsidRPr="00C522BC" w:rsidRDefault="008A604F" w:rsidP="008A604F">
      <w:pPr>
        <w:shd w:val="clear" w:color="auto" w:fill="FFFFFF"/>
        <w:jc w:val="center"/>
        <w:rPr>
          <w:b/>
          <w:bCs/>
          <w:i/>
          <w:sz w:val="28"/>
          <w:szCs w:val="28"/>
        </w:rPr>
      </w:pPr>
      <w:r w:rsidRPr="00C522BC">
        <w:rPr>
          <w:b/>
          <w:bCs/>
          <w:i/>
          <w:sz w:val="28"/>
          <w:szCs w:val="28"/>
        </w:rPr>
        <w:t>ЯКИМ ЧИНОМ СЛІД ОФОРМЛЮВАТИ ПЛАН-КОНСПЕКТ ЛАБОРАТОРНОГО (ПРАКТИЧНОГО) ЗАНЯТТЯ?</w:t>
      </w:r>
    </w:p>
    <w:p w:rsidR="008A604F" w:rsidRPr="00C522BC" w:rsidRDefault="008A604F" w:rsidP="008A604F">
      <w:pPr>
        <w:shd w:val="clear" w:color="auto" w:fill="FFFFFF"/>
        <w:jc w:val="center"/>
        <w:rPr>
          <w:sz w:val="28"/>
          <w:szCs w:val="28"/>
        </w:rPr>
      </w:pPr>
    </w:p>
    <w:p w:rsidR="008A604F" w:rsidRPr="00C522BC" w:rsidRDefault="008A604F" w:rsidP="008A604F">
      <w:pPr>
        <w:ind w:firstLine="567"/>
        <w:jc w:val="both"/>
        <w:rPr>
          <w:sz w:val="28"/>
          <w:szCs w:val="28"/>
        </w:rPr>
      </w:pPr>
      <w:r w:rsidRPr="00C522BC">
        <w:rPr>
          <w:sz w:val="28"/>
          <w:szCs w:val="28"/>
        </w:rPr>
        <w:t>В загальному вигляді структура плану-конспекту лабораторного чи практичного заняття має такий вигляд:</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Дата проведення.</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 заняття в робочій програмі навчальної дисципліни.</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 академічної групи, спеціальність.</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Тема.</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Цілі:</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Міждисциплінарні зв’язки:</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Форми роботи:</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Методи навчання і контролю:</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Методичне забезпечення:</w:t>
      </w:r>
    </w:p>
    <w:p w:rsidR="008A604F" w:rsidRPr="00C522BC" w:rsidRDefault="008A604F" w:rsidP="008A604F">
      <w:pPr>
        <w:shd w:val="clear" w:color="auto" w:fill="FFFFFF"/>
        <w:tabs>
          <w:tab w:val="left" w:pos="993"/>
          <w:tab w:val="left" w:pos="8760"/>
        </w:tabs>
        <w:ind w:firstLine="567"/>
        <w:jc w:val="both"/>
        <w:rPr>
          <w:bCs/>
          <w:i/>
          <w:sz w:val="28"/>
          <w:szCs w:val="28"/>
        </w:rPr>
      </w:pPr>
      <w:r w:rsidRPr="00C522BC">
        <w:rPr>
          <w:bCs/>
          <w:i/>
          <w:sz w:val="28"/>
          <w:szCs w:val="28"/>
        </w:rPr>
        <w:t>Обладнання:</w:t>
      </w:r>
    </w:p>
    <w:p w:rsidR="008A604F" w:rsidRPr="00C522BC" w:rsidRDefault="008A604F" w:rsidP="008A604F">
      <w:pPr>
        <w:shd w:val="clear" w:color="auto" w:fill="FFFFFF"/>
        <w:tabs>
          <w:tab w:val="left" w:pos="993"/>
          <w:tab w:val="left" w:pos="8760"/>
        </w:tabs>
        <w:jc w:val="center"/>
        <w:rPr>
          <w:i/>
          <w:sz w:val="28"/>
          <w:szCs w:val="28"/>
        </w:rPr>
      </w:pPr>
      <w:r w:rsidRPr="00C522BC">
        <w:rPr>
          <w:i/>
          <w:sz w:val="28"/>
          <w:szCs w:val="28"/>
        </w:rPr>
        <w:t>Хід заняття</w:t>
      </w:r>
    </w:p>
    <w:p w:rsidR="008A604F" w:rsidRPr="00C522BC" w:rsidRDefault="008A604F" w:rsidP="008A604F">
      <w:pPr>
        <w:shd w:val="clear" w:color="auto" w:fill="FFFFFF"/>
        <w:tabs>
          <w:tab w:val="left" w:pos="993"/>
          <w:tab w:val="left" w:pos="8760"/>
        </w:tabs>
        <w:ind w:firstLine="567"/>
        <w:jc w:val="both"/>
        <w:rPr>
          <w:sz w:val="28"/>
          <w:szCs w:val="28"/>
        </w:rPr>
      </w:pPr>
      <w:r w:rsidRPr="00C522BC">
        <w:rPr>
          <w:sz w:val="28"/>
          <w:szCs w:val="28"/>
        </w:rPr>
        <w:t>Розкрити зміст запитань, які обговорюються, описати дії викладача і студентів під час виконання завдань і розв’язання задач, визначити етапи лабораторної роботи, назвати завдання для самостійного виконання студентами.</w:t>
      </w:r>
    </w:p>
    <w:sectPr w:rsidR="008A604F" w:rsidRPr="00C522BC" w:rsidSect="00BF6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4F4D"/>
    <w:multiLevelType w:val="hybridMultilevel"/>
    <w:tmpl w:val="13F4B86E"/>
    <w:lvl w:ilvl="0" w:tplc="0419000F">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D237D56"/>
    <w:multiLevelType w:val="hybridMultilevel"/>
    <w:tmpl w:val="54608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A604F"/>
    <w:rsid w:val="008A604F"/>
    <w:rsid w:val="00BF6F4D"/>
    <w:rsid w:val="00D45445"/>
    <w:rsid w:val="00ED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4F"/>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77F2"/>
    <w:pPr>
      <w:numPr>
        <w:numId w:val="3"/>
      </w:numPr>
      <w:ind w:firstLine="851"/>
      <w:jc w:val="both"/>
    </w:pPr>
    <w:rPr>
      <w:sz w:val="24"/>
    </w:rPr>
  </w:style>
  <w:style w:type="character" w:customStyle="1" w:styleId="a4">
    <w:name w:val="Основной текст с отступом Знак"/>
    <w:basedOn w:val="a0"/>
    <w:link w:val="a3"/>
    <w:uiPriority w:val="99"/>
    <w:rsid w:val="00ED77F2"/>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3755</Characters>
  <Application>Microsoft Office Word</Application>
  <DocSecurity>0</DocSecurity>
  <Lines>31</Lines>
  <Paragraphs>8</Paragraphs>
  <ScaleCrop>false</ScaleCrop>
  <Company>Company</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2022-12-23T08:16:00Z</dcterms:created>
  <dcterms:modified xsi:type="dcterms:W3CDTF">2022-12-23T09:23:00Z</dcterms:modified>
</cp:coreProperties>
</file>