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8C4" w:rsidRPr="000028C4" w:rsidRDefault="000028C4" w:rsidP="000028C4">
      <w:pPr>
        <w:jc w:val="center"/>
        <w:rPr>
          <w:b/>
          <w:bCs/>
        </w:rPr>
      </w:pPr>
      <w:r w:rsidRPr="000028C4">
        <w:rPr>
          <w:b/>
          <w:bCs/>
        </w:rPr>
        <w:t>Питання до заліку</w:t>
      </w:r>
    </w:p>
    <w:p w:rsidR="000028C4" w:rsidRDefault="000028C4" w:rsidP="000028C4">
      <w:r>
        <w:t>1. Поняття «нетрадиційної медицини» й «нетрадиційних методів оздоровлення».</w:t>
      </w:r>
    </w:p>
    <w:p w:rsidR="000028C4" w:rsidRDefault="000028C4" w:rsidP="000028C4">
      <w:r>
        <w:t>2. Поняття «чакри» (енергетичний центр). Взаємозв'язок чакр із нервовою системою людини.</w:t>
      </w:r>
    </w:p>
    <w:p w:rsidR="000028C4" w:rsidRDefault="000028C4" w:rsidP="000028C4">
      <w:r>
        <w:t>3. Динаміка енергії в організмі людини.</w:t>
      </w:r>
    </w:p>
    <w:p w:rsidR="000028C4" w:rsidRDefault="000028C4" w:rsidP="000028C4">
      <w:r>
        <w:t xml:space="preserve">4. Лікування за системою </w:t>
      </w:r>
      <w:proofErr w:type="spellStart"/>
      <w:r>
        <w:t>суджок</w:t>
      </w:r>
      <w:proofErr w:type="spellEnd"/>
      <w:r>
        <w:t>: основні етапи пошуку лікувальної точки; способи стимуляції лікувальних точок.</w:t>
      </w:r>
    </w:p>
    <w:p w:rsidR="000028C4" w:rsidRDefault="000028C4" w:rsidP="000028C4">
      <w:r>
        <w:t xml:space="preserve">5. Показання та протипоказання для застосування </w:t>
      </w:r>
      <w:proofErr w:type="spellStart"/>
      <w:r>
        <w:t>суджок</w:t>
      </w:r>
      <w:proofErr w:type="spellEnd"/>
      <w:r>
        <w:t xml:space="preserve"> терапії.</w:t>
      </w:r>
    </w:p>
    <w:p w:rsidR="000028C4" w:rsidRDefault="000028C4" w:rsidP="000028C4">
      <w:r>
        <w:t>6. Вчення про енергію, меридіани й життєві точки.</w:t>
      </w:r>
    </w:p>
    <w:p w:rsidR="000028C4" w:rsidRDefault="000028C4" w:rsidP="000028C4">
      <w:r>
        <w:t xml:space="preserve">7. Фізіологічні механізми </w:t>
      </w:r>
      <w:proofErr w:type="spellStart"/>
      <w:r>
        <w:t>давньосхідної</w:t>
      </w:r>
      <w:proofErr w:type="spellEnd"/>
      <w:r>
        <w:t xml:space="preserve"> </w:t>
      </w:r>
      <w:proofErr w:type="spellStart"/>
      <w:r>
        <w:t>рефлексотерапії</w:t>
      </w:r>
      <w:proofErr w:type="spellEnd"/>
      <w:r>
        <w:t>.</w:t>
      </w:r>
    </w:p>
    <w:p w:rsidR="000028C4" w:rsidRDefault="000028C4" w:rsidP="000028C4">
      <w:r>
        <w:t>8. Способи знаходження точок акупунктури та їх найменування. Характеристика класичних меридіанів.</w:t>
      </w:r>
    </w:p>
    <w:p w:rsidR="000028C4" w:rsidRDefault="000028C4" w:rsidP="000028C4">
      <w:r>
        <w:t>9. Поняття каппо та історія виникнення цього методу.</w:t>
      </w:r>
    </w:p>
    <w:p w:rsidR="000028C4" w:rsidRDefault="000028C4" w:rsidP="000028C4">
      <w:r>
        <w:t>10. Характеристика та вплив прийомів каппо на організм людини.</w:t>
      </w:r>
    </w:p>
    <w:p w:rsidR="000028C4" w:rsidRDefault="000028C4" w:rsidP="000028C4">
      <w:r>
        <w:t>11. Поняття й основні положення традиційного східного масажу.</w:t>
      </w:r>
    </w:p>
    <w:p w:rsidR="000028C4" w:rsidRDefault="000028C4" w:rsidP="000028C4">
      <w:r>
        <w:t>12. Техніка проведення тайського масажу та значення тайського масажу.</w:t>
      </w:r>
    </w:p>
    <w:p w:rsidR="000028C4" w:rsidRDefault="000028C4" w:rsidP="000028C4">
      <w:r>
        <w:t>13. Вплив різних запахів на організм людини.</w:t>
      </w:r>
    </w:p>
    <w:p w:rsidR="000028C4" w:rsidRDefault="000028C4" w:rsidP="000028C4">
      <w:r>
        <w:t xml:space="preserve">14. </w:t>
      </w:r>
      <w:proofErr w:type="spellStart"/>
      <w:r>
        <w:t>Ароматерапія</w:t>
      </w:r>
      <w:proofErr w:type="spellEnd"/>
      <w:r>
        <w:t xml:space="preserve"> та захворювання. Вплив ефірних олій на організм людини (на прикладі ефірної олії лимона).</w:t>
      </w:r>
    </w:p>
    <w:p w:rsidR="000028C4" w:rsidRDefault="000028C4" w:rsidP="000028C4">
      <w:r>
        <w:t xml:space="preserve">15. Основи системи </w:t>
      </w:r>
      <w:proofErr w:type="spellStart"/>
      <w:r>
        <w:t>К.Ніші</w:t>
      </w:r>
      <w:proofErr w:type="spellEnd"/>
      <w:r>
        <w:t>.</w:t>
      </w:r>
    </w:p>
    <w:p w:rsidR="000028C4" w:rsidRDefault="000028C4" w:rsidP="000028C4">
      <w:r>
        <w:t>16. Лікувальні властивості каміння та вплив різного виду каміння.</w:t>
      </w:r>
    </w:p>
    <w:p w:rsidR="000028C4" w:rsidRDefault="000028C4" w:rsidP="000028C4">
      <w:r>
        <w:t>18. Позитивний вплив і протипоказання щодо проведення процедури очищення.</w:t>
      </w:r>
    </w:p>
    <w:p w:rsidR="000028C4" w:rsidRDefault="000028C4" w:rsidP="000028C4">
      <w:r>
        <w:t xml:space="preserve">19. </w:t>
      </w:r>
      <w:proofErr w:type="spellStart"/>
      <w:r>
        <w:t>Дельфінотерапія</w:t>
      </w:r>
      <w:proofErr w:type="spellEnd"/>
      <w:r>
        <w:t>: правила застосування.</w:t>
      </w:r>
    </w:p>
    <w:p w:rsidR="000028C4" w:rsidRDefault="000028C4" w:rsidP="000028C4">
      <w:r>
        <w:t xml:space="preserve">20. Групові заняття на природі </w:t>
      </w:r>
      <w:proofErr w:type="spellStart"/>
      <w:r>
        <w:t>іпотерапією</w:t>
      </w:r>
      <w:proofErr w:type="spellEnd"/>
      <w:r>
        <w:t>.</w:t>
      </w:r>
    </w:p>
    <w:p w:rsidR="000028C4" w:rsidRDefault="000028C4" w:rsidP="000028C4">
      <w:r>
        <w:t xml:space="preserve">23. Патофізіологічне </w:t>
      </w:r>
      <w:proofErr w:type="spellStart"/>
      <w:r>
        <w:t>обгрунтування</w:t>
      </w:r>
      <w:proofErr w:type="spellEnd"/>
      <w:r>
        <w:t xml:space="preserve"> </w:t>
      </w:r>
      <w:proofErr w:type="spellStart"/>
      <w:r>
        <w:t>іпотерапії</w:t>
      </w:r>
      <w:proofErr w:type="spellEnd"/>
      <w:r>
        <w:t>.</w:t>
      </w:r>
    </w:p>
    <w:p w:rsidR="000028C4" w:rsidRDefault="000028C4" w:rsidP="000028C4">
      <w:r>
        <w:t xml:space="preserve">24. Сфери застосування </w:t>
      </w:r>
      <w:proofErr w:type="spellStart"/>
      <w:r>
        <w:t>каністерапії</w:t>
      </w:r>
      <w:proofErr w:type="spellEnd"/>
      <w:r>
        <w:t>.</w:t>
      </w:r>
    </w:p>
    <w:p w:rsidR="000028C4" w:rsidRDefault="000028C4" w:rsidP="000028C4">
      <w:r>
        <w:t xml:space="preserve">25. Поширення </w:t>
      </w:r>
      <w:proofErr w:type="spellStart"/>
      <w:r>
        <w:t>каністерапії</w:t>
      </w:r>
      <w:proofErr w:type="spellEnd"/>
      <w:r>
        <w:t>.</w:t>
      </w:r>
      <w:bookmarkStart w:id="0" w:name="_GoBack"/>
      <w:bookmarkEnd w:id="0"/>
    </w:p>
    <w:p w:rsidR="000028C4" w:rsidRDefault="000028C4" w:rsidP="000028C4">
      <w:r>
        <w:t>26. Дієтотерапія як складова частина комплексних програм реабілітації організму людини.</w:t>
      </w:r>
    </w:p>
    <w:sectPr w:rsidR="000028C4" w:rsidSect="000028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C4"/>
    <w:rsid w:val="000028C4"/>
    <w:rsid w:val="0026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E202"/>
  <w15:chartTrackingRefBased/>
  <w15:docId w15:val="{010D8570-6FF1-4FA2-AA35-91520C13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2026-01-31T09:06:00Z</dcterms:created>
  <dcterms:modified xsi:type="dcterms:W3CDTF">2026-01-31T09:09:00Z</dcterms:modified>
</cp:coreProperties>
</file>