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AC" w:rsidRPr="004737AC" w:rsidRDefault="004737AC" w:rsidP="004737AC">
      <w:pPr>
        <w:spacing w:after="0" w:line="360" w:lineRule="auto"/>
        <w:ind w:firstLine="567"/>
        <w:jc w:val="center"/>
        <w:textAlignment w:val="baseline"/>
        <w:rPr>
          <w:rFonts w:ascii="ProbaPro" w:eastAsia="Times New Roman" w:hAnsi="ProbaPro" w:cs="Times New Roman"/>
          <w:b/>
          <w:bCs/>
          <w:color w:val="1D1D1B"/>
          <w:sz w:val="28"/>
          <w:szCs w:val="28"/>
          <w:lang w:val="uk-UA" w:eastAsia="ru-RU"/>
        </w:rPr>
      </w:pPr>
      <w:r>
        <w:rPr>
          <w:rFonts w:ascii="ProbaPro" w:eastAsia="Times New Roman" w:hAnsi="ProbaPro" w:cs="Times New Roman"/>
          <w:b/>
          <w:bCs/>
          <w:color w:val="1D1D1B"/>
          <w:sz w:val="28"/>
          <w:szCs w:val="28"/>
          <w:lang w:val="uk-UA" w:eastAsia="ru-RU"/>
        </w:rPr>
        <w:t xml:space="preserve">Тема. </w:t>
      </w:r>
      <w:r w:rsidRPr="004737AC">
        <w:rPr>
          <w:rFonts w:ascii="ProbaPro" w:eastAsia="Times New Roman" w:hAnsi="ProbaPro" w:cs="Times New Roman"/>
          <w:b/>
          <w:bCs/>
          <w:color w:val="1D1D1B"/>
          <w:sz w:val="28"/>
          <w:szCs w:val="28"/>
          <w:lang w:eastAsia="ru-RU"/>
        </w:rPr>
        <w:t>Європейський Зелений Курс</w:t>
      </w:r>
    </w:p>
    <w:p w:rsidR="004737AC" w:rsidRPr="004737AC" w:rsidRDefault="004737AC" w:rsidP="004737AC">
      <w:pPr>
        <w:spacing w:after="0" w:line="360" w:lineRule="auto"/>
        <w:ind w:firstLine="567"/>
        <w:jc w:val="both"/>
        <w:textAlignment w:val="baseline"/>
        <w:rPr>
          <w:rFonts w:ascii="ProbaPro" w:eastAsia="Times New Roman" w:hAnsi="ProbaPro" w:cs="Times New Roman"/>
          <w:b/>
          <w:bCs/>
          <w:color w:val="1D1D1B"/>
          <w:sz w:val="28"/>
          <w:szCs w:val="28"/>
          <w:lang w:eastAsia="ru-RU"/>
        </w:rPr>
      </w:pPr>
      <w:r w:rsidRPr="004737AC">
        <w:rPr>
          <w:rFonts w:ascii="ProbaPro" w:eastAsia="Times New Roman" w:hAnsi="ProbaPro" w:cs="Times New Roman"/>
          <w:b/>
          <w:bCs/>
          <w:color w:val="1D1D1B"/>
          <w:sz w:val="28"/>
          <w:szCs w:val="28"/>
          <w:bdr w:val="none" w:sz="0" w:space="0" w:color="auto" w:frame="1"/>
          <w:lang w:eastAsia="ru-RU"/>
        </w:rPr>
        <w:t>Європейський Зелений Курс (</w:t>
      </w:r>
      <w:r w:rsidRPr="004737AC">
        <w:rPr>
          <w:rFonts w:ascii="ProbaPro" w:eastAsia="Times New Roman" w:hAnsi="ProbaPro" w:cs="Times New Roman"/>
          <w:b/>
          <w:bCs/>
          <w:color w:val="1D1D1B"/>
          <w:sz w:val="28"/>
          <w:szCs w:val="28"/>
          <w:bdr w:val="none" w:sz="0" w:space="0" w:color="auto" w:frame="1"/>
          <w:lang w:val="en-US" w:eastAsia="ru-RU"/>
        </w:rPr>
        <w:t>European</w:t>
      </w:r>
      <w:r w:rsidRPr="004737AC">
        <w:rPr>
          <w:rFonts w:ascii="ProbaPro" w:eastAsia="Times New Roman" w:hAnsi="ProbaPro" w:cs="Times New Roman"/>
          <w:b/>
          <w:bCs/>
          <w:color w:val="1D1D1B"/>
          <w:sz w:val="28"/>
          <w:szCs w:val="28"/>
          <w:bdr w:val="none" w:sz="0" w:space="0" w:color="auto" w:frame="1"/>
          <w:lang w:eastAsia="ru-RU"/>
        </w:rPr>
        <w:t xml:space="preserve"> </w:t>
      </w:r>
      <w:r w:rsidRPr="004737AC">
        <w:rPr>
          <w:rFonts w:ascii="ProbaPro" w:eastAsia="Times New Roman" w:hAnsi="ProbaPro" w:cs="Times New Roman"/>
          <w:b/>
          <w:bCs/>
          <w:color w:val="1D1D1B"/>
          <w:sz w:val="28"/>
          <w:szCs w:val="28"/>
          <w:bdr w:val="none" w:sz="0" w:space="0" w:color="auto" w:frame="1"/>
          <w:lang w:val="en-US" w:eastAsia="ru-RU"/>
        </w:rPr>
        <w:t>Green</w:t>
      </w:r>
      <w:r w:rsidRPr="004737AC">
        <w:rPr>
          <w:rFonts w:ascii="ProbaPro" w:eastAsia="Times New Roman" w:hAnsi="ProbaPro" w:cs="Times New Roman"/>
          <w:b/>
          <w:bCs/>
          <w:color w:val="1D1D1B"/>
          <w:sz w:val="28"/>
          <w:szCs w:val="28"/>
          <w:bdr w:val="none" w:sz="0" w:space="0" w:color="auto" w:frame="1"/>
          <w:lang w:eastAsia="ru-RU"/>
        </w:rPr>
        <w:t xml:space="preserve"> </w:t>
      </w:r>
      <w:r w:rsidRPr="004737AC">
        <w:rPr>
          <w:rFonts w:ascii="ProbaPro" w:eastAsia="Times New Roman" w:hAnsi="ProbaPro" w:cs="Times New Roman"/>
          <w:b/>
          <w:bCs/>
          <w:color w:val="1D1D1B"/>
          <w:sz w:val="28"/>
          <w:szCs w:val="28"/>
          <w:bdr w:val="none" w:sz="0" w:space="0" w:color="auto" w:frame="1"/>
          <w:lang w:val="en-US" w:eastAsia="ru-RU"/>
        </w:rPr>
        <w:t>Deal</w:t>
      </w:r>
      <w:r w:rsidRPr="004737AC">
        <w:rPr>
          <w:rFonts w:ascii="ProbaPro" w:eastAsia="Times New Roman" w:hAnsi="ProbaPro" w:cs="Times New Roman"/>
          <w:b/>
          <w:bCs/>
          <w:color w:val="1D1D1B"/>
          <w:sz w:val="28"/>
          <w:szCs w:val="28"/>
          <w:bdr w:val="none" w:sz="0" w:space="0" w:color="auto" w:frame="1"/>
          <w:lang w:eastAsia="ru-RU"/>
        </w:rPr>
        <w:t>)</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Європейський Зелений Курс є дорожньою картою заходів, які перетворять Євросоюз на ефективну, </w:t>
      </w:r>
      <w:proofErr w:type="gramStart"/>
      <w:r w:rsidRPr="004737AC">
        <w:rPr>
          <w:rFonts w:ascii="ProbaPro" w:eastAsia="Times New Roman" w:hAnsi="ProbaPro" w:cs="Times New Roman"/>
          <w:color w:val="1D1D1B"/>
          <w:sz w:val="28"/>
          <w:szCs w:val="28"/>
          <w:lang w:eastAsia="ru-RU"/>
        </w:rPr>
        <w:t>ст</w:t>
      </w:r>
      <w:proofErr w:type="gramEnd"/>
      <w:r w:rsidRPr="004737AC">
        <w:rPr>
          <w:rFonts w:ascii="ProbaPro" w:eastAsia="Times New Roman" w:hAnsi="ProbaPro" w:cs="Times New Roman"/>
          <w:color w:val="1D1D1B"/>
          <w:sz w:val="28"/>
          <w:szCs w:val="28"/>
          <w:lang w:eastAsia="ru-RU"/>
        </w:rPr>
        <w:t>ійку та конкурентоспроможну економіку, визначать засоби перетворення Європи на перший у світі кліматично нейтральний континент до 2050 року, стимулюючи розвиток економіки, покращення здоров’я та якості життя людей, а також трансформують кліматичні та екологічні виклики на можливості у всіх сферах та політика</w:t>
      </w:r>
      <w:bookmarkStart w:id="0" w:name="_GoBack"/>
      <w:bookmarkEnd w:id="0"/>
      <w:r w:rsidRPr="004737AC">
        <w:rPr>
          <w:rFonts w:ascii="ProbaPro" w:eastAsia="Times New Roman" w:hAnsi="ProbaPro" w:cs="Times New Roman"/>
          <w:color w:val="1D1D1B"/>
          <w:sz w:val="28"/>
          <w:szCs w:val="28"/>
          <w:lang w:eastAsia="ru-RU"/>
        </w:rPr>
        <w:t>х</w:t>
      </w:r>
      <w:proofErr w:type="gramStart"/>
      <w:r w:rsidRPr="004737AC">
        <w:rPr>
          <w:rFonts w:ascii="ProbaPro" w:eastAsia="Times New Roman" w:hAnsi="ProbaPro" w:cs="Times New Roman"/>
          <w:color w:val="1D1D1B"/>
          <w:sz w:val="28"/>
          <w:szCs w:val="28"/>
          <w:lang w:eastAsia="ru-RU"/>
        </w:rPr>
        <w:t xml:space="preserve"> ЄС</w:t>
      </w:r>
      <w:proofErr w:type="gramEnd"/>
      <w:r w:rsidRPr="004737AC">
        <w:rPr>
          <w:rFonts w:ascii="ProbaPro" w:eastAsia="Times New Roman" w:hAnsi="ProbaPro" w:cs="Times New Roman"/>
          <w:color w:val="1D1D1B"/>
          <w:sz w:val="28"/>
          <w:szCs w:val="28"/>
          <w:lang w:eastAsia="ru-RU"/>
        </w:rPr>
        <w:t>, гарантуючи справедливий та інклюзивний характер зеленого переходу.</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Зелений курс був офіційно представлений Президентом</w:t>
      </w:r>
      <w:proofErr w:type="gramStart"/>
      <w:r w:rsidRPr="004737AC">
        <w:rPr>
          <w:rFonts w:ascii="ProbaPro" w:eastAsia="Times New Roman" w:hAnsi="ProbaPro" w:cs="Times New Roman"/>
          <w:color w:val="1D1D1B"/>
          <w:sz w:val="28"/>
          <w:szCs w:val="28"/>
          <w:lang w:eastAsia="ru-RU"/>
        </w:rPr>
        <w:t xml:space="preserve"> ЄК</w:t>
      </w:r>
      <w:proofErr w:type="gramEnd"/>
      <w:r w:rsidRPr="004737AC">
        <w:rPr>
          <w:rFonts w:ascii="ProbaPro" w:eastAsia="Times New Roman" w:hAnsi="ProbaPro" w:cs="Times New Roman"/>
          <w:color w:val="1D1D1B"/>
          <w:sz w:val="28"/>
          <w:szCs w:val="28"/>
          <w:lang w:eastAsia="ru-RU"/>
        </w:rPr>
        <w:t xml:space="preserve"> Урсулою фон дер Леєн в Європарламенті 11 грудня 2019 року.</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Ключовими напрямами ЄЗК є чиста енергія, кліматична дія, будівництво та реновація, </w:t>
      </w:r>
      <w:proofErr w:type="gramStart"/>
      <w:r w:rsidRPr="004737AC">
        <w:rPr>
          <w:rFonts w:ascii="ProbaPro" w:eastAsia="Times New Roman" w:hAnsi="ProbaPro" w:cs="Times New Roman"/>
          <w:color w:val="1D1D1B"/>
          <w:sz w:val="28"/>
          <w:szCs w:val="28"/>
          <w:lang w:eastAsia="ru-RU"/>
        </w:rPr>
        <w:t>ст</w:t>
      </w:r>
      <w:proofErr w:type="gramEnd"/>
      <w:r w:rsidRPr="004737AC">
        <w:rPr>
          <w:rFonts w:ascii="ProbaPro" w:eastAsia="Times New Roman" w:hAnsi="ProbaPro" w:cs="Times New Roman"/>
          <w:color w:val="1D1D1B"/>
          <w:sz w:val="28"/>
          <w:szCs w:val="28"/>
          <w:lang w:eastAsia="ru-RU"/>
        </w:rPr>
        <w:t>ійка промисловість, стійка мобільність, зменшення забруднення довкілля, біорозмаїття, стійка аграрна політика (Стратегія «Від лану до столу»). </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У 2020 році в Україні розпочалися внутрішні дискусії з бізнес-колами щодо Європейського зеленого курсу (ЄЗК).</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На тлі економічної та коронавірсуної кризи саме Європейський зелений курс є об’єднуючим елементом, який </w:t>
      </w:r>
      <w:proofErr w:type="gramStart"/>
      <w:r w:rsidRPr="004737AC">
        <w:rPr>
          <w:rFonts w:ascii="ProbaPro" w:eastAsia="Times New Roman" w:hAnsi="ProbaPro" w:cs="Times New Roman"/>
          <w:color w:val="1D1D1B"/>
          <w:sz w:val="28"/>
          <w:szCs w:val="28"/>
          <w:lang w:eastAsia="ru-RU"/>
        </w:rPr>
        <w:t>п</w:t>
      </w:r>
      <w:proofErr w:type="gramEnd"/>
      <w:r w:rsidRPr="004737AC">
        <w:rPr>
          <w:rFonts w:ascii="ProbaPro" w:eastAsia="Times New Roman" w:hAnsi="ProbaPro" w:cs="Times New Roman"/>
          <w:color w:val="1D1D1B"/>
          <w:sz w:val="28"/>
          <w:szCs w:val="28"/>
          <w:lang w:eastAsia="ru-RU"/>
        </w:rPr>
        <w:t xml:space="preserve">ідвищить стійкість вразливого світу. ЄЗК стосується не </w:t>
      </w:r>
      <w:proofErr w:type="gramStart"/>
      <w:r w:rsidRPr="004737AC">
        <w:rPr>
          <w:rFonts w:ascii="ProbaPro" w:eastAsia="Times New Roman" w:hAnsi="ProbaPro" w:cs="Times New Roman"/>
          <w:color w:val="1D1D1B"/>
          <w:sz w:val="28"/>
          <w:szCs w:val="28"/>
          <w:lang w:eastAsia="ru-RU"/>
        </w:rPr>
        <w:t>ст</w:t>
      </w:r>
      <w:proofErr w:type="gramEnd"/>
      <w:r w:rsidRPr="004737AC">
        <w:rPr>
          <w:rFonts w:ascii="ProbaPro" w:eastAsia="Times New Roman" w:hAnsi="ProbaPro" w:cs="Times New Roman"/>
          <w:color w:val="1D1D1B"/>
          <w:sz w:val="28"/>
          <w:szCs w:val="28"/>
          <w:lang w:eastAsia="ru-RU"/>
        </w:rPr>
        <w:t>ільки кліматичної політики, скільки зеленої концепції модернізації економіки та економічного зростання для забезпечення життя людини у гармонії з планетою та її ресурсами.</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ЄЗК створює як виклики, так і можливості для українського та європейського бізнесу. </w:t>
      </w:r>
      <w:proofErr w:type="gramStart"/>
      <w:r w:rsidRPr="004737AC">
        <w:rPr>
          <w:rFonts w:ascii="ProbaPro" w:eastAsia="Times New Roman" w:hAnsi="ProbaPro" w:cs="Times New Roman"/>
          <w:color w:val="1D1D1B"/>
          <w:sz w:val="28"/>
          <w:szCs w:val="28"/>
          <w:lang w:eastAsia="ru-RU"/>
        </w:rPr>
        <w:t>З</w:t>
      </w:r>
      <w:proofErr w:type="gramEnd"/>
      <w:r w:rsidRPr="004737AC">
        <w:rPr>
          <w:rFonts w:ascii="ProbaPro" w:eastAsia="Times New Roman" w:hAnsi="ProbaPro" w:cs="Times New Roman"/>
          <w:color w:val="1D1D1B"/>
          <w:sz w:val="28"/>
          <w:szCs w:val="28"/>
          <w:lang w:eastAsia="ru-RU"/>
        </w:rPr>
        <w:t xml:space="preserve"> огляду на широке коло напрямів, охоплених курсом, він матиме суттєвий вплив на нашу торгівлю та економічну співпрацю з ЄС.</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Варто відзначити майбутній Механізм коригування вуглецю на кордоні (CBAM), щодо якого у</w:t>
      </w:r>
      <w:proofErr w:type="gramStart"/>
      <w:r w:rsidRPr="004737AC">
        <w:rPr>
          <w:rFonts w:ascii="ProbaPro" w:eastAsia="Times New Roman" w:hAnsi="ProbaPro" w:cs="Times New Roman"/>
          <w:color w:val="1D1D1B"/>
          <w:sz w:val="28"/>
          <w:szCs w:val="28"/>
          <w:lang w:eastAsia="ru-RU"/>
        </w:rPr>
        <w:t xml:space="preserve"> ЄС</w:t>
      </w:r>
      <w:proofErr w:type="gramEnd"/>
      <w:r w:rsidRPr="004737AC">
        <w:rPr>
          <w:rFonts w:ascii="ProbaPro" w:eastAsia="Times New Roman" w:hAnsi="ProbaPro" w:cs="Times New Roman"/>
          <w:color w:val="1D1D1B"/>
          <w:sz w:val="28"/>
          <w:szCs w:val="28"/>
          <w:lang w:eastAsia="ru-RU"/>
        </w:rPr>
        <w:t xml:space="preserve"> зараз тривають консультації. Уряд України пропонує стороні ЄС розглядати Україну разом з ЄС при впровадженні цього </w:t>
      </w:r>
      <w:r w:rsidRPr="004737AC">
        <w:rPr>
          <w:rFonts w:ascii="ProbaPro" w:eastAsia="Times New Roman" w:hAnsi="ProbaPro" w:cs="Times New Roman"/>
          <w:color w:val="1D1D1B"/>
          <w:sz w:val="28"/>
          <w:szCs w:val="28"/>
          <w:lang w:eastAsia="ru-RU"/>
        </w:rPr>
        <w:lastRenderedPageBreak/>
        <w:t>механізму, адже Україна вже взяла зобов’язання імплементувати відповідне законодавство ЄС.</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У випадку застосування ЄС індивідуального </w:t>
      </w:r>
      <w:proofErr w:type="gramStart"/>
      <w:r w:rsidRPr="004737AC">
        <w:rPr>
          <w:rFonts w:ascii="ProbaPro" w:eastAsia="Times New Roman" w:hAnsi="ProbaPro" w:cs="Times New Roman"/>
          <w:color w:val="1D1D1B"/>
          <w:sz w:val="28"/>
          <w:szCs w:val="28"/>
          <w:lang w:eastAsia="ru-RU"/>
        </w:rPr>
        <w:t>п</w:t>
      </w:r>
      <w:proofErr w:type="gramEnd"/>
      <w:r w:rsidRPr="004737AC">
        <w:rPr>
          <w:rFonts w:ascii="ProbaPro" w:eastAsia="Times New Roman" w:hAnsi="ProbaPro" w:cs="Times New Roman"/>
          <w:color w:val="1D1D1B"/>
          <w:sz w:val="28"/>
          <w:szCs w:val="28"/>
          <w:lang w:eastAsia="ru-RU"/>
        </w:rPr>
        <w:t xml:space="preserve">ідходу до України з урахуванням національної специфіки, CBAM може створити певні конкурентні переваги для українських експортерів у порівнянні з іншими третіми країнами. Однак, якщо ЄС не </w:t>
      </w:r>
      <w:proofErr w:type="gramStart"/>
      <w:r w:rsidRPr="004737AC">
        <w:rPr>
          <w:rFonts w:ascii="ProbaPro" w:eastAsia="Times New Roman" w:hAnsi="ProbaPro" w:cs="Times New Roman"/>
          <w:color w:val="1D1D1B"/>
          <w:sz w:val="28"/>
          <w:szCs w:val="28"/>
          <w:lang w:eastAsia="ru-RU"/>
        </w:rPr>
        <w:t>п</w:t>
      </w:r>
      <w:proofErr w:type="gramEnd"/>
      <w:r w:rsidRPr="004737AC">
        <w:rPr>
          <w:rFonts w:ascii="ProbaPro" w:eastAsia="Times New Roman" w:hAnsi="ProbaPro" w:cs="Times New Roman"/>
          <w:color w:val="1D1D1B"/>
          <w:sz w:val="28"/>
          <w:szCs w:val="28"/>
          <w:lang w:eastAsia="ru-RU"/>
        </w:rPr>
        <w:t>іде нам назустріч у цьому питанні, CBAM може стати додатковим бар’єром для торгівлі.</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Деякі наслідки зелених ініціатив ЄС для торгі</w:t>
      </w:r>
      <w:proofErr w:type="gramStart"/>
      <w:r w:rsidRPr="004737AC">
        <w:rPr>
          <w:rFonts w:ascii="ProbaPro" w:eastAsia="Times New Roman" w:hAnsi="ProbaPro" w:cs="Times New Roman"/>
          <w:color w:val="1D1D1B"/>
          <w:sz w:val="28"/>
          <w:szCs w:val="28"/>
          <w:lang w:eastAsia="ru-RU"/>
        </w:rPr>
        <w:t>вл</w:t>
      </w:r>
      <w:proofErr w:type="gramEnd"/>
      <w:r w:rsidRPr="004737AC">
        <w:rPr>
          <w:rFonts w:ascii="ProbaPro" w:eastAsia="Times New Roman" w:hAnsi="ProbaPro" w:cs="Times New Roman"/>
          <w:color w:val="1D1D1B"/>
          <w:sz w:val="28"/>
          <w:szCs w:val="28"/>
          <w:lang w:eastAsia="ru-RU"/>
        </w:rPr>
        <w:t>і проявляться лише у довгостроковій перспективі.</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План дій щодо циркулярної економіки, що передбачає перетворення </w:t>
      </w:r>
      <w:proofErr w:type="gramStart"/>
      <w:r w:rsidRPr="004737AC">
        <w:rPr>
          <w:rFonts w:ascii="ProbaPro" w:eastAsia="Times New Roman" w:hAnsi="ProbaPro" w:cs="Times New Roman"/>
          <w:color w:val="1D1D1B"/>
          <w:sz w:val="28"/>
          <w:szCs w:val="28"/>
          <w:lang w:eastAsia="ru-RU"/>
        </w:rPr>
        <w:t>ст</w:t>
      </w:r>
      <w:proofErr w:type="gramEnd"/>
      <w:r w:rsidRPr="004737AC">
        <w:rPr>
          <w:rFonts w:ascii="ProbaPro" w:eastAsia="Times New Roman" w:hAnsi="ProbaPro" w:cs="Times New Roman"/>
          <w:color w:val="1D1D1B"/>
          <w:sz w:val="28"/>
          <w:szCs w:val="28"/>
          <w:lang w:eastAsia="ru-RU"/>
        </w:rPr>
        <w:t>ійкої продукції на норму в ЄС, з часом призведе до зниження попиту на промислову продукцію через продовження терміну використання товарів. З огляду на це та заохочення використання вторинної сировини, можна прогнозувати пропорційне зниження попиту на сировину.</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Ініціативи у сільськогосподарській сфері та перехід до </w:t>
      </w:r>
      <w:proofErr w:type="gramStart"/>
      <w:r w:rsidRPr="004737AC">
        <w:rPr>
          <w:rFonts w:ascii="ProbaPro" w:eastAsia="Times New Roman" w:hAnsi="ProbaPro" w:cs="Times New Roman"/>
          <w:color w:val="1D1D1B"/>
          <w:sz w:val="28"/>
          <w:szCs w:val="28"/>
          <w:lang w:eastAsia="ru-RU"/>
        </w:rPr>
        <w:t>ст</w:t>
      </w:r>
      <w:proofErr w:type="gramEnd"/>
      <w:r w:rsidRPr="004737AC">
        <w:rPr>
          <w:rFonts w:ascii="ProbaPro" w:eastAsia="Times New Roman" w:hAnsi="ProbaPro" w:cs="Times New Roman"/>
          <w:color w:val="1D1D1B"/>
          <w:sz w:val="28"/>
          <w:szCs w:val="28"/>
          <w:lang w:eastAsia="ru-RU"/>
        </w:rPr>
        <w:t>ійкої харчової системи ЄС ймовірно підвищить вимоги до с/г і харчової продукції – це може стати додатковим торговельним бар’єром та негативно вплинути на український експорт. З іншого боку, популяризація органічної продукції у</w:t>
      </w:r>
      <w:proofErr w:type="gramStart"/>
      <w:r w:rsidRPr="004737AC">
        <w:rPr>
          <w:rFonts w:ascii="ProbaPro" w:eastAsia="Times New Roman" w:hAnsi="ProbaPro" w:cs="Times New Roman"/>
          <w:color w:val="1D1D1B"/>
          <w:sz w:val="28"/>
          <w:szCs w:val="28"/>
          <w:lang w:eastAsia="ru-RU"/>
        </w:rPr>
        <w:t xml:space="preserve"> ЄС</w:t>
      </w:r>
      <w:proofErr w:type="gramEnd"/>
      <w:r w:rsidRPr="004737AC">
        <w:rPr>
          <w:rFonts w:ascii="ProbaPro" w:eastAsia="Times New Roman" w:hAnsi="ProbaPro" w:cs="Times New Roman"/>
          <w:color w:val="1D1D1B"/>
          <w:sz w:val="28"/>
          <w:szCs w:val="28"/>
          <w:lang w:eastAsia="ru-RU"/>
        </w:rPr>
        <w:t xml:space="preserve"> створить і нові можливості на ринку для виробників.</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У контексті </w:t>
      </w:r>
      <w:proofErr w:type="gramStart"/>
      <w:r w:rsidRPr="004737AC">
        <w:rPr>
          <w:rFonts w:ascii="ProbaPro" w:eastAsia="Times New Roman" w:hAnsi="ProbaPro" w:cs="Times New Roman"/>
          <w:color w:val="1D1D1B"/>
          <w:sz w:val="28"/>
          <w:szCs w:val="28"/>
          <w:lang w:eastAsia="ru-RU"/>
        </w:rPr>
        <w:t>п</w:t>
      </w:r>
      <w:proofErr w:type="gramEnd"/>
      <w:r w:rsidRPr="004737AC">
        <w:rPr>
          <w:rFonts w:ascii="ProbaPro" w:eastAsia="Times New Roman" w:hAnsi="ProbaPro" w:cs="Times New Roman"/>
          <w:color w:val="1D1D1B"/>
          <w:sz w:val="28"/>
          <w:szCs w:val="28"/>
          <w:lang w:eastAsia="ru-RU"/>
        </w:rPr>
        <w:t>ідтримки європейських малих та середніх підприємств (МСП) провідні бізнес-асоціації ЄС виходять з того, що Європейська Комісія повинна надати підтримку МСП в «зеленому переході», забезпечити гнучке регуляторне середовище для розвитку МСП, регулярні консультації між Європейською Комісією та відповідними бізнес асоціаціями, забезпечити МСП необхідною ліквідністю для ведення бізнесу та стимулювання зайнятості.</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Енергетичний перехід - одна з найбільших проблем, з якою стикаються МСП. На думку бізнес-асоціацій, </w:t>
      </w:r>
      <w:proofErr w:type="gramStart"/>
      <w:r w:rsidRPr="004737AC">
        <w:rPr>
          <w:rFonts w:ascii="ProbaPro" w:eastAsia="Times New Roman" w:hAnsi="ProbaPro" w:cs="Times New Roman"/>
          <w:color w:val="1D1D1B"/>
          <w:sz w:val="28"/>
          <w:szCs w:val="28"/>
          <w:lang w:eastAsia="ru-RU"/>
        </w:rPr>
        <w:t>п</w:t>
      </w:r>
      <w:proofErr w:type="gramEnd"/>
      <w:r w:rsidRPr="004737AC">
        <w:rPr>
          <w:rFonts w:ascii="ProbaPro" w:eastAsia="Times New Roman" w:hAnsi="ProbaPro" w:cs="Times New Roman"/>
          <w:color w:val="1D1D1B"/>
          <w:sz w:val="28"/>
          <w:szCs w:val="28"/>
          <w:lang w:eastAsia="ru-RU"/>
        </w:rPr>
        <w:t xml:space="preserve">ідприємці повинні отримувати рішучу підтримку в цьому переході. Європейська Комісія також повинна уважно вивчити сукупний вплив нових (інвестиційних) зобов'язань для МСП, які </w:t>
      </w:r>
      <w:r w:rsidRPr="004737AC">
        <w:rPr>
          <w:rFonts w:ascii="ProbaPro" w:eastAsia="Times New Roman" w:hAnsi="ProbaPro" w:cs="Times New Roman"/>
          <w:color w:val="1D1D1B"/>
          <w:sz w:val="28"/>
          <w:szCs w:val="28"/>
          <w:lang w:eastAsia="ru-RU"/>
        </w:rPr>
        <w:lastRenderedPageBreak/>
        <w:t xml:space="preserve">походять з ЄЗК. Бізнес-асоціації та їх члени повністю </w:t>
      </w:r>
      <w:proofErr w:type="gramStart"/>
      <w:r w:rsidRPr="004737AC">
        <w:rPr>
          <w:rFonts w:ascii="ProbaPro" w:eastAsia="Times New Roman" w:hAnsi="ProbaPro" w:cs="Times New Roman"/>
          <w:color w:val="1D1D1B"/>
          <w:sz w:val="28"/>
          <w:szCs w:val="28"/>
          <w:lang w:eastAsia="ru-RU"/>
        </w:rPr>
        <w:t>п</w:t>
      </w:r>
      <w:proofErr w:type="gramEnd"/>
      <w:r w:rsidRPr="004737AC">
        <w:rPr>
          <w:rFonts w:ascii="ProbaPro" w:eastAsia="Times New Roman" w:hAnsi="ProbaPro" w:cs="Times New Roman"/>
          <w:color w:val="1D1D1B"/>
          <w:sz w:val="28"/>
          <w:szCs w:val="28"/>
          <w:lang w:eastAsia="ru-RU"/>
        </w:rPr>
        <w:t>ідтримують зелені амбіції Європейської Комісії, але звертаються з проханням враховувати фінансово-економічну ситуацію багатьох МСП при розробці нових «зелених» політичних заходів, що на них впливатимуть.</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Реалізація Зеленого курсу в Україні має позитивним чином вплинути на енергетичний баланс та забезпечити розвиток сектору, зокрема зважаючи на необхідність:</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 створення повноцінного </w:t>
      </w:r>
      <w:proofErr w:type="gramStart"/>
      <w:r w:rsidRPr="004737AC">
        <w:rPr>
          <w:rFonts w:ascii="ProbaPro" w:eastAsia="Times New Roman" w:hAnsi="ProbaPro" w:cs="Times New Roman"/>
          <w:color w:val="1D1D1B"/>
          <w:sz w:val="28"/>
          <w:szCs w:val="28"/>
          <w:lang w:eastAsia="ru-RU"/>
        </w:rPr>
        <w:t>конкурентного</w:t>
      </w:r>
      <w:proofErr w:type="gramEnd"/>
      <w:r w:rsidRPr="004737AC">
        <w:rPr>
          <w:rFonts w:ascii="ProbaPro" w:eastAsia="Times New Roman" w:hAnsi="ProbaPro" w:cs="Times New Roman"/>
          <w:color w:val="1D1D1B"/>
          <w:sz w:val="28"/>
          <w:szCs w:val="28"/>
          <w:lang w:eastAsia="ru-RU"/>
        </w:rPr>
        <w:t xml:space="preserve"> середовища на енергетичному ринку Україні;</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 зміни теплової генерації відновлюваними джерелами енергії та здійснення повноцінної трансформації вугільних регіонів, що означає поступове закриття нерентабельних </w:t>
      </w:r>
      <w:proofErr w:type="gramStart"/>
      <w:r w:rsidRPr="004737AC">
        <w:rPr>
          <w:rFonts w:ascii="ProbaPro" w:eastAsia="Times New Roman" w:hAnsi="ProbaPro" w:cs="Times New Roman"/>
          <w:color w:val="1D1D1B"/>
          <w:sz w:val="28"/>
          <w:szCs w:val="28"/>
          <w:lang w:eastAsia="ru-RU"/>
        </w:rPr>
        <w:t>п</w:t>
      </w:r>
      <w:proofErr w:type="gramEnd"/>
      <w:r w:rsidRPr="004737AC">
        <w:rPr>
          <w:rFonts w:ascii="ProbaPro" w:eastAsia="Times New Roman" w:hAnsi="ProbaPro" w:cs="Times New Roman"/>
          <w:color w:val="1D1D1B"/>
          <w:sz w:val="28"/>
          <w:szCs w:val="28"/>
          <w:lang w:eastAsia="ru-RU"/>
        </w:rPr>
        <w:t>ідприємств з паралельним створенням у цих регіонах альтернативних робочих місць;</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забезпечення споживачів пропорційними тарифами;</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вибудовування пропорційної тарифної політики у сфері використання відновлюваних джерел енергії задля забезпечення зростання частки відновлюваної енергетики та збереження сприятливого інвестиційного клімату у цій сфері;</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збереження високої частки атомної генерації, враховуючи при цьому необхідність забезпечення дотримання граничних термінів експлуатації, безпеки і попередження техногенних ризикі</w:t>
      </w:r>
      <w:proofErr w:type="gramStart"/>
      <w:r w:rsidRPr="004737AC">
        <w:rPr>
          <w:rFonts w:ascii="ProbaPro" w:eastAsia="Times New Roman" w:hAnsi="ProbaPro" w:cs="Times New Roman"/>
          <w:color w:val="1D1D1B"/>
          <w:sz w:val="28"/>
          <w:szCs w:val="28"/>
          <w:lang w:eastAsia="ru-RU"/>
        </w:rPr>
        <w:t>в</w:t>
      </w:r>
      <w:proofErr w:type="gramEnd"/>
      <w:r w:rsidRPr="004737AC">
        <w:rPr>
          <w:rFonts w:ascii="ProbaPro" w:eastAsia="Times New Roman" w:hAnsi="ProbaPro" w:cs="Times New Roman"/>
          <w:color w:val="1D1D1B"/>
          <w:sz w:val="28"/>
          <w:szCs w:val="28"/>
          <w:lang w:eastAsia="ru-RU"/>
        </w:rPr>
        <w:t>.</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ЄЗК є глобальним процесом, який включає питання міжнародної торгівлі та забезпечення міжнародних ланцюгів поставок «зелених» товарів. Водночас, вітчизняний малий та середній бізнес має обмежені можливості та невеликий досвід у сфері міжнародної торгівлі. У цьому контексті ми також стимулюємо співпрацю з</w:t>
      </w:r>
      <w:proofErr w:type="gramStart"/>
      <w:r w:rsidRPr="004737AC">
        <w:rPr>
          <w:rFonts w:ascii="ProbaPro" w:eastAsia="Times New Roman" w:hAnsi="ProbaPro" w:cs="Times New Roman"/>
          <w:color w:val="1D1D1B"/>
          <w:sz w:val="28"/>
          <w:szCs w:val="28"/>
          <w:lang w:eastAsia="ru-RU"/>
        </w:rPr>
        <w:t xml:space="preserve"> ЄС</w:t>
      </w:r>
      <w:proofErr w:type="gramEnd"/>
      <w:r w:rsidRPr="004737AC">
        <w:rPr>
          <w:rFonts w:ascii="ProbaPro" w:eastAsia="Times New Roman" w:hAnsi="ProbaPro" w:cs="Times New Roman"/>
          <w:color w:val="1D1D1B"/>
          <w:sz w:val="28"/>
          <w:szCs w:val="28"/>
          <w:lang w:eastAsia="ru-RU"/>
        </w:rPr>
        <w:t xml:space="preserve"> щодо посилення відповідних можливостей наших МСП. Ми вітаємо наміри ЄС в рамках ініціативи «Східне Партнерство» сприяти МСП в отриманні необхідних навичок та знань у сфері інтернаціоналізації міжнародної торгі</w:t>
      </w:r>
      <w:proofErr w:type="gramStart"/>
      <w:r w:rsidRPr="004737AC">
        <w:rPr>
          <w:rFonts w:ascii="ProbaPro" w:eastAsia="Times New Roman" w:hAnsi="ProbaPro" w:cs="Times New Roman"/>
          <w:color w:val="1D1D1B"/>
          <w:sz w:val="28"/>
          <w:szCs w:val="28"/>
          <w:lang w:eastAsia="ru-RU"/>
        </w:rPr>
        <w:t>вл</w:t>
      </w:r>
      <w:proofErr w:type="gramEnd"/>
      <w:r w:rsidRPr="004737AC">
        <w:rPr>
          <w:rFonts w:ascii="ProbaPro" w:eastAsia="Times New Roman" w:hAnsi="ProbaPro" w:cs="Times New Roman"/>
          <w:color w:val="1D1D1B"/>
          <w:sz w:val="28"/>
          <w:szCs w:val="28"/>
          <w:lang w:eastAsia="ru-RU"/>
        </w:rPr>
        <w:t>і з урахуванням також положень ЄЗК.</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lastRenderedPageBreak/>
        <w:t xml:space="preserve">Європейська Комісія відзначає особливу роль </w:t>
      </w:r>
      <w:proofErr w:type="gramStart"/>
      <w:r w:rsidRPr="004737AC">
        <w:rPr>
          <w:rFonts w:ascii="ProbaPro" w:eastAsia="Times New Roman" w:hAnsi="ProbaPro" w:cs="Times New Roman"/>
          <w:color w:val="1D1D1B"/>
          <w:sz w:val="28"/>
          <w:szCs w:val="28"/>
          <w:lang w:eastAsia="ru-RU"/>
        </w:rPr>
        <w:t>досл</w:t>
      </w:r>
      <w:proofErr w:type="gramEnd"/>
      <w:r w:rsidRPr="004737AC">
        <w:rPr>
          <w:rFonts w:ascii="ProbaPro" w:eastAsia="Times New Roman" w:hAnsi="ProbaPro" w:cs="Times New Roman"/>
          <w:color w:val="1D1D1B"/>
          <w:sz w:val="28"/>
          <w:szCs w:val="28"/>
          <w:lang w:eastAsia="ru-RU"/>
        </w:rPr>
        <w:t>іджень та інновацій у досягнені цілей ЄЗК.</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За програмою «Горизонт Європа» в 2021-2027 рр. очікуваний бюджет </w:t>
      </w:r>
      <w:proofErr w:type="gramStart"/>
      <w:r w:rsidRPr="004737AC">
        <w:rPr>
          <w:rFonts w:ascii="ProbaPro" w:eastAsia="Times New Roman" w:hAnsi="ProbaPro" w:cs="Times New Roman"/>
          <w:color w:val="1D1D1B"/>
          <w:sz w:val="28"/>
          <w:szCs w:val="28"/>
          <w:lang w:eastAsia="ru-RU"/>
        </w:rPr>
        <w:t>досл</w:t>
      </w:r>
      <w:proofErr w:type="gramEnd"/>
      <w:r w:rsidRPr="004737AC">
        <w:rPr>
          <w:rFonts w:ascii="ProbaPro" w:eastAsia="Times New Roman" w:hAnsi="ProbaPro" w:cs="Times New Roman"/>
          <w:color w:val="1D1D1B"/>
          <w:sz w:val="28"/>
          <w:szCs w:val="28"/>
          <w:lang w:eastAsia="ru-RU"/>
        </w:rPr>
        <w:t xml:space="preserve">іджень та інновацій може скласти понад 30 млрд євро.  Це </w:t>
      </w:r>
      <w:proofErr w:type="gramStart"/>
      <w:r w:rsidRPr="004737AC">
        <w:rPr>
          <w:rFonts w:ascii="ProbaPro" w:eastAsia="Times New Roman" w:hAnsi="ProbaPro" w:cs="Times New Roman"/>
          <w:color w:val="1D1D1B"/>
          <w:sz w:val="28"/>
          <w:szCs w:val="28"/>
          <w:lang w:eastAsia="ru-RU"/>
        </w:rPr>
        <w:t>створює багаторічний стабільний попит</w:t>
      </w:r>
      <w:proofErr w:type="gramEnd"/>
      <w:r w:rsidRPr="004737AC">
        <w:rPr>
          <w:rFonts w:ascii="ProbaPro" w:eastAsia="Times New Roman" w:hAnsi="ProbaPro" w:cs="Times New Roman"/>
          <w:color w:val="1D1D1B"/>
          <w:sz w:val="28"/>
          <w:szCs w:val="28"/>
          <w:lang w:eastAsia="ru-RU"/>
        </w:rPr>
        <w:t xml:space="preserve"> на інновації у цьому напрямку. Перелік тематик, що входять до «Зеленої Угоди» дуже широкий і пов'язаний з докорінною трансформацією економіки, транспорту, енергетики, будівництва, сільського господарства та багато іншого. Інновації потребуватиме не тільки прикладні фізичні сфери, але сфера економічної теорії, менеджменту, </w:t>
      </w:r>
      <w:proofErr w:type="gramStart"/>
      <w:r w:rsidRPr="004737AC">
        <w:rPr>
          <w:rFonts w:ascii="ProbaPro" w:eastAsia="Times New Roman" w:hAnsi="ProbaPro" w:cs="Times New Roman"/>
          <w:color w:val="1D1D1B"/>
          <w:sz w:val="28"/>
          <w:szCs w:val="28"/>
          <w:lang w:eastAsia="ru-RU"/>
        </w:rPr>
        <w:t>соц</w:t>
      </w:r>
      <w:proofErr w:type="gramEnd"/>
      <w:r w:rsidRPr="004737AC">
        <w:rPr>
          <w:rFonts w:ascii="ProbaPro" w:eastAsia="Times New Roman" w:hAnsi="ProbaPro" w:cs="Times New Roman"/>
          <w:color w:val="1D1D1B"/>
          <w:sz w:val="28"/>
          <w:szCs w:val="28"/>
          <w:lang w:eastAsia="ru-RU"/>
        </w:rPr>
        <w:t>іальної трансформації, психології, тощо.</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Окремим </w:t>
      </w:r>
      <w:proofErr w:type="gramStart"/>
      <w:r w:rsidRPr="004737AC">
        <w:rPr>
          <w:rFonts w:ascii="ProbaPro" w:eastAsia="Times New Roman" w:hAnsi="ProbaPro" w:cs="Times New Roman"/>
          <w:color w:val="1D1D1B"/>
          <w:sz w:val="28"/>
          <w:szCs w:val="28"/>
          <w:lang w:eastAsia="ru-RU"/>
        </w:rPr>
        <w:t>пр</w:t>
      </w:r>
      <w:proofErr w:type="gramEnd"/>
      <w:r w:rsidRPr="004737AC">
        <w:rPr>
          <w:rFonts w:ascii="ProbaPro" w:eastAsia="Times New Roman" w:hAnsi="ProbaPro" w:cs="Times New Roman"/>
          <w:color w:val="1D1D1B"/>
          <w:sz w:val="28"/>
          <w:szCs w:val="28"/>
          <w:lang w:eastAsia="ru-RU"/>
        </w:rPr>
        <w:t>іоритетом Горизонту 2020 виступають проекти для залучення МСП, стартапів.</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proofErr w:type="gramStart"/>
      <w:r w:rsidRPr="004737AC">
        <w:rPr>
          <w:rFonts w:ascii="ProbaPro" w:eastAsia="Times New Roman" w:hAnsi="ProbaPro" w:cs="Times New Roman"/>
          <w:color w:val="1D1D1B"/>
          <w:sz w:val="28"/>
          <w:szCs w:val="28"/>
          <w:lang w:eastAsia="ru-RU"/>
        </w:rPr>
        <w:t>Нові елементи рамкової програми - Партнерства та Місії  - це кристалізовані механізми об'єднання науковців, бізнесу та крупної промисловості для досягнення амбітних цілей.</w:t>
      </w:r>
      <w:proofErr w:type="gramEnd"/>
      <w:r w:rsidRPr="004737AC">
        <w:rPr>
          <w:rFonts w:ascii="ProbaPro" w:eastAsia="Times New Roman" w:hAnsi="ProbaPro" w:cs="Times New Roman"/>
          <w:color w:val="1D1D1B"/>
          <w:sz w:val="28"/>
          <w:szCs w:val="28"/>
          <w:lang w:eastAsia="ru-RU"/>
        </w:rPr>
        <w:t xml:space="preserve"> Значна частина Партнерств та Місій будуть присвячені саме зеленому напрямку.</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Україна має доступ до участі в цих проектах, що можуть не тільки забезпечити їм фінансування, але і сприяти трансферу сучасних європейських технологій в Україну.</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Наслідки прискорених змін клімату спонукають з поміж наявних проблем виокремити, насамперед, сільськогосподарську сферу.</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Відповідно, положення щодо досягнення еко-цілей ЄЗК закріплені у рамках реформи Спільної сільськогосподарської політики</w:t>
      </w:r>
      <w:proofErr w:type="gramStart"/>
      <w:r w:rsidRPr="004737AC">
        <w:rPr>
          <w:rFonts w:ascii="ProbaPro" w:eastAsia="Times New Roman" w:hAnsi="ProbaPro" w:cs="Times New Roman"/>
          <w:color w:val="1D1D1B"/>
          <w:sz w:val="28"/>
          <w:szCs w:val="28"/>
          <w:lang w:eastAsia="ru-RU"/>
        </w:rPr>
        <w:t xml:space="preserve"> ЄС</w:t>
      </w:r>
      <w:proofErr w:type="gramEnd"/>
      <w:r w:rsidRPr="004737AC">
        <w:rPr>
          <w:rFonts w:ascii="ProbaPro" w:eastAsia="Times New Roman" w:hAnsi="ProbaPro" w:cs="Times New Roman"/>
          <w:color w:val="1D1D1B"/>
          <w:sz w:val="28"/>
          <w:szCs w:val="28"/>
          <w:lang w:eastAsia="ru-RU"/>
        </w:rPr>
        <w:t xml:space="preserve"> (САР) та стратегій ЄС про біорозмаїття і «Від лану до столу».</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Насамперед, передбачається зниження використання пестицидів (на 25% - до 2030 року), добрив та антибіотиків (на 25% - до 2030 року) у сільському господарстві, а також введення заборони на імпорт харчової продукції з ринків, де держави не дотримуються законодавства</w:t>
      </w:r>
      <w:proofErr w:type="gramStart"/>
      <w:r w:rsidRPr="004737AC">
        <w:rPr>
          <w:rFonts w:ascii="ProbaPro" w:eastAsia="Times New Roman" w:hAnsi="ProbaPro" w:cs="Times New Roman"/>
          <w:color w:val="1D1D1B"/>
          <w:sz w:val="28"/>
          <w:szCs w:val="28"/>
          <w:lang w:eastAsia="ru-RU"/>
        </w:rPr>
        <w:t xml:space="preserve"> ЄС</w:t>
      </w:r>
      <w:proofErr w:type="gramEnd"/>
      <w:r w:rsidRPr="004737AC">
        <w:rPr>
          <w:rFonts w:ascii="ProbaPro" w:eastAsia="Times New Roman" w:hAnsi="ProbaPro" w:cs="Times New Roman"/>
          <w:color w:val="1D1D1B"/>
          <w:sz w:val="28"/>
          <w:szCs w:val="28"/>
          <w:lang w:eastAsia="ru-RU"/>
        </w:rPr>
        <w:t xml:space="preserve"> з охорони довкілля.</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lastRenderedPageBreak/>
        <w:t>Акцентування уваги с/г політики ЄС на харчовій безпеці та зниженні впливу с/г на навколишнє середовище різко вплине на посилення вимог держав-членів</w:t>
      </w:r>
      <w:proofErr w:type="gramStart"/>
      <w:r w:rsidRPr="004737AC">
        <w:rPr>
          <w:rFonts w:ascii="ProbaPro" w:eastAsia="Times New Roman" w:hAnsi="ProbaPro" w:cs="Times New Roman"/>
          <w:color w:val="1D1D1B"/>
          <w:sz w:val="28"/>
          <w:szCs w:val="28"/>
          <w:lang w:eastAsia="ru-RU"/>
        </w:rPr>
        <w:t xml:space="preserve"> ЄС</w:t>
      </w:r>
      <w:proofErr w:type="gramEnd"/>
      <w:r w:rsidRPr="004737AC">
        <w:rPr>
          <w:rFonts w:ascii="ProbaPro" w:eastAsia="Times New Roman" w:hAnsi="ProbaPro" w:cs="Times New Roman"/>
          <w:color w:val="1D1D1B"/>
          <w:sz w:val="28"/>
          <w:szCs w:val="28"/>
          <w:lang w:eastAsia="ru-RU"/>
        </w:rPr>
        <w:t xml:space="preserve"> до українських експортерів харчової продукції.</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І це - певний виклик для України, а саме для її сільського господарських експортерів. У зв’язку з цим нагальною потребою є приведення аграрного сектору у відповідність до вимог ЄС. Вже сьогодні слід розпочати переорієнтацію </w:t>
      </w:r>
      <w:proofErr w:type="gramStart"/>
      <w:r w:rsidRPr="004737AC">
        <w:rPr>
          <w:rFonts w:ascii="ProbaPro" w:eastAsia="Times New Roman" w:hAnsi="ProbaPro" w:cs="Times New Roman"/>
          <w:color w:val="1D1D1B"/>
          <w:sz w:val="28"/>
          <w:szCs w:val="28"/>
          <w:lang w:eastAsia="ru-RU"/>
        </w:rPr>
        <w:t>на</w:t>
      </w:r>
      <w:proofErr w:type="gramEnd"/>
      <w:r w:rsidRPr="004737AC">
        <w:rPr>
          <w:rFonts w:ascii="ProbaPro" w:eastAsia="Times New Roman" w:hAnsi="ProbaPro" w:cs="Times New Roman"/>
          <w:color w:val="1D1D1B"/>
          <w:sz w:val="28"/>
          <w:szCs w:val="28"/>
          <w:lang w:eastAsia="ru-RU"/>
        </w:rPr>
        <w:t xml:space="preserve"> екологічно-чисте агропродовольче виробництво та розвиток розумного землеробства.</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proofErr w:type="gramStart"/>
      <w:r w:rsidRPr="004737AC">
        <w:rPr>
          <w:rFonts w:ascii="ProbaPro" w:eastAsia="Times New Roman" w:hAnsi="ProbaPro" w:cs="Times New Roman"/>
          <w:color w:val="1D1D1B"/>
          <w:sz w:val="28"/>
          <w:szCs w:val="28"/>
          <w:lang w:eastAsia="ru-RU"/>
        </w:rPr>
        <w:t>Кр</w:t>
      </w:r>
      <w:proofErr w:type="gramEnd"/>
      <w:r w:rsidRPr="004737AC">
        <w:rPr>
          <w:rFonts w:ascii="ProbaPro" w:eastAsia="Times New Roman" w:hAnsi="ProbaPro" w:cs="Times New Roman"/>
          <w:color w:val="1D1D1B"/>
          <w:sz w:val="28"/>
          <w:szCs w:val="28"/>
          <w:lang w:eastAsia="ru-RU"/>
        </w:rPr>
        <w:t>ім органічного виробництва, Україна, як одна з провідних ІТ-держав робить акцент на розумному веденні сільського господарства. Нам слід започаткувати співпрацю з</w:t>
      </w:r>
      <w:proofErr w:type="gramStart"/>
      <w:r w:rsidRPr="004737AC">
        <w:rPr>
          <w:rFonts w:ascii="ProbaPro" w:eastAsia="Times New Roman" w:hAnsi="ProbaPro" w:cs="Times New Roman"/>
          <w:color w:val="1D1D1B"/>
          <w:sz w:val="28"/>
          <w:szCs w:val="28"/>
          <w:lang w:eastAsia="ru-RU"/>
        </w:rPr>
        <w:t xml:space="preserve"> ЄС</w:t>
      </w:r>
      <w:proofErr w:type="gramEnd"/>
      <w:r w:rsidRPr="004737AC">
        <w:rPr>
          <w:rFonts w:ascii="ProbaPro" w:eastAsia="Times New Roman" w:hAnsi="ProbaPro" w:cs="Times New Roman"/>
          <w:color w:val="1D1D1B"/>
          <w:sz w:val="28"/>
          <w:szCs w:val="28"/>
          <w:lang w:eastAsia="ru-RU"/>
        </w:rPr>
        <w:t xml:space="preserve"> за цим напрямком та залучити українські ІТ-компанії до розроблення і надання відповідних ІТ-платформ фермерським господарствам ЄС.</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Цей напрям кореспондується із дотриманням Україною законодавства</w:t>
      </w:r>
      <w:proofErr w:type="gramStart"/>
      <w:r w:rsidRPr="004737AC">
        <w:rPr>
          <w:rFonts w:ascii="ProbaPro" w:eastAsia="Times New Roman" w:hAnsi="ProbaPro" w:cs="Times New Roman"/>
          <w:color w:val="1D1D1B"/>
          <w:sz w:val="28"/>
          <w:szCs w:val="28"/>
          <w:lang w:eastAsia="ru-RU"/>
        </w:rPr>
        <w:t xml:space="preserve"> ЄС</w:t>
      </w:r>
      <w:proofErr w:type="gramEnd"/>
      <w:r w:rsidRPr="004737AC">
        <w:rPr>
          <w:rFonts w:ascii="ProbaPro" w:eastAsia="Times New Roman" w:hAnsi="ProbaPro" w:cs="Times New Roman"/>
          <w:color w:val="1D1D1B"/>
          <w:sz w:val="28"/>
          <w:szCs w:val="28"/>
          <w:lang w:eastAsia="ru-RU"/>
        </w:rPr>
        <w:t xml:space="preserve"> з охорони довкілля. Реалізуючи зазначене, ми досягнемо відповідності сільськогосподарської продукції екологічним вимогам ЄС. </w:t>
      </w:r>
      <w:proofErr w:type="gramStart"/>
      <w:r w:rsidRPr="004737AC">
        <w:rPr>
          <w:rFonts w:ascii="ProbaPro" w:eastAsia="Times New Roman" w:hAnsi="ProbaPro" w:cs="Times New Roman"/>
          <w:color w:val="1D1D1B"/>
          <w:sz w:val="28"/>
          <w:szCs w:val="28"/>
          <w:lang w:eastAsia="ru-RU"/>
        </w:rPr>
        <w:t>У</w:t>
      </w:r>
      <w:proofErr w:type="gramEnd"/>
      <w:r w:rsidRPr="004737AC">
        <w:rPr>
          <w:rFonts w:ascii="ProbaPro" w:eastAsia="Times New Roman" w:hAnsi="ProbaPro" w:cs="Times New Roman"/>
          <w:color w:val="1D1D1B"/>
          <w:sz w:val="28"/>
          <w:szCs w:val="28"/>
          <w:lang w:eastAsia="ru-RU"/>
        </w:rPr>
        <w:t xml:space="preserve"> результаті, український традиційний експорт залишатиметься у попиті на ринку ЄС. </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Ключову роль </w:t>
      </w:r>
      <w:proofErr w:type="gramStart"/>
      <w:r w:rsidRPr="004737AC">
        <w:rPr>
          <w:rFonts w:ascii="ProbaPro" w:eastAsia="Times New Roman" w:hAnsi="ProbaPro" w:cs="Times New Roman"/>
          <w:color w:val="1D1D1B"/>
          <w:sz w:val="28"/>
          <w:szCs w:val="28"/>
          <w:lang w:eastAsia="ru-RU"/>
        </w:rPr>
        <w:t>у</w:t>
      </w:r>
      <w:proofErr w:type="gramEnd"/>
      <w:r w:rsidRPr="004737AC">
        <w:rPr>
          <w:rFonts w:ascii="ProbaPro" w:eastAsia="Times New Roman" w:hAnsi="ProbaPro" w:cs="Times New Roman"/>
          <w:color w:val="1D1D1B"/>
          <w:sz w:val="28"/>
          <w:szCs w:val="28"/>
          <w:lang w:eastAsia="ru-RU"/>
        </w:rPr>
        <w:t xml:space="preserve"> </w:t>
      </w:r>
      <w:proofErr w:type="gramStart"/>
      <w:r w:rsidRPr="004737AC">
        <w:rPr>
          <w:rFonts w:ascii="ProbaPro" w:eastAsia="Times New Roman" w:hAnsi="ProbaPro" w:cs="Times New Roman"/>
          <w:color w:val="1D1D1B"/>
          <w:sz w:val="28"/>
          <w:szCs w:val="28"/>
          <w:lang w:eastAsia="ru-RU"/>
        </w:rPr>
        <w:t>реал</w:t>
      </w:r>
      <w:proofErr w:type="gramEnd"/>
      <w:r w:rsidRPr="004737AC">
        <w:rPr>
          <w:rFonts w:ascii="ProbaPro" w:eastAsia="Times New Roman" w:hAnsi="ProbaPro" w:cs="Times New Roman"/>
          <w:color w:val="1D1D1B"/>
          <w:sz w:val="28"/>
          <w:szCs w:val="28"/>
          <w:lang w:eastAsia="ru-RU"/>
        </w:rPr>
        <w:t>ізації амбіційних цілей Європейської зеленої угоди відіграє озеленення (greening) транспортної сфери.</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Стратегія ЄС щодо стійкої та інтелектуальної мобільності буде спрямована на реалізацію цілей ЄЗК, а також пріоритетів</w:t>
      </w:r>
      <w:proofErr w:type="gramStart"/>
      <w:r w:rsidRPr="004737AC">
        <w:rPr>
          <w:rFonts w:ascii="ProbaPro" w:eastAsia="Times New Roman" w:hAnsi="ProbaPro" w:cs="Times New Roman"/>
          <w:color w:val="1D1D1B"/>
          <w:sz w:val="28"/>
          <w:szCs w:val="28"/>
          <w:lang w:eastAsia="ru-RU"/>
        </w:rPr>
        <w:t xml:space="preserve"> ЄС</w:t>
      </w:r>
      <w:proofErr w:type="gramEnd"/>
      <w:r w:rsidRPr="004737AC">
        <w:rPr>
          <w:rFonts w:ascii="ProbaPro" w:eastAsia="Times New Roman" w:hAnsi="ProbaPro" w:cs="Times New Roman"/>
          <w:color w:val="1D1D1B"/>
          <w:sz w:val="28"/>
          <w:szCs w:val="28"/>
          <w:lang w:eastAsia="ru-RU"/>
        </w:rPr>
        <w:t xml:space="preserve"> у сфері індустріальної  співпраці та біорозмаїття.</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Так, викиди </w:t>
      </w:r>
      <w:proofErr w:type="gramStart"/>
      <w:r w:rsidRPr="004737AC">
        <w:rPr>
          <w:rFonts w:ascii="ProbaPro" w:eastAsia="Times New Roman" w:hAnsi="ProbaPro" w:cs="Times New Roman"/>
          <w:color w:val="1D1D1B"/>
          <w:sz w:val="28"/>
          <w:szCs w:val="28"/>
          <w:lang w:eastAsia="ru-RU"/>
        </w:rPr>
        <w:t>у</w:t>
      </w:r>
      <w:proofErr w:type="gramEnd"/>
      <w:r w:rsidRPr="004737AC">
        <w:rPr>
          <w:rFonts w:ascii="ProbaPro" w:eastAsia="Times New Roman" w:hAnsi="ProbaPro" w:cs="Times New Roman"/>
          <w:color w:val="1D1D1B"/>
          <w:sz w:val="28"/>
          <w:szCs w:val="28"/>
          <w:lang w:eastAsia="ru-RU"/>
        </w:rPr>
        <w:t xml:space="preserve"> транспортному секторі повинні бути скорочені на 90% до 2050 року. </w:t>
      </w:r>
      <w:proofErr w:type="gramStart"/>
      <w:r w:rsidRPr="004737AC">
        <w:rPr>
          <w:rFonts w:ascii="ProbaPro" w:eastAsia="Times New Roman" w:hAnsi="ProbaPro" w:cs="Times New Roman"/>
          <w:color w:val="1D1D1B"/>
          <w:sz w:val="28"/>
          <w:szCs w:val="28"/>
          <w:lang w:eastAsia="ru-RU"/>
        </w:rPr>
        <w:t>Очіку</w:t>
      </w:r>
      <w:proofErr w:type="gramEnd"/>
      <w:r w:rsidRPr="004737AC">
        <w:rPr>
          <w:rFonts w:ascii="ProbaPro" w:eastAsia="Times New Roman" w:hAnsi="ProbaPro" w:cs="Times New Roman"/>
          <w:color w:val="1D1D1B"/>
          <w:sz w:val="28"/>
          <w:szCs w:val="28"/>
          <w:lang w:eastAsia="ru-RU"/>
        </w:rPr>
        <w:t>ється максимальний перехід на транспортні засоби з нульовим показником викидів, а також які поєднуватимуть у своєму функціонуванні електроенергію та водень.</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Ключові </w:t>
      </w:r>
      <w:proofErr w:type="gramStart"/>
      <w:r w:rsidRPr="004737AC">
        <w:rPr>
          <w:rFonts w:ascii="ProbaPro" w:eastAsia="Times New Roman" w:hAnsi="ProbaPro" w:cs="Times New Roman"/>
          <w:color w:val="1D1D1B"/>
          <w:sz w:val="28"/>
          <w:szCs w:val="28"/>
          <w:lang w:eastAsia="ru-RU"/>
        </w:rPr>
        <w:t>пр</w:t>
      </w:r>
      <w:proofErr w:type="gramEnd"/>
      <w:r w:rsidRPr="004737AC">
        <w:rPr>
          <w:rFonts w:ascii="ProbaPro" w:eastAsia="Times New Roman" w:hAnsi="ProbaPro" w:cs="Times New Roman"/>
          <w:color w:val="1D1D1B"/>
          <w:sz w:val="28"/>
          <w:szCs w:val="28"/>
          <w:lang w:eastAsia="ru-RU"/>
        </w:rPr>
        <w:t xml:space="preserve">іоритети Стратегії повністю відповідають цілям та завданням України у співпраці з ЄС. Отже, будемо й надалі працювати спільно з ЄС над переорієнтацією на швидкісний залізничний транспорт, мультимодальні перевезення, цифровізацію транспортної сфери, зміщення навантаження з </w:t>
      </w:r>
      <w:r w:rsidRPr="004737AC">
        <w:rPr>
          <w:rFonts w:ascii="ProbaPro" w:eastAsia="Times New Roman" w:hAnsi="ProbaPro" w:cs="Times New Roman"/>
          <w:color w:val="1D1D1B"/>
          <w:sz w:val="28"/>
          <w:szCs w:val="28"/>
          <w:lang w:eastAsia="ru-RU"/>
        </w:rPr>
        <w:lastRenderedPageBreak/>
        <w:t xml:space="preserve">автомобільних вантажних перевезень на залізничний та водний транспорт. Також Стратегія передбачає завершення Транс’європейської транспортної мережі (TEN-T), яке однозначно можливо лише із включенням </w:t>
      </w:r>
      <w:proofErr w:type="gramStart"/>
      <w:r w:rsidRPr="004737AC">
        <w:rPr>
          <w:rFonts w:ascii="ProbaPro" w:eastAsia="Times New Roman" w:hAnsi="ProbaPro" w:cs="Times New Roman"/>
          <w:color w:val="1D1D1B"/>
          <w:sz w:val="28"/>
          <w:szCs w:val="28"/>
          <w:lang w:eastAsia="ru-RU"/>
        </w:rPr>
        <w:t>до</w:t>
      </w:r>
      <w:proofErr w:type="gramEnd"/>
      <w:r w:rsidRPr="004737AC">
        <w:rPr>
          <w:rFonts w:ascii="ProbaPro" w:eastAsia="Times New Roman" w:hAnsi="ProbaPro" w:cs="Times New Roman"/>
          <w:color w:val="1D1D1B"/>
          <w:sz w:val="28"/>
          <w:szCs w:val="28"/>
          <w:lang w:eastAsia="ru-RU"/>
        </w:rPr>
        <w:t xml:space="preserve"> неї українських внутрішніх водних шляхів.</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Ще одним </w:t>
      </w:r>
      <w:proofErr w:type="gramStart"/>
      <w:r w:rsidRPr="004737AC">
        <w:rPr>
          <w:rFonts w:ascii="ProbaPro" w:eastAsia="Times New Roman" w:hAnsi="ProbaPro" w:cs="Times New Roman"/>
          <w:color w:val="1D1D1B"/>
          <w:sz w:val="28"/>
          <w:szCs w:val="28"/>
          <w:lang w:eastAsia="ru-RU"/>
        </w:rPr>
        <w:t>пр</w:t>
      </w:r>
      <w:proofErr w:type="gramEnd"/>
      <w:r w:rsidRPr="004737AC">
        <w:rPr>
          <w:rFonts w:ascii="ProbaPro" w:eastAsia="Times New Roman" w:hAnsi="ProbaPro" w:cs="Times New Roman"/>
          <w:color w:val="1D1D1B"/>
          <w:sz w:val="28"/>
          <w:szCs w:val="28"/>
          <w:lang w:eastAsia="ru-RU"/>
        </w:rPr>
        <w:t>іоритетом для України у рамках ЄЗК є контроль за забрудненням Чорного моря для збереження його біорозмаїття та підтримки і відновлення  функцій екосистеми.</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Критичним для України є зниження </w:t>
      </w:r>
      <w:proofErr w:type="gramStart"/>
      <w:r w:rsidRPr="004737AC">
        <w:rPr>
          <w:rFonts w:ascii="ProbaPro" w:eastAsia="Times New Roman" w:hAnsi="ProbaPro" w:cs="Times New Roman"/>
          <w:color w:val="1D1D1B"/>
          <w:sz w:val="28"/>
          <w:szCs w:val="28"/>
          <w:lang w:eastAsia="ru-RU"/>
        </w:rPr>
        <w:t>р</w:t>
      </w:r>
      <w:proofErr w:type="gramEnd"/>
      <w:r w:rsidRPr="004737AC">
        <w:rPr>
          <w:rFonts w:ascii="ProbaPro" w:eastAsia="Times New Roman" w:hAnsi="ProbaPro" w:cs="Times New Roman"/>
          <w:color w:val="1D1D1B"/>
          <w:sz w:val="28"/>
          <w:szCs w:val="28"/>
          <w:lang w:eastAsia="ru-RU"/>
        </w:rPr>
        <w:t>івня забруднення пластиком Чорного моря (83% морського сміття, знайденого в Чорному морі, складає пластик). Важливо працювати над розширенням програм моніторингу сміття, включаючи мікропластик, який становить найсерйознішу загрозу для фауни і флори Чорного моря.</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Україна бере активну участь у реалізації Спільного морського порядку денного для Чорного моря (СМПДЧМ) та Стратегічної програми </w:t>
      </w:r>
      <w:proofErr w:type="gramStart"/>
      <w:r w:rsidRPr="004737AC">
        <w:rPr>
          <w:rFonts w:ascii="ProbaPro" w:eastAsia="Times New Roman" w:hAnsi="ProbaPro" w:cs="Times New Roman"/>
          <w:color w:val="1D1D1B"/>
          <w:sz w:val="28"/>
          <w:szCs w:val="28"/>
          <w:lang w:eastAsia="ru-RU"/>
        </w:rPr>
        <w:t>досл</w:t>
      </w:r>
      <w:proofErr w:type="gramEnd"/>
      <w:r w:rsidRPr="004737AC">
        <w:rPr>
          <w:rFonts w:ascii="ProbaPro" w:eastAsia="Times New Roman" w:hAnsi="ProbaPro" w:cs="Times New Roman"/>
          <w:color w:val="1D1D1B"/>
          <w:sz w:val="28"/>
          <w:szCs w:val="28"/>
          <w:lang w:eastAsia="ru-RU"/>
        </w:rPr>
        <w:t>іджень та інновацій для Чорного моря (СПДІ-SRIA) для досягнення еко-цілі - здорові морські та прибережні екосистеми Чорного моря.</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В ЄС є </w:t>
      </w:r>
      <w:proofErr w:type="gramStart"/>
      <w:r w:rsidRPr="004737AC">
        <w:rPr>
          <w:rFonts w:ascii="ProbaPro" w:eastAsia="Times New Roman" w:hAnsi="ProbaPro" w:cs="Times New Roman"/>
          <w:color w:val="1D1D1B"/>
          <w:sz w:val="28"/>
          <w:szCs w:val="28"/>
          <w:lang w:eastAsia="ru-RU"/>
        </w:rPr>
        <w:t>ч</w:t>
      </w:r>
      <w:proofErr w:type="gramEnd"/>
      <w:r w:rsidRPr="004737AC">
        <w:rPr>
          <w:rFonts w:ascii="ProbaPro" w:eastAsia="Times New Roman" w:hAnsi="ProbaPro" w:cs="Times New Roman"/>
          <w:color w:val="1D1D1B"/>
          <w:sz w:val="28"/>
          <w:szCs w:val="28"/>
          <w:lang w:eastAsia="ru-RU"/>
        </w:rPr>
        <w:t xml:space="preserve">ітке усвідомлення того, що саме регіони та міста відіграють життєво важливу роль у досягненні національних та загальноєвропейських кліматичних та енергетичних цілей. Саме </w:t>
      </w:r>
      <w:proofErr w:type="gramStart"/>
      <w:r w:rsidRPr="004737AC">
        <w:rPr>
          <w:rFonts w:ascii="ProbaPro" w:eastAsia="Times New Roman" w:hAnsi="ProbaPro" w:cs="Times New Roman"/>
          <w:color w:val="1D1D1B"/>
          <w:sz w:val="28"/>
          <w:szCs w:val="28"/>
          <w:lang w:eastAsia="ru-RU"/>
        </w:rPr>
        <w:t>вони</w:t>
      </w:r>
      <w:proofErr w:type="gramEnd"/>
      <w:r w:rsidRPr="004737AC">
        <w:rPr>
          <w:rFonts w:ascii="ProbaPro" w:eastAsia="Times New Roman" w:hAnsi="ProbaPro" w:cs="Times New Roman"/>
          <w:color w:val="1D1D1B"/>
          <w:sz w:val="28"/>
          <w:szCs w:val="28"/>
          <w:lang w:eastAsia="ru-RU"/>
        </w:rPr>
        <w:t xml:space="preserve"> є головними виконувачами Європейського зеленого курсу. Його успіх значною мірою залежатиме від спроможності місцевих та регіональних органів влади втілювати в життя політику, ухвалену на європейському рівні, а також від спроможності національних урядів та установ</w:t>
      </w:r>
      <w:proofErr w:type="gramStart"/>
      <w:r w:rsidRPr="004737AC">
        <w:rPr>
          <w:rFonts w:ascii="ProbaPro" w:eastAsia="Times New Roman" w:hAnsi="ProbaPro" w:cs="Times New Roman"/>
          <w:color w:val="1D1D1B"/>
          <w:sz w:val="28"/>
          <w:szCs w:val="28"/>
          <w:lang w:eastAsia="ru-RU"/>
        </w:rPr>
        <w:t xml:space="preserve"> ЄС</w:t>
      </w:r>
      <w:proofErr w:type="gramEnd"/>
      <w:r w:rsidRPr="004737AC">
        <w:rPr>
          <w:rFonts w:ascii="ProbaPro" w:eastAsia="Times New Roman" w:hAnsi="ProbaPro" w:cs="Times New Roman"/>
          <w:color w:val="1D1D1B"/>
          <w:sz w:val="28"/>
          <w:szCs w:val="28"/>
          <w:lang w:eastAsia="ru-RU"/>
        </w:rPr>
        <w:t xml:space="preserve"> розуміти і враховувати конкретні потреби кожного регіону, кожної території.</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Євросоюз безпосередньо залучає міста та регіони до розробки та реалізації інвестицій, що стосуються Зеленого курсу, зокрема через Комітет регіонів ЄС. Це дозволяє посилити механізми згуртованості та регіональних фондів для міст та регіонів для отримання прямого доступу до ресурсів</w:t>
      </w:r>
      <w:proofErr w:type="gramStart"/>
      <w:r w:rsidRPr="004737AC">
        <w:rPr>
          <w:rFonts w:ascii="ProbaPro" w:eastAsia="Times New Roman" w:hAnsi="ProbaPro" w:cs="Times New Roman"/>
          <w:color w:val="1D1D1B"/>
          <w:sz w:val="28"/>
          <w:szCs w:val="28"/>
          <w:lang w:eastAsia="ru-RU"/>
        </w:rPr>
        <w:t xml:space="preserve"> ЄС</w:t>
      </w:r>
      <w:proofErr w:type="gramEnd"/>
      <w:r w:rsidRPr="004737AC">
        <w:rPr>
          <w:rFonts w:ascii="ProbaPro" w:eastAsia="Times New Roman" w:hAnsi="ProbaPro" w:cs="Times New Roman"/>
          <w:color w:val="1D1D1B"/>
          <w:sz w:val="28"/>
          <w:szCs w:val="28"/>
          <w:lang w:eastAsia="ru-RU"/>
        </w:rPr>
        <w:t xml:space="preserve">, оскільки саме місцеві та регіональні органи влади найкраще знають реальну ситуацію на </w:t>
      </w:r>
      <w:proofErr w:type="gramStart"/>
      <w:r w:rsidRPr="004737AC">
        <w:rPr>
          <w:rFonts w:ascii="ProbaPro" w:eastAsia="Times New Roman" w:hAnsi="ProbaPro" w:cs="Times New Roman"/>
          <w:color w:val="1D1D1B"/>
          <w:sz w:val="28"/>
          <w:szCs w:val="28"/>
          <w:lang w:eastAsia="ru-RU"/>
        </w:rPr>
        <w:t>м</w:t>
      </w:r>
      <w:proofErr w:type="gramEnd"/>
      <w:r w:rsidRPr="004737AC">
        <w:rPr>
          <w:rFonts w:ascii="ProbaPro" w:eastAsia="Times New Roman" w:hAnsi="ProbaPro" w:cs="Times New Roman"/>
          <w:color w:val="1D1D1B"/>
          <w:sz w:val="28"/>
          <w:szCs w:val="28"/>
          <w:lang w:eastAsia="ru-RU"/>
        </w:rPr>
        <w:t>ісцях.</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lastRenderedPageBreak/>
        <w:t xml:space="preserve">Наразі в ЄС впроваджується ціла низка ініціатив для </w:t>
      </w:r>
      <w:proofErr w:type="gramStart"/>
      <w:r w:rsidRPr="004737AC">
        <w:rPr>
          <w:rFonts w:ascii="ProbaPro" w:eastAsia="Times New Roman" w:hAnsi="ProbaPro" w:cs="Times New Roman"/>
          <w:color w:val="1D1D1B"/>
          <w:sz w:val="28"/>
          <w:szCs w:val="28"/>
          <w:lang w:eastAsia="ru-RU"/>
        </w:rPr>
        <w:t>п</w:t>
      </w:r>
      <w:proofErr w:type="gramEnd"/>
      <w:r w:rsidRPr="004737AC">
        <w:rPr>
          <w:rFonts w:ascii="ProbaPro" w:eastAsia="Times New Roman" w:hAnsi="ProbaPro" w:cs="Times New Roman"/>
          <w:color w:val="1D1D1B"/>
          <w:sz w:val="28"/>
          <w:szCs w:val="28"/>
          <w:lang w:eastAsia="ru-RU"/>
        </w:rPr>
        <w:t>ідтримки місцевих та регіональних органів влади, які бажають бути активними у впровадженні "зеленого курсу", зокрема: Угода мерів, Угода зелених мі</w:t>
      </w:r>
      <w:proofErr w:type="gramStart"/>
      <w:r w:rsidRPr="004737AC">
        <w:rPr>
          <w:rFonts w:ascii="ProbaPro" w:eastAsia="Times New Roman" w:hAnsi="ProbaPro" w:cs="Times New Roman"/>
          <w:color w:val="1D1D1B"/>
          <w:sz w:val="28"/>
          <w:szCs w:val="28"/>
          <w:lang w:eastAsia="ru-RU"/>
        </w:rPr>
        <w:t>ст</w:t>
      </w:r>
      <w:proofErr w:type="gramEnd"/>
      <w:r w:rsidRPr="004737AC">
        <w:rPr>
          <w:rFonts w:ascii="ProbaPro" w:eastAsia="Times New Roman" w:hAnsi="ProbaPro" w:cs="Times New Roman"/>
          <w:color w:val="1D1D1B"/>
          <w:sz w:val="28"/>
          <w:szCs w:val="28"/>
          <w:lang w:eastAsia="ru-RU"/>
        </w:rPr>
        <w:t>, Виклик для 100 розумних міст, Декларація європейських міст з круговою економікою, Платформа справедливого переходу та ін.</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У червні 2020 р. Комітет регіонів ЄС створив нову робочу групу "Зелений курс йде на місцевий рівень" (‘Green Deal Going Local') з метою гарантувати безпосередню участь міст і регіонів</w:t>
      </w:r>
      <w:proofErr w:type="gramStart"/>
      <w:r w:rsidRPr="004737AC">
        <w:rPr>
          <w:rFonts w:ascii="ProbaPro" w:eastAsia="Times New Roman" w:hAnsi="ProbaPro" w:cs="Times New Roman"/>
          <w:color w:val="1D1D1B"/>
          <w:sz w:val="28"/>
          <w:szCs w:val="28"/>
          <w:lang w:eastAsia="ru-RU"/>
        </w:rPr>
        <w:t xml:space="preserve"> ЄС</w:t>
      </w:r>
      <w:proofErr w:type="gramEnd"/>
      <w:r w:rsidRPr="004737AC">
        <w:rPr>
          <w:rFonts w:ascii="ProbaPro" w:eastAsia="Times New Roman" w:hAnsi="ProbaPro" w:cs="Times New Roman"/>
          <w:color w:val="1D1D1B"/>
          <w:sz w:val="28"/>
          <w:szCs w:val="28"/>
          <w:lang w:eastAsia="ru-RU"/>
        </w:rPr>
        <w:t xml:space="preserve"> у визначенні, реалізації та оцінці численних ініціатив, передбачених Європейським Зеленим курсом для досягнення кліматичної нейтральності до 2050 року.</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В Україні більшість реформ у сфері охорони довкілля, які наразі здійснюються на виконання</w:t>
      </w:r>
      <w:proofErr w:type="gramStart"/>
      <w:r w:rsidRPr="004737AC">
        <w:rPr>
          <w:rFonts w:ascii="ProbaPro" w:eastAsia="Times New Roman" w:hAnsi="ProbaPro" w:cs="Times New Roman"/>
          <w:color w:val="1D1D1B"/>
          <w:sz w:val="28"/>
          <w:szCs w:val="28"/>
          <w:lang w:eastAsia="ru-RU"/>
        </w:rPr>
        <w:t xml:space="preserve"> У</w:t>
      </w:r>
      <w:proofErr w:type="gramEnd"/>
      <w:r w:rsidRPr="004737AC">
        <w:rPr>
          <w:rFonts w:ascii="ProbaPro" w:eastAsia="Times New Roman" w:hAnsi="ProbaPro" w:cs="Times New Roman"/>
          <w:color w:val="1D1D1B"/>
          <w:sz w:val="28"/>
          <w:szCs w:val="28"/>
          <w:lang w:eastAsia="ru-RU"/>
        </w:rPr>
        <w:t>годи про асоціацію з ЄС, мають чітко виражену регіональну складову – вони покладають нові функції на місцеві органи влади та створюють нові можливості для регіонів. Ефективність виконання Угоди про асоціацію безпосередньо залежить від впровадження на місцях необхідних нових механізмів, стандартів, практик і ті</w:t>
      </w:r>
      <w:proofErr w:type="gramStart"/>
      <w:r w:rsidRPr="004737AC">
        <w:rPr>
          <w:rFonts w:ascii="ProbaPro" w:eastAsia="Times New Roman" w:hAnsi="ProbaPro" w:cs="Times New Roman"/>
          <w:color w:val="1D1D1B"/>
          <w:sz w:val="28"/>
          <w:szCs w:val="28"/>
          <w:lang w:eastAsia="ru-RU"/>
        </w:rPr>
        <w:t>сно пов</w:t>
      </w:r>
      <w:proofErr w:type="gramEnd"/>
      <w:r w:rsidRPr="004737AC">
        <w:rPr>
          <w:rFonts w:ascii="ProbaPro" w:eastAsia="Times New Roman" w:hAnsi="ProbaPro" w:cs="Times New Roman"/>
          <w:color w:val="1D1D1B"/>
          <w:sz w:val="28"/>
          <w:szCs w:val="28"/>
          <w:lang w:eastAsia="ru-RU"/>
        </w:rPr>
        <w:t>’язана з державною регіональною політикою у т. ч. і в екологічній сфері.</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Наразі в Україні триває адаптація законодавства в екологічній сфері до норм і стандартів</w:t>
      </w:r>
      <w:proofErr w:type="gramStart"/>
      <w:r w:rsidRPr="004737AC">
        <w:rPr>
          <w:rFonts w:ascii="ProbaPro" w:eastAsia="Times New Roman" w:hAnsi="ProbaPro" w:cs="Times New Roman"/>
          <w:color w:val="1D1D1B"/>
          <w:sz w:val="28"/>
          <w:szCs w:val="28"/>
          <w:lang w:eastAsia="ru-RU"/>
        </w:rPr>
        <w:t xml:space="preserve"> ЄС</w:t>
      </w:r>
      <w:proofErr w:type="gramEnd"/>
      <w:r w:rsidRPr="004737AC">
        <w:rPr>
          <w:rFonts w:ascii="ProbaPro" w:eastAsia="Times New Roman" w:hAnsi="ProbaPro" w:cs="Times New Roman"/>
          <w:color w:val="1D1D1B"/>
          <w:sz w:val="28"/>
          <w:szCs w:val="28"/>
          <w:lang w:eastAsia="ru-RU"/>
        </w:rPr>
        <w:t>, завершується реформа місцевого самоврядування та децентралізації влади, проведені місцеві вибори на новій територіальній основі – тому оновлені регіони сьогодні мають гарну нагоду стати не лише спостерігачами, але й активними учасниками процесу апроксимації законодавства та імплементац</w:t>
      </w:r>
      <w:proofErr w:type="gramStart"/>
      <w:r w:rsidRPr="004737AC">
        <w:rPr>
          <w:rFonts w:ascii="ProbaPro" w:eastAsia="Times New Roman" w:hAnsi="ProbaPro" w:cs="Times New Roman"/>
          <w:color w:val="1D1D1B"/>
          <w:sz w:val="28"/>
          <w:szCs w:val="28"/>
          <w:lang w:eastAsia="ru-RU"/>
        </w:rPr>
        <w:t>ії У</w:t>
      </w:r>
      <w:proofErr w:type="gramEnd"/>
      <w:r w:rsidRPr="004737AC">
        <w:rPr>
          <w:rFonts w:ascii="ProbaPro" w:eastAsia="Times New Roman" w:hAnsi="ProbaPro" w:cs="Times New Roman"/>
          <w:color w:val="1D1D1B"/>
          <w:sz w:val="28"/>
          <w:szCs w:val="28"/>
          <w:lang w:eastAsia="ru-RU"/>
        </w:rPr>
        <w:t>годи про асоціацію в екологічній сфері.</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Подібно до того, як це відбувається в ЄС, в Україні має бути налагоджений ефективний діалог між центральними та регіональними органами влади, місцевим самоврядуванням, громадянським суспільством та експертними колами з тим, щоб спільно напрацювати </w:t>
      </w:r>
      <w:proofErr w:type="gramStart"/>
      <w:r w:rsidRPr="004737AC">
        <w:rPr>
          <w:rFonts w:ascii="ProbaPro" w:eastAsia="Times New Roman" w:hAnsi="ProbaPro" w:cs="Times New Roman"/>
          <w:color w:val="1D1D1B"/>
          <w:sz w:val="28"/>
          <w:szCs w:val="28"/>
          <w:lang w:eastAsia="ru-RU"/>
        </w:rPr>
        <w:t>п</w:t>
      </w:r>
      <w:proofErr w:type="gramEnd"/>
      <w:r w:rsidRPr="004737AC">
        <w:rPr>
          <w:rFonts w:ascii="ProbaPro" w:eastAsia="Times New Roman" w:hAnsi="ProbaPro" w:cs="Times New Roman"/>
          <w:color w:val="1D1D1B"/>
          <w:sz w:val="28"/>
          <w:szCs w:val="28"/>
          <w:lang w:eastAsia="ru-RU"/>
        </w:rPr>
        <w:t xml:space="preserve">ідходи і рішення для проведення необхідних трансформацій та досягнення амбітних екологічних цілей, які позитивно позначаться на житті </w:t>
      </w:r>
      <w:proofErr w:type="gramStart"/>
      <w:r w:rsidRPr="004737AC">
        <w:rPr>
          <w:rFonts w:ascii="ProbaPro" w:eastAsia="Times New Roman" w:hAnsi="ProbaPro" w:cs="Times New Roman"/>
          <w:color w:val="1D1D1B"/>
          <w:sz w:val="28"/>
          <w:szCs w:val="28"/>
          <w:lang w:eastAsia="ru-RU"/>
        </w:rPr>
        <w:t>кожного</w:t>
      </w:r>
      <w:proofErr w:type="gramEnd"/>
      <w:r w:rsidRPr="004737AC">
        <w:rPr>
          <w:rFonts w:ascii="ProbaPro" w:eastAsia="Times New Roman" w:hAnsi="ProbaPro" w:cs="Times New Roman"/>
          <w:color w:val="1D1D1B"/>
          <w:sz w:val="28"/>
          <w:szCs w:val="28"/>
          <w:lang w:eastAsia="ru-RU"/>
        </w:rPr>
        <w:t xml:space="preserve"> українця.</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i/>
          <w:iCs/>
          <w:color w:val="1D1D1B"/>
          <w:sz w:val="28"/>
          <w:szCs w:val="28"/>
          <w:bdr w:val="none" w:sz="0" w:space="0" w:color="auto" w:frame="1"/>
          <w:lang w:eastAsia="ru-RU"/>
        </w:rPr>
        <w:t>Долучення України до ЄЗК</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lastRenderedPageBreak/>
        <w:t>Листом</w:t>
      </w:r>
      <w:proofErr w:type="gramStart"/>
      <w:r w:rsidRPr="004737AC">
        <w:rPr>
          <w:rFonts w:ascii="ProbaPro" w:eastAsia="Times New Roman" w:hAnsi="ProbaPro" w:cs="Times New Roman"/>
          <w:color w:val="1D1D1B"/>
          <w:sz w:val="28"/>
          <w:szCs w:val="28"/>
          <w:lang w:eastAsia="ru-RU"/>
        </w:rPr>
        <w:t xml:space="preserve"> П</w:t>
      </w:r>
      <w:proofErr w:type="gramEnd"/>
      <w:r w:rsidRPr="004737AC">
        <w:rPr>
          <w:rFonts w:ascii="ProbaPro" w:eastAsia="Times New Roman" w:hAnsi="ProbaPro" w:cs="Times New Roman"/>
          <w:color w:val="1D1D1B"/>
          <w:sz w:val="28"/>
          <w:szCs w:val="28"/>
          <w:lang w:eastAsia="ru-RU"/>
        </w:rPr>
        <w:t>рем’єр-міністра України Д.Шмигаля від 13 серпня 2020 року на адресу Першого віце-президента ЄК Ф.Тіммерманса було передано позиційний документ щодо Участі України у Європейському зеленому курсі.</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У документі, серед іншого, Уряд України пропонує встановити структурований і регулярний діалог з</w:t>
      </w:r>
      <w:proofErr w:type="gramStart"/>
      <w:r w:rsidRPr="004737AC">
        <w:rPr>
          <w:rFonts w:ascii="ProbaPro" w:eastAsia="Times New Roman" w:hAnsi="ProbaPro" w:cs="Times New Roman"/>
          <w:color w:val="1D1D1B"/>
          <w:sz w:val="28"/>
          <w:szCs w:val="28"/>
          <w:lang w:eastAsia="ru-RU"/>
        </w:rPr>
        <w:t xml:space="preserve"> ЄС</w:t>
      </w:r>
      <w:proofErr w:type="gramEnd"/>
      <w:r w:rsidRPr="004737AC">
        <w:rPr>
          <w:rFonts w:ascii="ProbaPro" w:eastAsia="Times New Roman" w:hAnsi="ProbaPro" w:cs="Times New Roman"/>
          <w:color w:val="1D1D1B"/>
          <w:sz w:val="28"/>
          <w:szCs w:val="28"/>
          <w:lang w:eastAsia="ru-RU"/>
        </w:rPr>
        <w:t xml:space="preserve"> щодо модальностей раннього залучення української сторони до розробки та реалізації політик у рамках Європейського зеленого курсу, розробити спільну Дорожню карту участі України у ЄЗК, а також відзначає перспективні напрямки співробітництва у рамках ЄЗК.</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У листі відповіді Ф.Тіммерманс запропонував провести початкову зустріч з метою обговорення відповідних аспектів ЄЗК у контексті поточних діалогів у рамках Угоди про Асоціацію та визначення способів надання ЄС </w:t>
      </w:r>
      <w:proofErr w:type="gramStart"/>
      <w:r w:rsidRPr="004737AC">
        <w:rPr>
          <w:rFonts w:ascii="ProbaPro" w:eastAsia="Times New Roman" w:hAnsi="ProbaPro" w:cs="Times New Roman"/>
          <w:color w:val="1D1D1B"/>
          <w:sz w:val="28"/>
          <w:szCs w:val="28"/>
          <w:lang w:eastAsia="ru-RU"/>
        </w:rPr>
        <w:t>п</w:t>
      </w:r>
      <w:proofErr w:type="gramEnd"/>
      <w:r w:rsidRPr="004737AC">
        <w:rPr>
          <w:rFonts w:ascii="ProbaPro" w:eastAsia="Times New Roman" w:hAnsi="ProbaPro" w:cs="Times New Roman"/>
          <w:color w:val="1D1D1B"/>
          <w:sz w:val="28"/>
          <w:szCs w:val="28"/>
          <w:lang w:eastAsia="ru-RU"/>
        </w:rPr>
        <w:t>ідтримки Україні у переході до зеленої економіки. Така зустріч відбулася 10.02.2021 у м</w:t>
      </w:r>
      <w:proofErr w:type="gramStart"/>
      <w:r w:rsidRPr="004737AC">
        <w:rPr>
          <w:rFonts w:ascii="ProbaPro" w:eastAsia="Times New Roman" w:hAnsi="ProbaPro" w:cs="Times New Roman"/>
          <w:color w:val="1D1D1B"/>
          <w:sz w:val="28"/>
          <w:szCs w:val="28"/>
          <w:lang w:eastAsia="ru-RU"/>
        </w:rPr>
        <w:t>.Б</w:t>
      </w:r>
      <w:proofErr w:type="gramEnd"/>
      <w:r w:rsidRPr="004737AC">
        <w:rPr>
          <w:rFonts w:ascii="ProbaPro" w:eastAsia="Times New Roman" w:hAnsi="ProbaPro" w:cs="Times New Roman"/>
          <w:color w:val="1D1D1B"/>
          <w:sz w:val="28"/>
          <w:szCs w:val="28"/>
          <w:lang w:eastAsia="ru-RU"/>
        </w:rPr>
        <w:t>рюссель.</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19 листопада 2020 року Міністерство освіти і науки України за </w:t>
      </w:r>
      <w:proofErr w:type="gramStart"/>
      <w:r w:rsidRPr="004737AC">
        <w:rPr>
          <w:rFonts w:ascii="ProbaPro" w:eastAsia="Times New Roman" w:hAnsi="ProbaPro" w:cs="Times New Roman"/>
          <w:color w:val="1D1D1B"/>
          <w:sz w:val="28"/>
          <w:szCs w:val="28"/>
          <w:lang w:eastAsia="ru-RU"/>
        </w:rPr>
        <w:t>п</w:t>
      </w:r>
      <w:proofErr w:type="gramEnd"/>
      <w:r w:rsidRPr="004737AC">
        <w:rPr>
          <w:rFonts w:ascii="ProbaPro" w:eastAsia="Times New Roman" w:hAnsi="ProbaPro" w:cs="Times New Roman"/>
          <w:color w:val="1D1D1B"/>
          <w:sz w:val="28"/>
          <w:szCs w:val="28"/>
          <w:lang w:eastAsia="ru-RU"/>
        </w:rPr>
        <w:t xml:space="preserve">ідтримки Європейської комісії та Урядового офісу координації європейської та євроатлантичної інтеграції провело у форматі відеоконференції спільний інформаційний день «Роль досліджень  та інновацій у  Європейському зеленому курсі. Можливості для українських дослідників». Метою заходу був обмін інформацією про формування політики у сфері Європейського зеленого курсу, </w:t>
      </w:r>
      <w:proofErr w:type="gramStart"/>
      <w:r w:rsidRPr="004737AC">
        <w:rPr>
          <w:rFonts w:ascii="ProbaPro" w:eastAsia="Times New Roman" w:hAnsi="ProbaPro" w:cs="Times New Roman"/>
          <w:color w:val="1D1D1B"/>
          <w:sz w:val="28"/>
          <w:szCs w:val="28"/>
          <w:lang w:eastAsia="ru-RU"/>
        </w:rPr>
        <w:t>п</w:t>
      </w:r>
      <w:proofErr w:type="gramEnd"/>
      <w:r w:rsidRPr="004737AC">
        <w:rPr>
          <w:rFonts w:ascii="ProbaPro" w:eastAsia="Times New Roman" w:hAnsi="ProbaPro" w:cs="Times New Roman"/>
          <w:color w:val="1D1D1B"/>
          <w:sz w:val="28"/>
          <w:szCs w:val="28"/>
          <w:lang w:eastAsia="ru-RU"/>
        </w:rPr>
        <w:t>ідвищення обізнаності широкого кола фахівців щодо напрямів конкурсів у межах нової ініціативи Європейського Союзу,  а також можливостей, що відкриваються  для українських учасників.</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19.01.2021 відбулося засідання Міжвідомчої робочої групи з питань координації подолання наслідків зміни клімату в рамках ініціативи Європейської Комісії «Європейський зелений курс» під головуванням</w:t>
      </w:r>
      <w:proofErr w:type="gramStart"/>
      <w:r w:rsidRPr="004737AC">
        <w:rPr>
          <w:rFonts w:ascii="ProbaPro" w:eastAsia="Times New Roman" w:hAnsi="ProbaPro" w:cs="Times New Roman"/>
          <w:color w:val="1D1D1B"/>
          <w:sz w:val="28"/>
          <w:szCs w:val="28"/>
          <w:lang w:eastAsia="ru-RU"/>
        </w:rPr>
        <w:t xml:space="preserve"> П</w:t>
      </w:r>
      <w:proofErr w:type="gramEnd"/>
      <w:r w:rsidRPr="004737AC">
        <w:rPr>
          <w:rFonts w:ascii="ProbaPro" w:eastAsia="Times New Roman" w:hAnsi="ProbaPro" w:cs="Times New Roman"/>
          <w:color w:val="1D1D1B"/>
          <w:sz w:val="28"/>
          <w:szCs w:val="28"/>
          <w:lang w:eastAsia="ru-RU"/>
        </w:rPr>
        <w:t xml:space="preserve">рем’єр-міністра України Д.Шмигаля. </w:t>
      </w:r>
      <w:proofErr w:type="gramStart"/>
      <w:r w:rsidRPr="004737AC">
        <w:rPr>
          <w:rFonts w:ascii="ProbaPro" w:eastAsia="Times New Roman" w:hAnsi="ProbaPro" w:cs="Times New Roman"/>
          <w:color w:val="1D1D1B"/>
          <w:sz w:val="28"/>
          <w:szCs w:val="28"/>
          <w:lang w:eastAsia="ru-RU"/>
        </w:rPr>
        <w:t>П</w:t>
      </w:r>
      <w:proofErr w:type="gramEnd"/>
      <w:r w:rsidRPr="004737AC">
        <w:rPr>
          <w:rFonts w:ascii="ProbaPro" w:eastAsia="Times New Roman" w:hAnsi="ProbaPro" w:cs="Times New Roman"/>
          <w:color w:val="1D1D1B"/>
          <w:sz w:val="28"/>
          <w:szCs w:val="28"/>
          <w:lang w:eastAsia="ru-RU"/>
        </w:rPr>
        <w:t xml:space="preserve">ід час засідання було обговорено питання формування українського зеленого курсу на основі європейського Green Deal та представлено пріоритети у головних його сферах. Ключовим завданням Уряду України є збалансування бачення </w:t>
      </w:r>
      <w:proofErr w:type="gramStart"/>
      <w:r w:rsidRPr="004737AC">
        <w:rPr>
          <w:rFonts w:ascii="ProbaPro" w:eastAsia="Times New Roman" w:hAnsi="ProbaPro" w:cs="Times New Roman"/>
          <w:color w:val="1D1D1B"/>
          <w:sz w:val="28"/>
          <w:szCs w:val="28"/>
          <w:lang w:eastAsia="ru-RU"/>
        </w:rPr>
        <w:t>р</w:t>
      </w:r>
      <w:proofErr w:type="gramEnd"/>
      <w:r w:rsidRPr="004737AC">
        <w:rPr>
          <w:rFonts w:ascii="ProbaPro" w:eastAsia="Times New Roman" w:hAnsi="ProbaPro" w:cs="Times New Roman"/>
          <w:color w:val="1D1D1B"/>
          <w:sz w:val="28"/>
          <w:szCs w:val="28"/>
          <w:lang w:eastAsia="ru-RU"/>
        </w:rPr>
        <w:t xml:space="preserve">ізних міністерств і </w:t>
      </w:r>
      <w:r w:rsidRPr="004737AC">
        <w:rPr>
          <w:rFonts w:ascii="ProbaPro" w:eastAsia="Times New Roman" w:hAnsi="ProbaPro" w:cs="Times New Roman"/>
          <w:color w:val="1D1D1B"/>
          <w:sz w:val="28"/>
          <w:szCs w:val="28"/>
          <w:lang w:eastAsia="ru-RU"/>
        </w:rPr>
        <w:lastRenderedPageBreak/>
        <w:t>відомств, з у рахуванням думки бізнесу, та вироблення спільну позицію Уряду України щодо визначення рівня кліматичних амбіцій та кроків всередині країни, які будуть відповідати заявленим цілям. </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24 березня 2021 року на засіданні Уряду України схвалено постанову «Про утворення робочої групи для узгодження </w:t>
      </w:r>
      <w:proofErr w:type="gramStart"/>
      <w:r w:rsidRPr="004737AC">
        <w:rPr>
          <w:rFonts w:ascii="ProbaPro" w:eastAsia="Times New Roman" w:hAnsi="ProbaPro" w:cs="Times New Roman"/>
          <w:color w:val="1D1D1B"/>
          <w:sz w:val="28"/>
          <w:szCs w:val="28"/>
          <w:lang w:eastAsia="ru-RU"/>
        </w:rPr>
        <w:t>п</w:t>
      </w:r>
      <w:proofErr w:type="gramEnd"/>
      <w:r w:rsidRPr="004737AC">
        <w:rPr>
          <w:rFonts w:ascii="ProbaPro" w:eastAsia="Times New Roman" w:hAnsi="ProbaPro" w:cs="Times New Roman"/>
          <w:color w:val="1D1D1B"/>
          <w:sz w:val="28"/>
          <w:szCs w:val="28"/>
          <w:lang w:eastAsia="ru-RU"/>
        </w:rPr>
        <w:t xml:space="preserve">ідходу щодо застосування до України механізму коригування вуглецю на кордоні для проведення консультацій з Європейською Комісією». Документ формує склад та затверджує положення </w:t>
      </w:r>
      <w:proofErr w:type="gramStart"/>
      <w:r w:rsidRPr="004737AC">
        <w:rPr>
          <w:rFonts w:ascii="ProbaPro" w:eastAsia="Times New Roman" w:hAnsi="ProbaPro" w:cs="Times New Roman"/>
          <w:color w:val="1D1D1B"/>
          <w:sz w:val="28"/>
          <w:szCs w:val="28"/>
          <w:lang w:eastAsia="ru-RU"/>
        </w:rPr>
        <w:t>про</w:t>
      </w:r>
      <w:proofErr w:type="gramEnd"/>
      <w:r w:rsidRPr="004737AC">
        <w:rPr>
          <w:rFonts w:ascii="ProbaPro" w:eastAsia="Times New Roman" w:hAnsi="ProbaPro" w:cs="Times New Roman"/>
          <w:color w:val="1D1D1B"/>
          <w:sz w:val="28"/>
          <w:szCs w:val="28"/>
          <w:lang w:eastAsia="ru-RU"/>
        </w:rPr>
        <w:t xml:space="preserve"> відповідну робочу групу.</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За результатами діяльності робочої групи очікується вироблення консолідованої позиції української сторони щодо </w:t>
      </w:r>
      <w:proofErr w:type="gramStart"/>
      <w:r w:rsidRPr="004737AC">
        <w:rPr>
          <w:rFonts w:ascii="ProbaPro" w:eastAsia="Times New Roman" w:hAnsi="ProbaPro" w:cs="Times New Roman"/>
          <w:color w:val="1D1D1B"/>
          <w:sz w:val="28"/>
          <w:szCs w:val="28"/>
          <w:lang w:eastAsia="ru-RU"/>
        </w:rPr>
        <w:t>п</w:t>
      </w:r>
      <w:proofErr w:type="gramEnd"/>
      <w:r w:rsidRPr="004737AC">
        <w:rPr>
          <w:rFonts w:ascii="ProbaPro" w:eastAsia="Times New Roman" w:hAnsi="ProbaPro" w:cs="Times New Roman"/>
          <w:color w:val="1D1D1B"/>
          <w:sz w:val="28"/>
          <w:szCs w:val="28"/>
          <w:lang w:eastAsia="ru-RU"/>
        </w:rPr>
        <w:t>ідходу застосування механізму коригування вуглецю.</w:t>
      </w:r>
    </w:p>
    <w:p w:rsidR="004737AC" w:rsidRPr="004737AC" w:rsidRDefault="004737AC" w:rsidP="004737AC">
      <w:pPr>
        <w:spacing w:after="0" w:line="360" w:lineRule="auto"/>
        <w:ind w:firstLine="567"/>
        <w:jc w:val="both"/>
        <w:textAlignment w:val="baseline"/>
        <w:rPr>
          <w:rFonts w:ascii="ProbaPro" w:eastAsia="Times New Roman" w:hAnsi="ProbaPro" w:cs="Times New Roman"/>
          <w:color w:val="1D1D1B"/>
          <w:sz w:val="28"/>
          <w:szCs w:val="28"/>
          <w:lang w:eastAsia="ru-RU"/>
        </w:rPr>
      </w:pPr>
      <w:r w:rsidRPr="004737AC">
        <w:rPr>
          <w:rFonts w:ascii="ProbaPro" w:eastAsia="Times New Roman" w:hAnsi="ProbaPro" w:cs="Times New Roman"/>
          <w:color w:val="1D1D1B"/>
          <w:sz w:val="28"/>
          <w:szCs w:val="28"/>
          <w:lang w:eastAsia="ru-RU"/>
        </w:rPr>
        <w:t xml:space="preserve">Зокрема, будь-який механізм коригування вуглецю на кордоні не повинен </w:t>
      </w:r>
      <w:proofErr w:type="gramStart"/>
      <w:r w:rsidRPr="004737AC">
        <w:rPr>
          <w:rFonts w:ascii="ProbaPro" w:eastAsia="Times New Roman" w:hAnsi="ProbaPro" w:cs="Times New Roman"/>
          <w:color w:val="1D1D1B"/>
          <w:sz w:val="28"/>
          <w:szCs w:val="28"/>
          <w:lang w:eastAsia="ru-RU"/>
        </w:rPr>
        <w:t>п</w:t>
      </w:r>
      <w:proofErr w:type="gramEnd"/>
      <w:r w:rsidRPr="004737AC">
        <w:rPr>
          <w:rFonts w:ascii="ProbaPro" w:eastAsia="Times New Roman" w:hAnsi="ProbaPro" w:cs="Times New Roman"/>
          <w:color w:val="1D1D1B"/>
          <w:sz w:val="28"/>
          <w:szCs w:val="28"/>
          <w:lang w:eastAsia="ru-RU"/>
        </w:rPr>
        <w:t xml:space="preserve">ідривати зусилля держав у рамках Паризької угоди, а також відповідати вимогам СОТ. Будь-яке застосування подібних механізмів у торгівлі має відбуватися на основі глобального консенсусу в рамках СОТ і брати до уваги всі аспекти виробництва, транспортування та торгівлі товарами, які можуть підпадати під </w:t>
      </w:r>
      <w:proofErr w:type="gramStart"/>
      <w:r w:rsidRPr="004737AC">
        <w:rPr>
          <w:rFonts w:ascii="ProbaPro" w:eastAsia="Times New Roman" w:hAnsi="ProbaPro" w:cs="Times New Roman"/>
          <w:color w:val="1D1D1B"/>
          <w:sz w:val="28"/>
          <w:szCs w:val="28"/>
          <w:lang w:eastAsia="ru-RU"/>
        </w:rPr>
        <w:t>д</w:t>
      </w:r>
      <w:proofErr w:type="gramEnd"/>
      <w:r w:rsidRPr="004737AC">
        <w:rPr>
          <w:rFonts w:ascii="ProbaPro" w:eastAsia="Times New Roman" w:hAnsi="ProbaPro" w:cs="Times New Roman"/>
          <w:color w:val="1D1D1B"/>
          <w:sz w:val="28"/>
          <w:szCs w:val="28"/>
          <w:lang w:eastAsia="ru-RU"/>
        </w:rPr>
        <w:t>ію такого.</w:t>
      </w:r>
    </w:p>
    <w:p w:rsidR="007F2943" w:rsidRPr="004737AC" w:rsidRDefault="004737AC" w:rsidP="004737AC">
      <w:pPr>
        <w:spacing w:after="0" w:line="360" w:lineRule="auto"/>
        <w:ind w:firstLine="567"/>
        <w:jc w:val="both"/>
        <w:rPr>
          <w:sz w:val="28"/>
          <w:szCs w:val="28"/>
        </w:rPr>
      </w:pPr>
    </w:p>
    <w:sectPr w:rsidR="007F2943" w:rsidRPr="00473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403"/>
    <w:multiLevelType w:val="multilevel"/>
    <w:tmpl w:val="75ACD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80985"/>
    <w:multiLevelType w:val="multilevel"/>
    <w:tmpl w:val="E604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96617"/>
    <w:multiLevelType w:val="multilevel"/>
    <w:tmpl w:val="B2341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73427"/>
    <w:multiLevelType w:val="multilevel"/>
    <w:tmpl w:val="E9283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F325F"/>
    <w:multiLevelType w:val="multilevel"/>
    <w:tmpl w:val="25D8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6161F"/>
    <w:multiLevelType w:val="multilevel"/>
    <w:tmpl w:val="CE5C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21790"/>
    <w:multiLevelType w:val="multilevel"/>
    <w:tmpl w:val="6500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F6474"/>
    <w:multiLevelType w:val="multilevel"/>
    <w:tmpl w:val="EAFC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7D45C2"/>
    <w:multiLevelType w:val="multilevel"/>
    <w:tmpl w:val="CF7C4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A69C1"/>
    <w:multiLevelType w:val="multilevel"/>
    <w:tmpl w:val="9D2C2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191A34"/>
    <w:multiLevelType w:val="multilevel"/>
    <w:tmpl w:val="0274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CD6CEB"/>
    <w:multiLevelType w:val="multilevel"/>
    <w:tmpl w:val="91AE3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DD4CCE"/>
    <w:multiLevelType w:val="multilevel"/>
    <w:tmpl w:val="A4C2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62E36"/>
    <w:multiLevelType w:val="multilevel"/>
    <w:tmpl w:val="1516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1"/>
  </w:num>
  <w:num w:numId="4">
    <w:abstractNumId w:val="13"/>
  </w:num>
  <w:num w:numId="5">
    <w:abstractNumId w:val="0"/>
  </w:num>
  <w:num w:numId="6">
    <w:abstractNumId w:val="10"/>
  </w:num>
  <w:num w:numId="7">
    <w:abstractNumId w:val="4"/>
  </w:num>
  <w:num w:numId="8">
    <w:abstractNumId w:val="9"/>
  </w:num>
  <w:num w:numId="9">
    <w:abstractNumId w:val="5"/>
  </w:num>
  <w:num w:numId="10">
    <w:abstractNumId w:val="3"/>
  </w:num>
  <w:num w:numId="11">
    <w:abstractNumId w:val="12"/>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AC"/>
    <w:rsid w:val="004737AC"/>
    <w:rsid w:val="00666CFE"/>
    <w:rsid w:val="00706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37AC"/>
    <w:rPr>
      <w:color w:val="0000FF"/>
      <w:u w:val="single"/>
    </w:rPr>
  </w:style>
  <w:style w:type="paragraph" w:styleId="a4">
    <w:name w:val="Normal (Web)"/>
    <w:basedOn w:val="a"/>
    <w:uiPriority w:val="99"/>
    <w:semiHidden/>
    <w:unhideWhenUsed/>
    <w:rsid w:val="00473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737AC"/>
    <w:rPr>
      <w:b/>
      <w:bCs/>
    </w:rPr>
  </w:style>
  <w:style w:type="character" w:styleId="a6">
    <w:name w:val="Emphasis"/>
    <w:basedOn w:val="a0"/>
    <w:uiPriority w:val="20"/>
    <w:qFormat/>
    <w:rsid w:val="004737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37AC"/>
    <w:rPr>
      <w:color w:val="0000FF"/>
      <w:u w:val="single"/>
    </w:rPr>
  </w:style>
  <w:style w:type="paragraph" w:styleId="a4">
    <w:name w:val="Normal (Web)"/>
    <w:basedOn w:val="a"/>
    <w:uiPriority w:val="99"/>
    <w:semiHidden/>
    <w:unhideWhenUsed/>
    <w:rsid w:val="00473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737AC"/>
    <w:rPr>
      <w:b/>
      <w:bCs/>
    </w:rPr>
  </w:style>
  <w:style w:type="character" w:styleId="a6">
    <w:name w:val="Emphasis"/>
    <w:basedOn w:val="a0"/>
    <w:uiPriority w:val="20"/>
    <w:qFormat/>
    <w:rsid w:val="00473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7814">
      <w:bodyDiv w:val="1"/>
      <w:marLeft w:val="0"/>
      <w:marRight w:val="0"/>
      <w:marTop w:val="0"/>
      <w:marBottom w:val="0"/>
      <w:divBdr>
        <w:top w:val="none" w:sz="0" w:space="0" w:color="auto"/>
        <w:left w:val="none" w:sz="0" w:space="0" w:color="auto"/>
        <w:bottom w:val="none" w:sz="0" w:space="0" w:color="auto"/>
        <w:right w:val="none" w:sz="0" w:space="0" w:color="auto"/>
      </w:divBdr>
      <w:divsChild>
        <w:div w:id="995305970">
          <w:marLeft w:val="0"/>
          <w:marRight w:val="0"/>
          <w:marTop w:val="0"/>
          <w:marBottom w:val="0"/>
          <w:divBdr>
            <w:top w:val="none" w:sz="0" w:space="0" w:color="auto"/>
            <w:left w:val="none" w:sz="0" w:space="0" w:color="auto"/>
            <w:bottom w:val="none" w:sz="0" w:space="0" w:color="auto"/>
            <w:right w:val="none" w:sz="0" w:space="0" w:color="auto"/>
          </w:divBdr>
        </w:div>
        <w:div w:id="364404987">
          <w:marLeft w:val="0"/>
          <w:marRight w:val="0"/>
          <w:marTop w:val="0"/>
          <w:marBottom w:val="0"/>
          <w:divBdr>
            <w:top w:val="none" w:sz="0" w:space="0" w:color="auto"/>
            <w:left w:val="none" w:sz="0" w:space="0" w:color="auto"/>
            <w:bottom w:val="none" w:sz="0" w:space="0" w:color="auto"/>
            <w:right w:val="none" w:sz="0" w:space="0" w:color="auto"/>
          </w:divBdr>
          <w:divsChild>
            <w:div w:id="2118521216">
              <w:marLeft w:val="-225"/>
              <w:marRight w:val="-225"/>
              <w:marTop w:val="0"/>
              <w:marBottom w:val="0"/>
              <w:divBdr>
                <w:top w:val="none" w:sz="0" w:space="0" w:color="auto"/>
                <w:left w:val="none" w:sz="0" w:space="0" w:color="auto"/>
                <w:bottom w:val="none" w:sz="0" w:space="0" w:color="auto"/>
                <w:right w:val="none" w:sz="0" w:space="0" w:color="auto"/>
              </w:divBdr>
              <w:divsChild>
                <w:div w:id="1796172130">
                  <w:marLeft w:val="0"/>
                  <w:marRight w:val="0"/>
                  <w:marTop w:val="0"/>
                  <w:marBottom w:val="0"/>
                  <w:divBdr>
                    <w:top w:val="none" w:sz="0" w:space="0" w:color="auto"/>
                    <w:left w:val="none" w:sz="0" w:space="0" w:color="auto"/>
                    <w:bottom w:val="none" w:sz="0" w:space="0" w:color="auto"/>
                    <w:right w:val="none" w:sz="0" w:space="0" w:color="auto"/>
                  </w:divBdr>
                  <w:divsChild>
                    <w:div w:id="953825984">
                      <w:marLeft w:val="0"/>
                      <w:marRight w:val="0"/>
                      <w:marTop w:val="0"/>
                      <w:marBottom w:val="375"/>
                      <w:divBdr>
                        <w:top w:val="none" w:sz="0" w:space="0" w:color="auto"/>
                        <w:left w:val="none" w:sz="0" w:space="0" w:color="auto"/>
                        <w:bottom w:val="none" w:sz="0" w:space="0" w:color="auto"/>
                        <w:right w:val="none" w:sz="0" w:space="0" w:color="auto"/>
                      </w:divBdr>
                      <w:divsChild>
                        <w:div w:id="1086732177">
                          <w:marLeft w:val="0"/>
                          <w:marRight w:val="0"/>
                          <w:marTop w:val="0"/>
                          <w:marBottom w:val="300"/>
                          <w:divBdr>
                            <w:top w:val="none" w:sz="0" w:space="0" w:color="auto"/>
                            <w:left w:val="none" w:sz="0" w:space="0" w:color="auto"/>
                            <w:bottom w:val="none" w:sz="0" w:space="0" w:color="auto"/>
                            <w:right w:val="none" w:sz="0" w:space="0" w:color="auto"/>
                          </w:divBdr>
                        </w:div>
                        <w:div w:id="15570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92669337">
              <w:marLeft w:val="-225"/>
              <w:marRight w:val="-225"/>
              <w:marTop w:val="0"/>
              <w:marBottom w:val="0"/>
              <w:divBdr>
                <w:top w:val="none" w:sz="0" w:space="0" w:color="auto"/>
                <w:left w:val="none" w:sz="0" w:space="0" w:color="auto"/>
                <w:bottom w:val="none" w:sz="0" w:space="0" w:color="auto"/>
                <w:right w:val="none" w:sz="0" w:space="0" w:color="auto"/>
              </w:divBdr>
              <w:divsChild>
                <w:div w:id="841313018">
                  <w:marLeft w:val="0"/>
                  <w:marRight w:val="0"/>
                  <w:marTop w:val="0"/>
                  <w:marBottom w:val="0"/>
                  <w:divBdr>
                    <w:top w:val="none" w:sz="0" w:space="0" w:color="auto"/>
                    <w:left w:val="none" w:sz="0" w:space="0" w:color="auto"/>
                    <w:bottom w:val="none" w:sz="0" w:space="0" w:color="auto"/>
                    <w:right w:val="none" w:sz="0" w:space="0" w:color="auto"/>
                  </w:divBdr>
                  <w:divsChild>
                    <w:div w:id="1613709421">
                      <w:marLeft w:val="0"/>
                      <w:marRight w:val="0"/>
                      <w:marTop w:val="0"/>
                      <w:marBottom w:val="0"/>
                      <w:divBdr>
                        <w:top w:val="none" w:sz="0" w:space="0" w:color="auto"/>
                        <w:left w:val="none" w:sz="0" w:space="0" w:color="auto"/>
                        <w:bottom w:val="none" w:sz="0" w:space="0" w:color="auto"/>
                        <w:right w:val="none" w:sz="0" w:space="0" w:color="auto"/>
                      </w:divBdr>
                    </w:div>
                  </w:divsChild>
                </w:div>
                <w:div w:id="2075470959">
                  <w:marLeft w:val="0"/>
                  <w:marRight w:val="0"/>
                  <w:marTop w:val="0"/>
                  <w:marBottom w:val="0"/>
                  <w:divBdr>
                    <w:top w:val="none" w:sz="0" w:space="0" w:color="auto"/>
                    <w:left w:val="none" w:sz="0" w:space="0" w:color="auto"/>
                    <w:bottom w:val="none" w:sz="0" w:space="0" w:color="auto"/>
                    <w:right w:val="none" w:sz="0" w:space="0" w:color="auto"/>
                  </w:divBdr>
                  <w:divsChild>
                    <w:div w:id="4074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20063">
          <w:marLeft w:val="-600"/>
          <w:marRight w:val="-600"/>
          <w:marTop w:val="0"/>
          <w:marBottom w:val="450"/>
          <w:divBdr>
            <w:top w:val="none" w:sz="0" w:space="0" w:color="auto"/>
            <w:left w:val="none" w:sz="0" w:space="0" w:color="auto"/>
            <w:bottom w:val="none" w:sz="0" w:space="0" w:color="auto"/>
            <w:right w:val="none" w:sz="0" w:space="0" w:color="auto"/>
          </w:divBdr>
          <w:divsChild>
            <w:div w:id="90274554">
              <w:marLeft w:val="0"/>
              <w:marRight w:val="0"/>
              <w:marTop w:val="0"/>
              <w:marBottom w:val="0"/>
              <w:divBdr>
                <w:top w:val="none" w:sz="0" w:space="0" w:color="auto"/>
                <w:left w:val="none" w:sz="0" w:space="0" w:color="auto"/>
                <w:bottom w:val="none" w:sz="0" w:space="0" w:color="auto"/>
                <w:right w:val="none" w:sz="0" w:space="0" w:color="auto"/>
              </w:divBdr>
              <w:divsChild>
                <w:div w:id="178082405">
                  <w:marLeft w:val="0"/>
                  <w:marRight w:val="0"/>
                  <w:marTop w:val="0"/>
                  <w:marBottom w:val="0"/>
                  <w:divBdr>
                    <w:top w:val="none" w:sz="0" w:space="0" w:color="auto"/>
                    <w:left w:val="none" w:sz="0" w:space="0" w:color="auto"/>
                    <w:bottom w:val="none" w:sz="0" w:space="0" w:color="auto"/>
                    <w:right w:val="none" w:sz="0" w:space="0" w:color="auto"/>
                  </w:divBdr>
                  <w:divsChild>
                    <w:div w:id="93402616">
                      <w:marLeft w:val="0"/>
                      <w:marRight w:val="0"/>
                      <w:marTop w:val="0"/>
                      <w:marBottom w:val="0"/>
                      <w:divBdr>
                        <w:top w:val="none" w:sz="0" w:space="0" w:color="auto"/>
                        <w:left w:val="none" w:sz="0" w:space="0" w:color="auto"/>
                        <w:bottom w:val="none" w:sz="0" w:space="0" w:color="auto"/>
                        <w:right w:val="none" w:sz="0" w:space="0" w:color="auto"/>
                      </w:divBdr>
                      <w:divsChild>
                        <w:div w:id="679702693">
                          <w:marLeft w:val="0"/>
                          <w:marRight w:val="0"/>
                          <w:marTop w:val="0"/>
                          <w:marBottom w:val="150"/>
                          <w:divBdr>
                            <w:top w:val="none" w:sz="0" w:space="0" w:color="auto"/>
                            <w:left w:val="none" w:sz="0" w:space="0" w:color="auto"/>
                            <w:bottom w:val="none" w:sz="0" w:space="0" w:color="auto"/>
                            <w:right w:val="none" w:sz="0" w:space="0" w:color="auto"/>
                          </w:divBdr>
                        </w:div>
                        <w:div w:id="1871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9119">
              <w:marLeft w:val="0"/>
              <w:marRight w:val="0"/>
              <w:marTop w:val="0"/>
              <w:marBottom w:val="0"/>
              <w:divBdr>
                <w:top w:val="none" w:sz="0" w:space="0" w:color="auto"/>
                <w:left w:val="none" w:sz="0" w:space="0" w:color="auto"/>
                <w:bottom w:val="none" w:sz="0" w:space="0" w:color="auto"/>
                <w:right w:val="none" w:sz="0" w:space="0" w:color="auto"/>
              </w:divBdr>
              <w:divsChild>
                <w:div w:id="418911211">
                  <w:marLeft w:val="0"/>
                  <w:marRight w:val="0"/>
                  <w:marTop w:val="0"/>
                  <w:marBottom w:val="0"/>
                  <w:divBdr>
                    <w:top w:val="none" w:sz="0" w:space="0" w:color="auto"/>
                    <w:left w:val="none" w:sz="0" w:space="0" w:color="auto"/>
                    <w:bottom w:val="none" w:sz="0" w:space="0" w:color="auto"/>
                    <w:right w:val="none" w:sz="0" w:space="0" w:color="auto"/>
                  </w:divBdr>
                  <w:divsChild>
                    <w:div w:id="1453194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8560126">
              <w:marLeft w:val="0"/>
              <w:marRight w:val="0"/>
              <w:marTop w:val="0"/>
              <w:marBottom w:val="0"/>
              <w:divBdr>
                <w:top w:val="none" w:sz="0" w:space="0" w:color="auto"/>
                <w:left w:val="none" w:sz="0" w:space="0" w:color="auto"/>
                <w:bottom w:val="none" w:sz="0" w:space="0" w:color="auto"/>
                <w:right w:val="none" w:sz="0" w:space="0" w:color="auto"/>
              </w:divBdr>
              <w:divsChild>
                <w:div w:id="146942917">
                  <w:marLeft w:val="0"/>
                  <w:marRight w:val="0"/>
                  <w:marTop w:val="0"/>
                  <w:marBottom w:val="0"/>
                  <w:divBdr>
                    <w:top w:val="none" w:sz="0" w:space="0" w:color="auto"/>
                    <w:left w:val="none" w:sz="0" w:space="0" w:color="auto"/>
                    <w:bottom w:val="none" w:sz="0" w:space="0" w:color="auto"/>
                    <w:right w:val="none" w:sz="0" w:space="0" w:color="auto"/>
                  </w:divBdr>
                  <w:divsChild>
                    <w:div w:id="787510572">
                      <w:marLeft w:val="0"/>
                      <w:marRight w:val="0"/>
                      <w:marTop w:val="0"/>
                      <w:marBottom w:val="150"/>
                      <w:divBdr>
                        <w:top w:val="none" w:sz="0" w:space="0" w:color="auto"/>
                        <w:left w:val="none" w:sz="0" w:space="0" w:color="auto"/>
                        <w:bottom w:val="none" w:sz="0" w:space="0" w:color="auto"/>
                        <w:right w:val="none" w:sz="0" w:space="0" w:color="auto"/>
                      </w:divBdr>
                    </w:div>
                    <w:div w:id="14066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03494">
          <w:marLeft w:val="0"/>
          <w:marRight w:val="0"/>
          <w:marTop w:val="0"/>
          <w:marBottom w:val="0"/>
          <w:divBdr>
            <w:top w:val="none" w:sz="0" w:space="0" w:color="auto"/>
            <w:left w:val="none" w:sz="0" w:space="0" w:color="auto"/>
            <w:bottom w:val="none" w:sz="0" w:space="0" w:color="auto"/>
            <w:right w:val="none" w:sz="0" w:space="0" w:color="auto"/>
          </w:divBdr>
        </w:div>
        <w:div w:id="1767772202">
          <w:marLeft w:val="0"/>
          <w:marRight w:val="0"/>
          <w:marTop w:val="0"/>
          <w:marBottom w:val="0"/>
          <w:divBdr>
            <w:top w:val="none" w:sz="0" w:space="0" w:color="auto"/>
            <w:left w:val="none" w:sz="0" w:space="0" w:color="auto"/>
            <w:bottom w:val="none" w:sz="0" w:space="0" w:color="auto"/>
            <w:right w:val="none" w:sz="0" w:space="0" w:color="auto"/>
          </w:divBdr>
          <w:divsChild>
            <w:div w:id="1760906435">
              <w:marLeft w:val="-225"/>
              <w:marRight w:val="-225"/>
              <w:marTop w:val="0"/>
              <w:marBottom w:val="0"/>
              <w:divBdr>
                <w:top w:val="none" w:sz="0" w:space="0" w:color="auto"/>
                <w:left w:val="none" w:sz="0" w:space="0" w:color="auto"/>
                <w:bottom w:val="none" w:sz="0" w:space="0" w:color="auto"/>
                <w:right w:val="none" w:sz="0" w:space="0" w:color="auto"/>
              </w:divBdr>
              <w:divsChild>
                <w:div w:id="1426536425">
                  <w:marLeft w:val="0"/>
                  <w:marRight w:val="0"/>
                  <w:marTop w:val="0"/>
                  <w:marBottom w:val="0"/>
                  <w:divBdr>
                    <w:top w:val="none" w:sz="0" w:space="0" w:color="auto"/>
                    <w:left w:val="none" w:sz="0" w:space="0" w:color="auto"/>
                    <w:bottom w:val="none" w:sz="0" w:space="0" w:color="auto"/>
                    <w:right w:val="none" w:sz="0" w:space="0" w:color="auto"/>
                  </w:divBdr>
                  <w:divsChild>
                    <w:div w:id="1541700786">
                      <w:marLeft w:val="0"/>
                      <w:marRight w:val="0"/>
                      <w:marTop w:val="0"/>
                      <w:marBottom w:val="450"/>
                      <w:divBdr>
                        <w:top w:val="none" w:sz="0" w:space="0" w:color="auto"/>
                        <w:left w:val="none" w:sz="0" w:space="0" w:color="auto"/>
                        <w:bottom w:val="none" w:sz="0" w:space="0" w:color="auto"/>
                        <w:right w:val="none" w:sz="0" w:space="0" w:color="auto"/>
                      </w:divBdr>
                    </w:div>
                  </w:divsChild>
                </w:div>
                <w:div w:id="1481532012">
                  <w:marLeft w:val="0"/>
                  <w:marRight w:val="0"/>
                  <w:marTop w:val="0"/>
                  <w:marBottom w:val="0"/>
                  <w:divBdr>
                    <w:top w:val="none" w:sz="0" w:space="0" w:color="auto"/>
                    <w:left w:val="none" w:sz="0" w:space="0" w:color="auto"/>
                    <w:bottom w:val="none" w:sz="0" w:space="0" w:color="auto"/>
                    <w:right w:val="none" w:sz="0" w:space="0" w:color="auto"/>
                  </w:divBdr>
                  <w:divsChild>
                    <w:div w:id="573703891">
                      <w:marLeft w:val="0"/>
                      <w:marRight w:val="0"/>
                      <w:marTop w:val="0"/>
                      <w:marBottom w:val="450"/>
                      <w:divBdr>
                        <w:top w:val="none" w:sz="0" w:space="0" w:color="auto"/>
                        <w:left w:val="none" w:sz="0" w:space="0" w:color="auto"/>
                        <w:bottom w:val="none" w:sz="0" w:space="0" w:color="auto"/>
                        <w:right w:val="none" w:sz="0" w:space="0" w:color="auto"/>
                      </w:divBdr>
                    </w:div>
                  </w:divsChild>
                </w:div>
                <w:div w:id="259795984">
                  <w:marLeft w:val="0"/>
                  <w:marRight w:val="0"/>
                  <w:marTop w:val="0"/>
                  <w:marBottom w:val="0"/>
                  <w:divBdr>
                    <w:top w:val="none" w:sz="0" w:space="0" w:color="auto"/>
                    <w:left w:val="none" w:sz="0" w:space="0" w:color="auto"/>
                    <w:bottom w:val="none" w:sz="0" w:space="0" w:color="auto"/>
                    <w:right w:val="none" w:sz="0" w:space="0" w:color="auto"/>
                  </w:divBdr>
                  <w:divsChild>
                    <w:div w:id="253171534">
                      <w:marLeft w:val="0"/>
                      <w:marRight w:val="0"/>
                      <w:marTop w:val="0"/>
                      <w:marBottom w:val="450"/>
                      <w:divBdr>
                        <w:top w:val="none" w:sz="0" w:space="0" w:color="auto"/>
                        <w:left w:val="none" w:sz="0" w:space="0" w:color="auto"/>
                        <w:bottom w:val="none" w:sz="0" w:space="0" w:color="auto"/>
                        <w:right w:val="none" w:sz="0" w:space="0" w:color="auto"/>
                      </w:divBdr>
                    </w:div>
                  </w:divsChild>
                </w:div>
                <w:div w:id="734161406">
                  <w:marLeft w:val="0"/>
                  <w:marRight w:val="0"/>
                  <w:marTop w:val="0"/>
                  <w:marBottom w:val="0"/>
                  <w:divBdr>
                    <w:top w:val="none" w:sz="0" w:space="0" w:color="auto"/>
                    <w:left w:val="none" w:sz="0" w:space="0" w:color="auto"/>
                    <w:bottom w:val="none" w:sz="0" w:space="0" w:color="auto"/>
                    <w:right w:val="none" w:sz="0" w:space="0" w:color="auto"/>
                  </w:divBdr>
                  <w:divsChild>
                    <w:div w:id="13881401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98273919">
          <w:marLeft w:val="0"/>
          <w:marRight w:val="0"/>
          <w:marTop w:val="0"/>
          <w:marBottom w:val="0"/>
          <w:divBdr>
            <w:top w:val="none" w:sz="0" w:space="0" w:color="auto"/>
            <w:left w:val="none" w:sz="0" w:space="0" w:color="auto"/>
            <w:bottom w:val="none" w:sz="0" w:space="0" w:color="auto"/>
            <w:right w:val="none" w:sz="0" w:space="0" w:color="auto"/>
          </w:divBdr>
          <w:divsChild>
            <w:div w:id="382561781">
              <w:marLeft w:val="-225"/>
              <w:marRight w:val="-225"/>
              <w:marTop w:val="0"/>
              <w:marBottom w:val="0"/>
              <w:divBdr>
                <w:top w:val="none" w:sz="0" w:space="0" w:color="auto"/>
                <w:left w:val="none" w:sz="0" w:space="0" w:color="auto"/>
                <w:bottom w:val="none" w:sz="0" w:space="0" w:color="auto"/>
                <w:right w:val="none" w:sz="0" w:space="0" w:color="auto"/>
              </w:divBdr>
              <w:divsChild>
                <w:div w:id="848711959">
                  <w:marLeft w:val="0"/>
                  <w:marRight w:val="0"/>
                  <w:marTop w:val="150"/>
                  <w:marBottom w:val="150"/>
                  <w:divBdr>
                    <w:top w:val="none" w:sz="0" w:space="0" w:color="auto"/>
                    <w:left w:val="none" w:sz="0" w:space="0" w:color="auto"/>
                    <w:bottom w:val="none" w:sz="0" w:space="0" w:color="auto"/>
                    <w:right w:val="none" w:sz="0" w:space="0" w:color="auto"/>
                  </w:divBdr>
                  <w:divsChild>
                    <w:div w:id="777405613">
                      <w:marLeft w:val="0"/>
                      <w:marRight w:val="0"/>
                      <w:marTop w:val="0"/>
                      <w:marBottom w:val="0"/>
                      <w:divBdr>
                        <w:top w:val="none" w:sz="0" w:space="0" w:color="auto"/>
                        <w:left w:val="none" w:sz="0" w:space="0" w:color="auto"/>
                        <w:bottom w:val="none" w:sz="0" w:space="0" w:color="auto"/>
                        <w:right w:val="none" w:sz="0" w:space="0" w:color="auto"/>
                      </w:divBdr>
                    </w:div>
                  </w:divsChild>
                </w:div>
                <w:div w:id="774909254">
                  <w:marLeft w:val="0"/>
                  <w:marRight w:val="0"/>
                  <w:marTop w:val="150"/>
                  <w:marBottom w:val="150"/>
                  <w:divBdr>
                    <w:top w:val="none" w:sz="0" w:space="0" w:color="auto"/>
                    <w:left w:val="none" w:sz="0" w:space="0" w:color="auto"/>
                    <w:bottom w:val="none" w:sz="0" w:space="0" w:color="auto"/>
                    <w:right w:val="none" w:sz="0" w:space="0" w:color="auto"/>
                  </w:divBdr>
                  <w:divsChild>
                    <w:div w:id="209419737">
                      <w:marLeft w:val="0"/>
                      <w:marRight w:val="0"/>
                      <w:marTop w:val="0"/>
                      <w:marBottom w:val="0"/>
                      <w:divBdr>
                        <w:top w:val="none" w:sz="0" w:space="0" w:color="auto"/>
                        <w:left w:val="none" w:sz="0" w:space="0" w:color="auto"/>
                        <w:bottom w:val="none" w:sz="0" w:space="0" w:color="auto"/>
                        <w:right w:val="none" w:sz="0" w:space="0" w:color="auto"/>
                      </w:divBdr>
                    </w:div>
                  </w:divsChild>
                </w:div>
                <w:div w:id="184908387">
                  <w:marLeft w:val="0"/>
                  <w:marRight w:val="0"/>
                  <w:marTop w:val="150"/>
                  <w:marBottom w:val="150"/>
                  <w:divBdr>
                    <w:top w:val="none" w:sz="0" w:space="0" w:color="auto"/>
                    <w:left w:val="none" w:sz="0" w:space="0" w:color="auto"/>
                    <w:bottom w:val="none" w:sz="0" w:space="0" w:color="auto"/>
                    <w:right w:val="none" w:sz="0" w:space="0" w:color="auto"/>
                  </w:divBdr>
                </w:div>
                <w:div w:id="875775028">
                  <w:marLeft w:val="0"/>
                  <w:marRight w:val="0"/>
                  <w:marTop w:val="150"/>
                  <w:marBottom w:val="150"/>
                  <w:divBdr>
                    <w:top w:val="none" w:sz="0" w:space="0" w:color="auto"/>
                    <w:left w:val="none" w:sz="0" w:space="0" w:color="auto"/>
                    <w:bottom w:val="none" w:sz="0" w:space="0" w:color="auto"/>
                    <w:right w:val="none" w:sz="0" w:space="0" w:color="auto"/>
                  </w:divBdr>
                  <w:divsChild>
                    <w:div w:id="13178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38478">
      <w:bodyDiv w:val="1"/>
      <w:marLeft w:val="0"/>
      <w:marRight w:val="0"/>
      <w:marTop w:val="0"/>
      <w:marBottom w:val="0"/>
      <w:divBdr>
        <w:top w:val="none" w:sz="0" w:space="0" w:color="auto"/>
        <w:left w:val="none" w:sz="0" w:space="0" w:color="auto"/>
        <w:bottom w:val="none" w:sz="0" w:space="0" w:color="auto"/>
        <w:right w:val="none" w:sz="0" w:space="0" w:color="auto"/>
      </w:divBdr>
      <w:divsChild>
        <w:div w:id="924920644">
          <w:marLeft w:val="0"/>
          <w:marRight w:val="0"/>
          <w:marTop w:val="0"/>
          <w:marBottom w:val="0"/>
          <w:divBdr>
            <w:top w:val="none" w:sz="0" w:space="0" w:color="auto"/>
            <w:left w:val="none" w:sz="0" w:space="0" w:color="auto"/>
            <w:bottom w:val="none" w:sz="0" w:space="0" w:color="auto"/>
            <w:right w:val="none" w:sz="0" w:space="0" w:color="auto"/>
          </w:divBdr>
        </w:div>
        <w:div w:id="724330713">
          <w:marLeft w:val="0"/>
          <w:marRight w:val="0"/>
          <w:marTop w:val="0"/>
          <w:marBottom w:val="0"/>
          <w:divBdr>
            <w:top w:val="none" w:sz="0" w:space="0" w:color="auto"/>
            <w:left w:val="none" w:sz="0" w:space="0" w:color="auto"/>
            <w:bottom w:val="none" w:sz="0" w:space="0" w:color="auto"/>
            <w:right w:val="none" w:sz="0" w:space="0" w:color="auto"/>
          </w:divBdr>
          <w:divsChild>
            <w:div w:id="975261918">
              <w:marLeft w:val="-225"/>
              <w:marRight w:val="-225"/>
              <w:marTop w:val="0"/>
              <w:marBottom w:val="0"/>
              <w:divBdr>
                <w:top w:val="none" w:sz="0" w:space="0" w:color="auto"/>
                <w:left w:val="none" w:sz="0" w:space="0" w:color="auto"/>
                <w:bottom w:val="none" w:sz="0" w:space="0" w:color="auto"/>
                <w:right w:val="none" w:sz="0" w:space="0" w:color="auto"/>
              </w:divBdr>
              <w:divsChild>
                <w:div w:id="162740646">
                  <w:marLeft w:val="0"/>
                  <w:marRight w:val="0"/>
                  <w:marTop w:val="0"/>
                  <w:marBottom w:val="0"/>
                  <w:divBdr>
                    <w:top w:val="none" w:sz="0" w:space="0" w:color="auto"/>
                    <w:left w:val="none" w:sz="0" w:space="0" w:color="auto"/>
                    <w:bottom w:val="none" w:sz="0" w:space="0" w:color="auto"/>
                    <w:right w:val="none" w:sz="0" w:space="0" w:color="auto"/>
                  </w:divBdr>
                  <w:divsChild>
                    <w:div w:id="639308381">
                      <w:marLeft w:val="0"/>
                      <w:marRight w:val="0"/>
                      <w:marTop w:val="0"/>
                      <w:marBottom w:val="375"/>
                      <w:divBdr>
                        <w:top w:val="none" w:sz="0" w:space="0" w:color="auto"/>
                        <w:left w:val="none" w:sz="0" w:space="0" w:color="auto"/>
                        <w:bottom w:val="none" w:sz="0" w:space="0" w:color="auto"/>
                        <w:right w:val="none" w:sz="0" w:space="0" w:color="auto"/>
                      </w:divBdr>
                      <w:divsChild>
                        <w:div w:id="1779250660">
                          <w:marLeft w:val="0"/>
                          <w:marRight w:val="0"/>
                          <w:marTop w:val="0"/>
                          <w:marBottom w:val="300"/>
                          <w:divBdr>
                            <w:top w:val="none" w:sz="0" w:space="0" w:color="auto"/>
                            <w:left w:val="none" w:sz="0" w:space="0" w:color="auto"/>
                            <w:bottom w:val="none" w:sz="0" w:space="0" w:color="auto"/>
                            <w:right w:val="none" w:sz="0" w:space="0" w:color="auto"/>
                          </w:divBdr>
                        </w:div>
                        <w:div w:id="1650521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6063671">
              <w:marLeft w:val="-225"/>
              <w:marRight w:val="-225"/>
              <w:marTop w:val="0"/>
              <w:marBottom w:val="0"/>
              <w:divBdr>
                <w:top w:val="none" w:sz="0" w:space="0" w:color="auto"/>
                <w:left w:val="none" w:sz="0" w:space="0" w:color="auto"/>
                <w:bottom w:val="none" w:sz="0" w:space="0" w:color="auto"/>
                <w:right w:val="none" w:sz="0" w:space="0" w:color="auto"/>
              </w:divBdr>
              <w:divsChild>
                <w:div w:id="1367945374">
                  <w:marLeft w:val="0"/>
                  <w:marRight w:val="0"/>
                  <w:marTop w:val="0"/>
                  <w:marBottom w:val="0"/>
                  <w:divBdr>
                    <w:top w:val="none" w:sz="0" w:space="0" w:color="auto"/>
                    <w:left w:val="none" w:sz="0" w:space="0" w:color="auto"/>
                    <w:bottom w:val="none" w:sz="0" w:space="0" w:color="auto"/>
                    <w:right w:val="none" w:sz="0" w:space="0" w:color="auto"/>
                  </w:divBdr>
                  <w:divsChild>
                    <w:div w:id="1748959264">
                      <w:marLeft w:val="0"/>
                      <w:marRight w:val="0"/>
                      <w:marTop w:val="0"/>
                      <w:marBottom w:val="0"/>
                      <w:divBdr>
                        <w:top w:val="none" w:sz="0" w:space="0" w:color="auto"/>
                        <w:left w:val="none" w:sz="0" w:space="0" w:color="auto"/>
                        <w:bottom w:val="none" w:sz="0" w:space="0" w:color="auto"/>
                        <w:right w:val="none" w:sz="0" w:space="0" w:color="auto"/>
                      </w:divBdr>
                    </w:div>
                  </w:divsChild>
                </w:div>
                <w:div w:id="1668168650">
                  <w:marLeft w:val="0"/>
                  <w:marRight w:val="0"/>
                  <w:marTop w:val="0"/>
                  <w:marBottom w:val="0"/>
                  <w:divBdr>
                    <w:top w:val="none" w:sz="0" w:space="0" w:color="auto"/>
                    <w:left w:val="none" w:sz="0" w:space="0" w:color="auto"/>
                    <w:bottom w:val="none" w:sz="0" w:space="0" w:color="auto"/>
                    <w:right w:val="none" w:sz="0" w:space="0" w:color="auto"/>
                  </w:divBdr>
                  <w:divsChild>
                    <w:div w:id="6889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29208">
          <w:marLeft w:val="-600"/>
          <w:marRight w:val="-600"/>
          <w:marTop w:val="0"/>
          <w:marBottom w:val="450"/>
          <w:divBdr>
            <w:top w:val="none" w:sz="0" w:space="0" w:color="auto"/>
            <w:left w:val="none" w:sz="0" w:space="0" w:color="auto"/>
            <w:bottom w:val="none" w:sz="0" w:space="0" w:color="auto"/>
            <w:right w:val="none" w:sz="0" w:space="0" w:color="auto"/>
          </w:divBdr>
          <w:divsChild>
            <w:div w:id="258176928">
              <w:marLeft w:val="0"/>
              <w:marRight w:val="0"/>
              <w:marTop w:val="0"/>
              <w:marBottom w:val="0"/>
              <w:divBdr>
                <w:top w:val="none" w:sz="0" w:space="0" w:color="auto"/>
                <w:left w:val="none" w:sz="0" w:space="0" w:color="auto"/>
                <w:bottom w:val="none" w:sz="0" w:space="0" w:color="auto"/>
                <w:right w:val="none" w:sz="0" w:space="0" w:color="auto"/>
              </w:divBdr>
              <w:divsChild>
                <w:div w:id="102850066">
                  <w:marLeft w:val="0"/>
                  <w:marRight w:val="0"/>
                  <w:marTop w:val="0"/>
                  <w:marBottom w:val="0"/>
                  <w:divBdr>
                    <w:top w:val="none" w:sz="0" w:space="0" w:color="auto"/>
                    <w:left w:val="none" w:sz="0" w:space="0" w:color="auto"/>
                    <w:bottom w:val="none" w:sz="0" w:space="0" w:color="auto"/>
                    <w:right w:val="none" w:sz="0" w:space="0" w:color="auto"/>
                  </w:divBdr>
                  <w:divsChild>
                    <w:div w:id="547834862">
                      <w:marLeft w:val="0"/>
                      <w:marRight w:val="0"/>
                      <w:marTop w:val="0"/>
                      <w:marBottom w:val="0"/>
                      <w:divBdr>
                        <w:top w:val="none" w:sz="0" w:space="0" w:color="auto"/>
                        <w:left w:val="none" w:sz="0" w:space="0" w:color="auto"/>
                        <w:bottom w:val="none" w:sz="0" w:space="0" w:color="auto"/>
                        <w:right w:val="none" w:sz="0" w:space="0" w:color="auto"/>
                      </w:divBdr>
                      <w:divsChild>
                        <w:div w:id="43868116">
                          <w:marLeft w:val="0"/>
                          <w:marRight w:val="0"/>
                          <w:marTop w:val="0"/>
                          <w:marBottom w:val="150"/>
                          <w:divBdr>
                            <w:top w:val="none" w:sz="0" w:space="0" w:color="auto"/>
                            <w:left w:val="none" w:sz="0" w:space="0" w:color="auto"/>
                            <w:bottom w:val="none" w:sz="0" w:space="0" w:color="auto"/>
                            <w:right w:val="none" w:sz="0" w:space="0" w:color="auto"/>
                          </w:divBdr>
                        </w:div>
                        <w:div w:id="20375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9253">
              <w:marLeft w:val="0"/>
              <w:marRight w:val="0"/>
              <w:marTop w:val="0"/>
              <w:marBottom w:val="0"/>
              <w:divBdr>
                <w:top w:val="none" w:sz="0" w:space="0" w:color="auto"/>
                <w:left w:val="none" w:sz="0" w:space="0" w:color="auto"/>
                <w:bottom w:val="none" w:sz="0" w:space="0" w:color="auto"/>
                <w:right w:val="none" w:sz="0" w:space="0" w:color="auto"/>
              </w:divBdr>
              <w:divsChild>
                <w:div w:id="594945635">
                  <w:marLeft w:val="0"/>
                  <w:marRight w:val="0"/>
                  <w:marTop w:val="0"/>
                  <w:marBottom w:val="0"/>
                  <w:divBdr>
                    <w:top w:val="none" w:sz="0" w:space="0" w:color="auto"/>
                    <w:left w:val="none" w:sz="0" w:space="0" w:color="auto"/>
                    <w:bottom w:val="none" w:sz="0" w:space="0" w:color="auto"/>
                    <w:right w:val="none" w:sz="0" w:space="0" w:color="auto"/>
                  </w:divBdr>
                  <w:divsChild>
                    <w:div w:id="16977270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0817989">
              <w:marLeft w:val="0"/>
              <w:marRight w:val="0"/>
              <w:marTop w:val="0"/>
              <w:marBottom w:val="0"/>
              <w:divBdr>
                <w:top w:val="none" w:sz="0" w:space="0" w:color="auto"/>
                <w:left w:val="none" w:sz="0" w:space="0" w:color="auto"/>
                <w:bottom w:val="none" w:sz="0" w:space="0" w:color="auto"/>
                <w:right w:val="none" w:sz="0" w:space="0" w:color="auto"/>
              </w:divBdr>
              <w:divsChild>
                <w:div w:id="1300573541">
                  <w:marLeft w:val="0"/>
                  <w:marRight w:val="0"/>
                  <w:marTop w:val="0"/>
                  <w:marBottom w:val="0"/>
                  <w:divBdr>
                    <w:top w:val="none" w:sz="0" w:space="0" w:color="auto"/>
                    <w:left w:val="none" w:sz="0" w:space="0" w:color="auto"/>
                    <w:bottom w:val="none" w:sz="0" w:space="0" w:color="auto"/>
                    <w:right w:val="none" w:sz="0" w:space="0" w:color="auto"/>
                  </w:divBdr>
                  <w:divsChild>
                    <w:div w:id="1285232854">
                      <w:marLeft w:val="0"/>
                      <w:marRight w:val="0"/>
                      <w:marTop w:val="0"/>
                      <w:marBottom w:val="150"/>
                      <w:divBdr>
                        <w:top w:val="none" w:sz="0" w:space="0" w:color="auto"/>
                        <w:left w:val="none" w:sz="0" w:space="0" w:color="auto"/>
                        <w:bottom w:val="none" w:sz="0" w:space="0" w:color="auto"/>
                        <w:right w:val="none" w:sz="0" w:space="0" w:color="auto"/>
                      </w:divBdr>
                    </w:div>
                    <w:div w:id="16343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1675">
          <w:marLeft w:val="0"/>
          <w:marRight w:val="0"/>
          <w:marTop w:val="0"/>
          <w:marBottom w:val="0"/>
          <w:divBdr>
            <w:top w:val="none" w:sz="0" w:space="0" w:color="auto"/>
            <w:left w:val="none" w:sz="0" w:space="0" w:color="auto"/>
            <w:bottom w:val="none" w:sz="0" w:space="0" w:color="auto"/>
            <w:right w:val="none" w:sz="0" w:space="0" w:color="auto"/>
          </w:divBdr>
        </w:div>
        <w:div w:id="2019120062">
          <w:marLeft w:val="0"/>
          <w:marRight w:val="0"/>
          <w:marTop w:val="0"/>
          <w:marBottom w:val="0"/>
          <w:divBdr>
            <w:top w:val="none" w:sz="0" w:space="0" w:color="auto"/>
            <w:left w:val="none" w:sz="0" w:space="0" w:color="auto"/>
            <w:bottom w:val="none" w:sz="0" w:space="0" w:color="auto"/>
            <w:right w:val="none" w:sz="0" w:space="0" w:color="auto"/>
          </w:divBdr>
          <w:divsChild>
            <w:div w:id="316501773">
              <w:marLeft w:val="-225"/>
              <w:marRight w:val="-225"/>
              <w:marTop w:val="0"/>
              <w:marBottom w:val="0"/>
              <w:divBdr>
                <w:top w:val="none" w:sz="0" w:space="0" w:color="auto"/>
                <w:left w:val="none" w:sz="0" w:space="0" w:color="auto"/>
                <w:bottom w:val="none" w:sz="0" w:space="0" w:color="auto"/>
                <w:right w:val="none" w:sz="0" w:space="0" w:color="auto"/>
              </w:divBdr>
              <w:divsChild>
                <w:div w:id="885144397">
                  <w:marLeft w:val="0"/>
                  <w:marRight w:val="0"/>
                  <w:marTop w:val="0"/>
                  <w:marBottom w:val="0"/>
                  <w:divBdr>
                    <w:top w:val="none" w:sz="0" w:space="0" w:color="auto"/>
                    <w:left w:val="none" w:sz="0" w:space="0" w:color="auto"/>
                    <w:bottom w:val="none" w:sz="0" w:space="0" w:color="auto"/>
                    <w:right w:val="none" w:sz="0" w:space="0" w:color="auto"/>
                  </w:divBdr>
                  <w:divsChild>
                    <w:div w:id="1782259559">
                      <w:marLeft w:val="0"/>
                      <w:marRight w:val="0"/>
                      <w:marTop w:val="0"/>
                      <w:marBottom w:val="450"/>
                      <w:divBdr>
                        <w:top w:val="none" w:sz="0" w:space="0" w:color="auto"/>
                        <w:left w:val="none" w:sz="0" w:space="0" w:color="auto"/>
                        <w:bottom w:val="none" w:sz="0" w:space="0" w:color="auto"/>
                        <w:right w:val="none" w:sz="0" w:space="0" w:color="auto"/>
                      </w:divBdr>
                    </w:div>
                  </w:divsChild>
                </w:div>
                <w:div w:id="1137144516">
                  <w:marLeft w:val="0"/>
                  <w:marRight w:val="0"/>
                  <w:marTop w:val="0"/>
                  <w:marBottom w:val="0"/>
                  <w:divBdr>
                    <w:top w:val="none" w:sz="0" w:space="0" w:color="auto"/>
                    <w:left w:val="none" w:sz="0" w:space="0" w:color="auto"/>
                    <w:bottom w:val="none" w:sz="0" w:space="0" w:color="auto"/>
                    <w:right w:val="none" w:sz="0" w:space="0" w:color="auto"/>
                  </w:divBdr>
                  <w:divsChild>
                    <w:div w:id="1705131638">
                      <w:marLeft w:val="0"/>
                      <w:marRight w:val="0"/>
                      <w:marTop w:val="0"/>
                      <w:marBottom w:val="450"/>
                      <w:divBdr>
                        <w:top w:val="none" w:sz="0" w:space="0" w:color="auto"/>
                        <w:left w:val="none" w:sz="0" w:space="0" w:color="auto"/>
                        <w:bottom w:val="none" w:sz="0" w:space="0" w:color="auto"/>
                        <w:right w:val="none" w:sz="0" w:space="0" w:color="auto"/>
                      </w:divBdr>
                    </w:div>
                  </w:divsChild>
                </w:div>
                <w:div w:id="1045449938">
                  <w:marLeft w:val="0"/>
                  <w:marRight w:val="0"/>
                  <w:marTop w:val="0"/>
                  <w:marBottom w:val="0"/>
                  <w:divBdr>
                    <w:top w:val="none" w:sz="0" w:space="0" w:color="auto"/>
                    <w:left w:val="none" w:sz="0" w:space="0" w:color="auto"/>
                    <w:bottom w:val="none" w:sz="0" w:space="0" w:color="auto"/>
                    <w:right w:val="none" w:sz="0" w:space="0" w:color="auto"/>
                  </w:divBdr>
                  <w:divsChild>
                    <w:div w:id="459618953">
                      <w:marLeft w:val="0"/>
                      <w:marRight w:val="0"/>
                      <w:marTop w:val="0"/>
                      <w:marBottom w:val="450"/>
                      <w:divBdr>
                        <w:top w:val="none" w:sz="0" w:space="0" w:color="auto"/>
                        <w:left w:val="none" w:sz="0" w:space="0" w:color="auto"/>
                        <w:bottom w:val="none" w:sz="0" w:space="0" w:color="auto"/>
                        <w:right w:val="none" w:sz="0" w:space="0" w:color="auto"/>
                      </w:divBdr>
                    </w:div>
                  </w:divsChild>
                </w:div>
                <w:div w:id="898596460">
                  <w:marLeft w:val="0"/>
                  <w:marRight w:val="0"/>
                  <w:marTop w:val="0"/>
                  <w:marBottom w:val="0"/>
                  <w:divBdr>
                    <w:top w:val="none" w:sz="0" w:space="0" w:color="auto"/>
                    <w:left w:val="none" w:sz="0" w:space="0" w:color="auto"/>
                    <w:bottom w:val="none" w:sz="0" w:space="0" w:color="auto"/>
                    <w:right w:val="none" w:sz="0" w:space="0" w:color="auto"/>
                  </w:divBdr>
                  <w:divsChild>
                    <w:div w:id="14013228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4122052">
          <w:marLeft w:val="0"/>
          <w:marRight w:val="0"/>
          <w:marTop w:val="0"/>
          <w:marBottom w:val="0"/>
          <w:divBdr>
            <w:top w:val="none" w:sz="0" w:space="0" w:color="auto"/>
            <w:left w:val="none" w:sz="0" w:space="0" w:color="auto"/>
            <w:bottom w:val="none" w:sz="0" w:space="0" w:color="auto"/>
            <w:right w:val="none" w:sz="0" w:space="0" w:color="auto"/>
          </w:divBdr>
          <w:divsChild>
            <w:div w:id="1423601689">
              <w:marLeft w:val="-225"/>
              <w:marRight w:val="-225"/>
              <w:marTop w:val="0"/>
              <w:marBottom w:val="0"/>
              <w:divBdr>
                <w:top w:val="none" w:sz="0" w:space="0" w:color="auto"/>
                <w:left w:val="none" w:sz="0" w:space="0" w:color="auto"/>
                <w:bottom w:val="none" w:sz="0" w:space="0" w:color="auto"/>
                <w:right w:val="none" w:sz="0" w:space="0" w:color="auto"/>
              </w:divBdr>
              <w:divsChild>
                <w:div w:id="1078135606">
                  <w:marLeft w:val="0"/>
                  <w:marRight w:val="0"/>
                  <w:marTop w:val="150"/>
                  <w:marBottom w:val="150"/>
                  <w:divBdr>
                    <w:top w:val="none" w:sz="0" w:space="0" w:color="auto"/>
                    <w:left w:val="none" w:sz="0" w:space="0" w:color="auto"/>
                    <w:bottom w:val="none" w:sz="0" w:space="0" w:color="auto"/>
                    <w:right w:val="none" w:sz="0" w:space="0" w:color="auto"/>
                  </w:divBdr>
                  <w:divsChild>
                    <w:div w:id="1320038832">
                      <w:marLeft w:val="0"/>
                      <w:marRight w:val="0"/>
                      <w:marTop w:val="0"/>
                      <w:marBottom w:val="0"/>
                      <w:divBdr>
                        <w:top w:val="none" w:sz="0" w:space="0" w:color="auto"/>
                        <w:left w:val="none" w:sz="0" w:space="0" w:color="auto"/>
                        <w:bottom w:val="none" w:sz="0" w:space="0" w:color="auto"/>
                        <w:right w:val="none" w:sz="0" w:space="0" w:color="auto"/>
                      </w:divBdr>
                    </w:div>
                  </w:divsChild>
                </w:div>
                <w:div w:id="51008596">
                  <w:marLeft w:val="0"/>
                  <w:marRight w:val="0"/>
                  <w:marTop w:val="150"/>
                  <w:marBottom w:val="150"/>
                  <w:divBdr>
                    <w:top w:val="none" w:sz="0" w:space="0" w:color="auto"/>
                    <w:left w:val="none" w:sz="0" w:space="0" w:color="auto"/>
                    <w:bottom w:val="none" w:sz="0" w:space="0" w:color="auto"/>
                    <w:right w:val="none" w:sz="0" w:space="0" w:color="auto"/>
                  </w:divBdr>
                  <w:divsChild>
                    <w:div w:id="627392546">
                      <w:marLeft w:val="0"/>
                      <w:marRight w:val="0"/>
                      <w:marTop w:val="0"/>
                      <w:marBottom w:val="0"/>
                      <w:divBdr>
                        <w:top w:val="none" w:sz="0" w:space="0" w:color="auto"/>
                        <w:left w:val="none" w:sz="0" w:space="0" w:color="auto"/>
                        <w:bottom w:val="none" w:sz="0" w:space="0" w:color="auto"/>
                        <w:right w:val="none" w:sz="0" w:space="0" w:color="auto"/>
                      </w:divBdr>
                    </w:div>
                  </w:divsChild>
                </w:div>
                <w:div w:id="1689212203">
                  <w:marLeft w:val="0"/>
                  <w:marRight w:val="0"/>
                  <w:marTop w:val="150"/>
                  <w:marBottom w:val="150"/>
                  <w:divBdr>
                    <w:top w:val="none" w:sz="0" w:space="0" w:color="auto"/>
                    <w:left w:val="none" w:sz="0" w:space="0" w:color="auto"/>
                    <w:bottom w:val="none" w:sz="0" w:space="0" w:color="auto"/>
                    <w:right w:val="none" w:sz="0" w:space="0" w:color="auto"/>
                  </w:divBdr>
                </w:div>
                <w:div w:id="2049639426">
                  <w:marLeft w:val="0"/>
                  <w:marRight w:val="0"/>
                  <w:marTop w:val="150"/>
                  <w:marBottom w:val="150"/>
                  <w:divBdr>
                    <w:top w:val="none" w:sz="0" w:space="0" w:color="auto"/>
                    <w:left w:val="none" w:sz="0" w:space="0" w:color="auto"/>
                    <w:bottom w:val="none" w:sz="0" w:space="0" w:color="auto"/>
                    <w:right w:val="none" w:sz="0" w:space="0" w:color="auto"/>
                  </w:divBdr>
                  <w:divsChild>
                    <w:div w:id="17359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2371</Words>
  <Characters>13517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2023-01-15T17:53:00Z</dcterms:created>
  <dcterms:modified xsi:type="dcterms:W3CDTF">2023-01-15T17:56:00Z</dcterms:modified>
</cp:coreProperties>
</file>