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29" w:rsidRPr="00C81756" w:rsidRDefault="002B3329" w:rsidP="002B3329">
      <w:pPr>
        <w:pStyle w:val="a6"/>
        <w:tabs>
          <w:tab w:val="left" w:pos="360"/>
        </w:tabs>
        <w:spacing w:after="0" w:line="276" w:lineRule="auto"/>
        <w:jc w:val="both"/>
        <w:rPr>
          <w:b/>
          <w:bCs/>
          <w:sz w:val="28"/>
          <w:szCs w:val="28"/>
          <w:lang w:val="uk-UA"/>
        </w:rPr>
      </w:pPr>
      <w:r w:rsidRPr="00C81756">
        <w:rPr>
          <w:b/>
          <w:sz w:val="28"/>
          <w:szCs w:val="28"/>
          <w:lang w:val="uk-UA"/>
        </w:rPr>
        <w:t xml:space="preserve">Лекція 10. </w:t>
      </w:r>
      <w:proofErr w:type="spellStart"/>
      <w:r w:rsidRPr="00C81756">
        <w:rPr>
          <w:b/>
          <w:sz w:val="28"/>
          <w:szCs w:val="28"/>
          <w:lang w:val="uk-UA"/>
        </w:rPr>
        <w:t>Делегітимація</w:t>
      </w:r>
      <w:proofErr w:type="spellEnd"/>
      <w:r w:rsidRPr="00C81756">
        <w:rPr>
          <w:b/>
          <w:sz w:val="28"/>
          <w:szCs w:val="28"/>
          <w:lang w:val="uk-UA"/>
        </w:rPr>
        <w:t xml:space="preserve"> та криза легітимності</w:t>
      </w:r>
      <w:r w:rsidRPr="00C81756">
        <w:rPr>
          <w:b/>
          <w:bCs/>
          <w:sz w:val="28"/>
          <w:szCs w:val="28"/>
          <w:lang w:val="uk-UA"/>
        </w:rPr>
        <w:t xml:space="preserve">. </w:t>
      </w:r>
    </w:p>
    <w:p w:rsidR="002B3329" w:rsidRDefault="002B3329" w:rsidP="002B3329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Поняття </w:t>
      </w:r>
      <w:proofErr w:type="spellStart"/>
      <w:r w:rsidRPr="006741D4">
        <w:rPr>
          <w:sz w:val="28"/>
          <w:szCs w:val="28"/>
          <w:lang w:val="uk-UA"/>
        </w:rPr>
        <w:t>делегітимації</w:t>
      </w:r>
      <w:proofErr w:type="spellEnd"/>
      <w:r w:rsidRPr="006741D4">
        <w:rPr>
          <w:sz w:val="28"/>
          <w:szCs w:val="28"/>
          <w:lang w:val="uk-UA"/>
        </w:rPr>
        <w:t xml:space="preserve"> та її місце в сучасному політичному процесі. </w:t>
      </w:r>
    </w:p>
    <w:p w:rsidR="002B3329" w:rsidRDefault="002B3329" w:rsidP="002B3329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Причини кризи легітимності та </w:t>
      </w:r>
      <w:proofErr w:type="spellStart"/>
      <w:r w:rsidRPr="006741D4">
        <w:rPr>
          <w:sz w:val="28"/>
          <w:szCs w:val="28"/>
          <w:lang w:val="uk-UA"/>
        </w:rPr>
        <w:t>делегітимації</w:t>
      </w:r>
      <w:proofErr w:type="spellEnd"/>
      <w:r w:rsidRPr="006741D4">
        <w:rPr>
          <w:sz w:val="28"/>
          <w:szCs w:val="28"/>
          <w:lang w:val="uk-UA"/>
        </w:rPr>
        <w:t xml:space="preserve"> влади. </w:t>
      </w:r>
    </w:p>
    <w:p w:rsidR="002B3329" w:rsidRDefault="002B3329" w:rsidP="002B3329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Наслідки кризи легітимності. </w:t>
      </w:r>
    </w:p>
    <w:p w:rsidR="002B3329" w:rsidRDefault="002B3329" w:rsidP="002B3329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Методи попередження кризи легітимності. </w:t>
      </w:r>
    </w:p>
    <w:p w:rsidR="002B3329" w:rsidRPr="006741D4" w:rsidRDefault="002B3329" w:rsidP="002B3329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>Технології відновлення легітимності.</w:t>
      </w:r>
    </w:p>
    <w:p w:rsidR="002B3329" w:rsidRDefault="002B3329" w:rsidP="002B3329">
      <w:pPr>
        <w:pStyle w:val="a6"/>
        <w:tabs>
          <w:tab w:val="left" w:pos="360"/>
        </w:tabs>
        <w:spacing w:after="0" w:line="276" w:lineRule="auto"/>
        <w:ind w:firstLine="360"/>
        <w:jc w:val="both"/>
        <w:rPr>
          <w:b/>
          <w:i/>
          <w:sz w:val="28"/>
          <w:szCs w:val="28"/>
          <w:lang w:val="uk-UA"/>
        </w:rPr>
      </w:pPr>
      <w:r w:rsidRPr="006741D4">
        <w:rPr>
          <w:b/>
          <w:i/>
          <w:sz w:val="28"/>
          <w:szCs w:val="28"/>
          <w:lang w:val="uk-UA"/>
        </w:rPr>
        <w:tab/>
      </w:r>
      <w:bookmarkStart w:id="0" w:name="_GoBack"/>
      <w:bookmarkEnd w:id="0"/>
    </w:p>
    <w:p w:rsidR="002B3329" w:rsidRPr="006741D4" w:rsidRDefault="002B3329" w:rsidP="002B3329">
      <w:pPr>
        <w:widowControl w:val="0"/>
        <w:spacing w:line="240" w:lineRule="auto"/>
        <w:ind w:firstLine="0"/>
        <w:jc w:val="center"/>
        <w:rPr>
          <w:b/>
          <w:i/>
          <w:szCs w:val="28"/>
          <w:lang w:val="uk-UA"/>
        </w:rPr>
      </w:pPr>
      <w:r>
        <w:rPr>
          <w:b/>
          <w:szCs w:val="28"/>
          <w:lang w:val="uk-UA"/>
        </w:rPr>
        <w:t>Р</w:t>
      </w:r>
      <w:r w:rsidRPr="006741D4">
        <w:rPr>
          <w:b/>
          <w:szCs w:val="28"/>
          <w:lang w:val="uk-UA"/>
        </w:rPr>
        <w:t>екомендована література</w:t>
      </w:r>
      <w:r>
        <w:rPr>
          <w:b/>
          <w:szCs w:val="28"/>
          <w:lang w:val="uk-UA"/>
        </w:rPr>
        <w:t>:</w:t>
      </w:r>
    </w:p>
    <w:p w:rsidR="002B3329" w:rsidRPr="006741D4" w:rsidRDefault="002B3329" w:rsidP="002B3329">
      <w:pPr>
        <w:numPr>
          <w:ilvl w:val="0"/>
          <w:numId w:val="1"/>
        </w:numPr>
        <w:tabs>
          <w:tab w:val="clear" w:pos="709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Батрименко</w:t>
      </w:r>
      <w:proofErr w:type="spellEnd"/>
      <w:r w:rsidRPr="006741D4">
        <w:rPr>
          <w:szCs w:val="28"/>
          <w:lang w:val="uk-UA"/>
        </w:rPr>
        <w:t xml:space="preserve"> О. В. Проблеми бюрократії в системі сучасної демократії. Гуманітарні студії : збірник наукових праць. Київ: КНУ, 2014. </w:t>
      </w:r>
      <w:proofErr w:type="spellStart"/>
      <w:r w:rsidRPr="006741D4">
        <w:rPr>
          <w:szCs w:val="28"/>
          <w:lang w:val="uk-UA"/>
        </w:rPr>
        <w:t>Вип</w:t>
      </w:r>
      <w:proofErr w:type="spellEnd"/>
      <w:r w:rsidRPr="006741D4">
        <w:rPr>
          <w:szCs w:val="28"/>
          <w:lang w:val="uk-UA"/>
        </w:rPr>
        <w:t>. 21. С. 101-107.</w:t>
      </w:r>
    </w:p>
    <w:p w:rsidR="002B3329" w:rsidRPr="006741D4" w:rsidRDefault="002B3329" w:rsidP="002B3329">
      <w:pPr>
        <w:pStyle w:val="a6"/>
        <w:numPr>
          <w:ilvl w:val="0"/>
          <w:numId w:val="1"/>
        </w:numPr>
        <w:tabs>
          <w:tab w:val="clear" w:pos="709"/>
          <w:tab w:val="left" w:pos="567"/>
          <w:tab w:val="left" w:pos="851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Бистрицький Є. Державотворення в Україні: шляхи легітимації / Євген Бистрицький, Олег Білий. </w:t>
      </w:r>
      <w:r w:rsidRPr="006741D4">
        <w:rPr>
          <w:i/>
          <w:sz w:val="28"/>
          <w:szCs w:val="28"/>
          <w:lang w:val="uk-UA"/>
        </w:rPr>
        <w:t>Політична думка.</w:t>
      </w:r>
      <w:r w:rsidRPr="006741D4">
        <w:rPr>
          <w:sz w:val="28"/>
          <w:szCs w:val="28"/>
          <w:lang w:val="uk-UA"/>
        </w:rPr>
        <w:t xml:space="preserve"> 1996. № 1. С. 11–24.</w:t>
      </w:r>
    </w:p>
    <w:p w:rsidR="002B3329" w:rsidRPr="006741D4" w:rsidRDefault="002B3329" w:rsidP="002B3329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r w:rsidRPr="006741D4">
        <w:rPr>
          <w:szCs w:val="28"/>
          <w:lang w:val="uk-UA"/>
        </w:rPr>
        <w:t xml:space="preserve">Бистрицький Є. </w:t>
      </w:r>
      <w:r w:rsidRPr="006741D4">
        <w:rPr>
          <w:color w:val="000000"/>
          <w:szCs w:val="28"/>
          <w:lang w:val="uk-UA"/>
        </w:rPr>
        <w:t xml:space="preserve">Бурковський І., Дергачов О. </w:t>
      </w:r>
      <w:r w:rsidRPr="006741D4">
        <w:rPr>
          <w:szCs w:val="28"/>
          <w:lang w:val="uk-UA"/>
        </w:rPr>
        <w:t>Проблема легітимації.</w:t>
      </w:r>
      <w:r w:rsidRPr="006741D4">
        <w:rPr>
          <w:color w:val="000000"/>
          <w:szCs w:val="28"/>
          <w:lang w:val="uk-UA"/>
        </w:rPr>
        <w:t xml:space="preserve"> </w:t>
      </w:r>
      <w:r w:rsidRPr="006741D4">
        <w:rPr>
          <w:szCs w:val="28"/>
          <w:lang w:val="uk-UA"/>
        </w:rPr>
        <w:t>Українська державність у ХХ сторіччі. Історико-політичний аналіз</w:t>
      </w:r>
      <w:r w:rsidRPr="006741D4">
        <w:rPr>
          <w:color w:val="000000"/>
          <w:szCs w:val="28"/>
          <w:lang w:val="uk-UA"/>
        </w:rPr>
        <w:t xml:space="preserve">. </w:t>
      </w:r>
      <w:r w:rsidRPr="006741D4">
        <w:rPr>
          <w:szCs w:val="28"/>
          <w:lang w:val="uk-UA"/>
        </w:rPr>
        <w:t>Київ : Політична думка, 1996. С. 318–320</w:t>
      </w:r>
      <w:r w:rsidRPr="006741D4">
        <w:rPr>
          <w:color w:val="000000"/>
          <w:szCs w:val="28"/>
          <w:lang w:val="uk-UA"/>
        </w:rPr>
        <w:t xml:space="preserve">. </w:t>
      </w:r>
    </w:p>
    <w:p w:rsidR="002B3329" w:rsidRPr="006741D4" w:rsidRDefault="002B3329" w:rsidP="002B3329">
      <w:pPr>
        <w:numPr>
          <w:ilvl w:val="0"/>
          <w:numId w:val="1"/>
        </w:numPr>
        <w:tabs>
          <w:tab w:val="clear" w:pos="709"/>
          <w:tab w:val="left" w:pos="567"/>
          <w:tab w:val="left" w:pos="720"/>
        </w:tabs>
        <w:spacing w:line="240" w:lineRule="auto"/>
        <w:ind w:left="567" w:hanging="567"/>
        <w:rPr>
          <w:szCs w:val="28"/>
          <w:lang w:val="uk-UA"/>
        </w:rPr>
      </w:pPr>
      <w:r w:rsidRPr="006741D4">
        <w:rPr>
          <w:color w:val="000000"/>
          <w:szCs w:val="28"/>
          <w:lang w:val="uk-UA"/>
        </w:rPr>
        <w:t xml:space="preserve">Висоцький О. </w:t>
      </w:r>
      <w:r w:rsidRPr="006741D4">
        <w:rPr>
          <w:bCs/>
          <w:color w:val="000000"/>
          <w:szCs w:val="28"/>
          <w:lang w:val="uk-UA"/>
        </w:rPr>
        <w:t>Легітимаційна політика</w:t>
      </w:r>
      <w:r w:rsidRPr="006741D4">
        <w:rPr>
          <w:color w:val="000000"/>
          <w:szCs w:val="28"/>
          <w:lang w:val="uk-UA"/>
        </w:rPr>
        <w:t xml:space="preserve">: </w:t>
      </w:r>
      <w:r w:rsidRPr="006741D4">
        <w:rPr>
          <w:bCs/>
          <w:color w:val="000000"/>
          <w:szCs w:val="28"/>
          <w:lang w:val="uk-UA"/>
        </w:rPr>
        <w:t>поняття і сутність</w:t>
      </w:r>
      <w:r w:rsidRPr="006741D4">
        <w:rPr>
          <w:bCs/>
          <w:i/>
          <w:color w:val="000000"/>
          <w:szCs w:val="28"/>
          <w:lang w:val="uk-UA"/>
        </w:rPr>
        <w:t xml:space="preserve">. </w:t>
      </w:r>
      <w:r w:rsidRPr="006741D4">
        <w:rPr>
          <w:i/>
          <w:color w:val="000000"/>
          <w:szCs w:val="28"/>
          <w:lang w:val="uk-UA"/>
        </w:rPr>
        <w:t xml:space="preserve">Політичний менеджмент. </w:t>
      </w:r>
      <w:r w:rsidRPr="006741D4">
        <w:rPr>
          <w:color w:val="000000"/>
          <w:szCs w:val="28"/>
          <w:lang w:val="uk-UA"/>
        </w:rPr>
        <w:t>2006. № 3 (18). С. 3–20.</w:t>
      </w:r>
      <w:r w:rsidRPr="006741D4">
        <w:rPr>
          <w:szCs w:val="28"/>
          <w:lang w:val="uk-UA"/>
        </w:rPr>
        <w:t xml:space="preserve"> </w:t>
      </w:r>
    </w:p>
    <w:p w:rsidR="002B3329" w:rsidRPr="006741D4" w:rsidRDefault="002B3329" w:rsidP="002B3329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Ґабеpмас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Юрген</w:t>
      </w:r>
      <w:proofErr w:type="spellEnd"/>
      <w:r w:rsidRPr="006741D4">
        <w:rPr>
          <w:szCs w:val="28"/>
          <w:lang w:val="uk-UA"/>
        </w:rPr>
        <w:t xml:space="preserve">. </w:t>
      </w:r>
      <w:proofErr w:type="spellStart"/>
      <w:r w:rsidRPr="006741D4">
        <w:rPr>
          <w:szCs w:val="28"/>
          <w:lang w:val="uk-UA"/>
        </w:rPr>
        <w:t>Стpуктуpні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пеpетвоpення</w:t>
      </w:r>
      <w:proofErr w:type="spellEnd"/>
      <w:r w:rsidRPr="006741D4">
        <w:rPr>
          <w:szCs w:val="28"/>
          <w:lang w:val="uk-UA"/>
        </w:rPr>
        <w:t xml:space="preserve"> у </w:t>
      </w:r>
      <w:proofErr w:type="spellStart"/>
      <w:r w:rsidRPr="006741D4">
        <w:rPr>
          <w:szCs w:val="28"/>
          <w:lang w:val="uk-UA"/>
        </w:rPr>
        <w:t>сфеpі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відкpитости</w:t>
      </w:r>
      <w:proofErr w:type="spellEnd"/>
      <w:r w:rsidRPr="006741D4">
        <w:rPr>
          <w:szCs w:val="28"/>
          <w:lang w:val="uk-UA"/>
        </w:rPr>
        <w:t xml:space="preserve">: дослідження </w:t>
      </w:r>
      <w:proofErr w:type="spellStart"/>
      <w:r w:rsidRPr="006741D4">
        <w:rPr>
          <w:szCs w:val="28"/>
          <w:lang w:val="uk-UA"/>
        </w:rPr>
        <w:t>категоpії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гpомадянське</w:t>
      </w:r>
      <w:proofErr w:type="spellEnd"/>
      <w:r w:rsidRPr="006741D4">
        <w:rPr>
          <w:szCs w:val="28"/>
          <w:lang w:val="uk-UA"/>
        </w:rPr>
        <w:t xml:space="preserve"> суспільство. Львів : Літопис, 2000.  317 с.</w:t>
      </w:r>
    </w:p>
    <w:p w:rsidR="002B3329" w:rsidRPr="006741D4" w:rsidRDefault="002B3329" w:rsidP="002B3329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Горбатенко</w:t>
      </w:r>
      <w:proofErr w:type="spellEnd"/>
      <w:r w:rsidRPr="006741D4">
        <w:rPr>
          <w:szCs w:val="28"/>
          <w:lang w:val="uk-UA"/>
        </w:rPr>
        <w:t xml:space="preserve"> В. П. </w:t>
      </w:r>
      <w:r w:rsidRPr="006741D4">
        <w:rPr>
          <w:bCs/>
          <w:szCs w:val="28"/>
          <w:lang w:val="uk-UA"/>
        </w:rPr>
        <w:t xml:space="preserve">Стратегія модернізації суспільства: Україна і світ на зламі тисячоліть. </w:t>
      </w:r>
      <w:r w:rsidRPr="006741D4">
        <w:rPr>
          <w:szCs w:val="28"/>
          <w:lang w:val="uk-UA"/>
        </w:rPr>
        <w:t>Київ : Академія, 1999. 239 с.</w:t>
      </w:r>
    </w:p>
    <w:p w:rsidR="002B3329" w:rsidRPr="006741D4" w:rsidRDefault="002B3329" w:rsidP="002B3329">
      <w:pPr>
        <w:pStyle w:val="a8"/>
        <w:numPr>
          <w:ilvl w:val="0"/>
          <w:numId w:val="1"/>
        </w:numPr>
        <w:tabs>
          <w:tab w:val="clear" w:pos="709"/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sz w:val="28"/>
          <w:szCs w:val="28"/>
        </w:rPr>
        <w:t>Дацюк</w:t>
      </w:r>
      <w:proofErr w:type="spellEnd"/>
      <w:r w:rsidRPr="006741D4">
        <w:rPr>
          <w:sz w:val="28"/>
          <w:szCs w:val="28"/>
        </w:rPr>
        <w:t xml:space="preserve"> С. Легітимація правлячого </w:t>
      </w:r>
      <w:proofErr w:type="spellStart"/>
      <w:r w:rsidRPr="006741D4">
        <w:rPr>
          <w:sz w:val="28"/>
          <w:szCs w:val="28"/>
        </w:rPr>
        <w:t>классу</w:t>
      </w:r>
      <w:proofErr w:type="spellEnd"/>
      <w:r w:rsidRPr="006741D4">
        <w:rPr>
          <w:sz w:val="28"/>
          <w:szCs w:val="28"/>
        </w:rPr>
        <w:t xml:space="preserve">. Українська правда. 2016. 1 листопада. URL: </w:t>
      </w:r>
      <w:hyperlink r:id="rId6" w:history="1">
        <w:r w:rsidRPr="006741D4">
          <w:rPr>
            <w:rStyle w:val="a3"/>
            <w:sz w:val="28"/>
            <w:szCs w:val="28"/>
          </w:rPr>
          <w:t>https://blogs.pravda.com.ua/authors/datsuk/58186e51b67a8/</w:t>
        </w:r>
      </w:hyperlink>
      <w:r w:rsidRPr="006741D4">
        <w:rPr>
          <w:sz w:val="28"/>
          <w:szCs w:val="28"/>
        </w:rPr>
        <w:t> </w:t>
      </w:r>
    </w:p>
    <w:p w:rsidR="002B3329" w:rsidRPr="006741D4" w:rsidRDefault="002B3329" w:rsidP="002B3329">
      <w:pPr>
        <w:pStyle w:val="a4"/>
        <w:numPr>
          <w:ilvl w:val="0"/>
          <w:numId w:val="1"/>
        </w:numPr>
        <w:tabs>
          <w:tab w:val="clear" w:pos="709"/>
          <w:tab w:val="left" w:pos="567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41D4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А-Н. З. </w:t>
      </w:r>
      <w:proofErr w:type="spellStart"/>
      <w:r w:rsidRPr="006741D4">
        <w:rPr>
          <w:rFonts w:ascii="Times New Roman" w:hAnsi="Times New Roman"/>
          <w:sz w:val="28"/>
          <w:szCs w:val="28"/>
        </w:rPr>
        <w:t>Теория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политической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легитимности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: Курс </w:t>
      </w:r>
      <w:proofErr w:type="spellStart"/>
      <w:r w:rsidRPr="006741D4">
        <w:rPr>
          <w:rFonts w:ascii="Times New Roman" w:hAnsi="Times New Roman"/>
          <w:sz w:val="28"/>
          <w:szCs w:val="28"/>
        </w:rPr>
        <w:t>лекций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. Москва : </w:t>
      </w:r>
      <w:proofErr w:type="spellStart"/>
      <w:r w:rsidRPr="006741D4">
        <w:rPr>
          <w:rFonts w:ascii="Times New Roman" w:hAnsi="Times New Roman"/>
          <w:sz w:val="28"/>
          <w:szCs w:val="28"/>
        </w:rPr>
        <w:t>Российская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политическая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энциклопедия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, 2007. 272 с.  </w:t>
      </w:r>
    </w:p>
    <w:p w:rsidR="002B3329" w:rsidRPr="006741D4" w:rsidRDefault="002B3329" w:rsidP="002B3329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rFonts w:eastAsia="TimesNewRoman,Italic"/>
          <w:iCs/>
          <w:szCs w:val="28"/>
          <w:lang w:val="uk-UA"/>
        </w:rPr>
        <w:t>Здіорук</w:t>
      </w:r>
      <w:proofErr w:type="spellEnd"/>
      <w:r w:rsidRPr="006741D4">
        <w:rPr>
          <w:rFonts w:eastAsia="TimesNewRoman,Italic"/>
          <w:iCs/>
          <w:szCs w:val="28"/>
          <w:lang w:val="uk-UA"/>
        </w:rPr>
        <w:t xml:space="preserve"> С. І., </w:t>
      </w:r>
      <w:proofErr w:type="spellStart"/>
      <w:r w:rsidRPr="006741D4">
        <w:rPr>
          <w:rFonts w:eastAsia="TimesNewRoman,Italic"/>
          <w:iCs/>
          <w:szCs w:val="28"/>
          <w:lang w:val="uk-UA"/>
        </w:rPr>
        <w:t>Бичек</w:t>
      </w:r>
      <w:proofErr w:type="spellEnd"/>
      <w:r w:rsidRPr="006741D4">
        <w:rPr>
          <w:rFonts w:eastAsia="TimesNewRoman,Italic"/>
          <w:iCs/>
          <w:szCs w:val="28"/>
          <w:lang w:val="uk-UA"/>
        </w:rPr>
        <w:t xml:space="preserve"> В. В. </w:t>
      </w:r>
      <w:r w:rsidRPr="006741D4">
        <w:rPr>
          <w:rFonts w:eastAsia="TimesNewRoman"/>
          <w:szCs w:val="28"/>
          <w:lang w:val="uk-UA"/>
        </w:rPr>
        <w:t>Проблеми функціонування політичних партій України в системі владних відносин</w:t>
      </w:r>
      <w:r w:rsidRPr="006741D4">
        <w:rPr>
          <w:rFonts w:eastAsia="TimesNewRoman,Italic"/>
          <w:szCs w:val="28"/>
          <w:lang w:val="uk-UA"/>
        </w:rPr>
        <w:t xml:space="preserve">: </w:t>
      </w:r>
      <w:r w:rsidRPr="006741D4">
        <w:rPr>
          <w:rFonts w:eastAsia="TimesNewRoman"/>
          <w:szCs w:val="28"/>
          <w:lang w:val="uk-UA"/>
        </w:rPr>
        <w:t>Монографія</w:t>
      </w:r>
      <w:r w:rsidRPr="006741D4">
        <w:rPr>
          <w:rFonts w:eastAsia="TimesNewRoman,Italic"/>
          <w:szCs w:val="28"/>
          <w:lang w:val="uk-UA"/>
        </w:rPr>
        <w:t xml:space="preserve">. </w:t>
      </w:r>
      <w:r w:rsidRPr="006741D4">
        <w:rPr>
          <w:rFonts w:eastAsia="TimesNewRoman"/>
          <w:szCs w:val="28"/>
          <w:lang w:val="uk-UA"/>
        </w:rPr>
        <w:t>К</w:t>
      </w:r>
      <w:r w:rsidRPr="006741D4">
        <w:rPr>
          <w:rFonts w:eastAsia="TimesNewRoman,Italic"/>
          <w:szCs w:val="28"/>
          <w:lang w:val="uk-UA"/>
        </w:rPr>
        <w:t>иїв, 2001. 236 с.</w:t>
      </w:r>
    </w:p>
    <w:p w:rsidR="002B3329" w:rsidRPr="006741D4" w:rsidRDefault="002B3329" w:rsidP="002B3329">
      <w:pPr>
        <w:pStyle w:val="a8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 xml:space="preserve">Руссо Ж.-Ж. Суспільна угода, демократія і представництво. </w:t>
      </w:r>
      <w:r w:rsidRPr="006741D4">
        <w:rPr>
          <w:i/>
          <w:iCs/>
          <w:color w:val="000000"/>
          <w:sz w:val="28"/>
          <w:szCs w:val="28"/>
        </w:rPr>
        <w:t>Демократія: Антологія</w:t>
      </w:r>
      <w:r w:rsidRPr="006741D4">
        <w:rPr>
          <w:color w:val="000000"/>
          <w:sz w:val="28"/>
          <w:szCs w:val="28"/>
        </w:rPr>
        <w:t xml:space="preserve"> / </w:t>
      </w:r>
      <w:proofErr w:type="spellStart"/>
      <w:r w:rsidRPr="006741D4">
        <w:rPr>
          <w:color w:val="000000"/>
          <w:sz w:val="28"/>
          <w:szCs w:val="28"/>
        </w:rPr>
        <w:t>yпоряд</w:t>
      </w:r>
      <w:proofErr w:type="spellEnd"/>
      <w:r w:rsidRPr="006741D4">
        <w:rPr>
          <w:color w:val="000000"/>
          <w:sz w:val="28"/>
          <w:szCs w:val="28"/>
        </w:rPr>
        <w:t>. О. Проценко, В. Лісовий. Київ: Смолоскип, 2005. С. 237-247.</w:t>
      </w:r>
    </w:p>
    <w:p w:rsidR="002B3329" w:rsidRPr="006741D4" w:rsidRDefault="002B3329" w:rsidP="002B3329">
      <w:pPr>
        <w:pStyle w:val="a8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color w:val="000000"/>
          <w:sz w:val="28"/>
          <w:szCs w:val="28"/>
        </w:rPr>
        <w:t>Рябов</w:t>
      </w:r>
      <w:proofErr w:type="spellEnd"/>
      <w:r w:rsidRPr="006741D4">
        <w:rPr>
          <w:color w:val="000000"/>
          <w:sz w:val="28"/>
          <w:szCs w:val="28"/>
        </w:rPr>
        <w:t xml:space="preserve"> С. Легітимація влади: до формулювання програми соціально-філософського дослідження. </w:t>
      </w:r>
      <w:r w:rsidRPr="006741D4">
        <w:rPr>
          <w:i/>
          <w:iCs/>
          <w:color w:val="000000"/>
          <w:sz w:val="28"/>
          <w:szCs w:val="28"/>
        </w:rPr>
        <w:t>Наукові записки:</w:t>
      </w:r>
      <w:r w:rsidRPr="006741D4">
        <w:rPr>
          <w:color w:val="000000"/>
          <w:sz w:val="28"/>
          <w:szCs w:val="28"/>
        </w:rPr>
        <w:t> </w:t>
      </w:r>
      <w:r w:rsidRPr="006741D4">
        <w:rPr>
          <w:i/>
          <w:iCs/>
          <w:color w:val="000000"/>
          <w:sz w:val="28"/>
          <w:szCs w:val="28"/>
        </w:rPr>
        <w:t>Політологія</w:t>
      </w:r>
      <w:r w:rsidRPr="006741D4">
        <w:rPr>
          <w:color w:val="000000"/>
          <w:sz w:val="28"/>
          <w:szCs w:val="28"/>
        </w:rPr>
        <w:t>, 1999.</w:t>
      </w:r>
      <w:r w:rsidRPr="006741D4">
        <w:rPr>
          <w:i/>
          <w:iCs/>
          <w:color w:val="000000"/>
          <w:sz w:val="28"/>
          <w:szCs w:val="28"/>
        </w:rPr>
        <w:t> </w:t>
      </w:r>
      <w:r w:rsidRPr="006741D4">
        <w:rPr>
          <w:color w:val="000000"/>
          <w:sz w:val="28"/>
          <w:szCs w:val="28"/>
        </w:rPr>
        <w:t xml:space="preserve">Том </w:t>
      </w:r>
      <w:smartTag w:uri="urn:schemas-microsoft-com:office:smarttags" w:element="metricconverter">
        <w:smartTagPr>
          <w:attr w:name="ProductID" w:val="12. C"/>
        </w:smartTagPr>
        <w:r w:rsidRPr="006741D4">
          <w:rPr>
            <w:color w:val="000000"/>
            <w:sz w:val="28"/>
            <w:szCs w:val="28"/>
          </w:rPr>
          <w:t>12. C</w:t>
        </w:r>
      </w:smartTag>
      <w:r w:rsidRPr="006741D4">
        <w:rPr>
          <w:color w:val="000000"/>
          <w:sz w:val="28"/>
          <w:szCs w:val="28"/>
        </w:rPr>
        <w:t>.25-33.</w:t>
      </w:r>
    </w:p>
    <w:p w:rsidR="002B3329" w:rsidRPr="006741D4" w:rsidRDefault="002B3329" w:rsidP="002B3329">
      <w:pPr>
        <w:pStyle w:val="a8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sz w:val="28"/>
          <w:szCs w:val="28"/>
        </w:rPr>
        <w:t>Сікора</w:t>
      </w:r>
      <w:proofErr w:type="spellEnd"/>
      <w:r w:rsidRPr="006741D4">
        <w:rPr>
          <w:sz w:val="28"/>
          <w:szCs w:val="28"/>
        </w:rPr>
        <w:t xml:space="preserve"> І. Проблема легітимності політичної системи і державності в перехідних суспільствах. </w:t>
      </w:r>
      <w:r w:rsidRPr="006741D4">
        <w:rPr>
          <w:i/>
          <w:sz w:val="28"/>
          <w:szCs w:val="28"/>
        </w:rPr>
        <w:t>Політологічні читання</w:t>
      </w:r>
      <w:r w:rsidRPr="006741D4">
        <w:rPr>
          <w:sz w:val="28"/>
          <w:szCs w:val="28"/>
        </w:rPr>
        <w:t>. 1992. № 1. С. 220–227.</w:t>
      </w:r>
      <w:r w:rsidRPr="006741D4">
        <w:rPr>
          <w:color w:val="000000"/>
          <w:sz w:val="28"/>
          <w:szCs w:val="28"/>
        </w:rPr>
        <w:t xml:space="preserve"> Тур М.Г. Некласичні моделі легітимації соціальних інститутів. Київ: ПАРАПАН, 2006. 396 с.</w:t>
      </w:r>
    </w:p>
    <w:p w:rsidR="004C2B1E" w:rsidRPr="002B3329" w:rsidRDefault="002B3329" w:rsidP="002B3329">
      <w:pPr>
        <w:pStyle w:val="a6"/>
        <w:numPr>
          <w:ilvl w:val="0"/>
          <w:numId w:val="1"/>
        </w:numPr>
        <w:tabs>
          <w:tab w:val="clear" w:pos="709"/>
          <w:tab w:val="left" w:pos="567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r w:rsidRPr="006741D4">
        <w:rPr>
          <w:color w:val="000000"/>
          <w:sz w:val="28"/>
          <w:szCs w:val="28"/>
          <w:lang w:val="uk-UA"/>
        </w:rPr>
        <w:t xml:space="preserve">Тур М.Г. Поняття леґітимації: основні парадигми розуміння. </w:t>
      </w:r>
      <w:r w:rsidRPr="006741D4">
        <w:rPr>
          <w:i/>
          <w:iCs/>
          <w:color w:val="000000"/>
          <w:sz w:val="28"/>
          <w:szCs w:val="28"/>
          <w:lang w:val="uk-UA"/>
        </w:rPr>
        <w:t>Філософська думка</w:t>
      </w:r>
      <w:r w:rsidRPr="006741D4">
        <w:rPr>
          <w:color w:val="000000"/>
          <w:sz w:val="28"/>
          <w:szCs w:val="28"/>
          <w:lang w:val="uk-UA"/>
        </w:rPr>
        <w:t>. 2009.</w:t>
      </w:r>
      <w:r>
        <w:rPr>
          <w:color w:val="000000"/>
          <w:sz w:val="28"/>
          <w:szCs w:val="28"/>
          <w:lang w:val="uk-UA"/>
        </w:rPr>
        <w:t> № 5. С.9-21.</w:t>
      </w:r>
    </w:p>
    <w:sectPr w:rsidR="004C2B1E" w:rsidRPr="002B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E95"/>
    <w:multiLevelType w:val="hybridMultilevel"/>
    <w:tmpl w:val="7EDAF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B6179"/>
    <w:multiLevelType w:val="hybridMultilevel"/>
    <w:tmpl w:val="A43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29"/>
    <w:rsid w:val="002B3329"/>
    <w:rsid w:val="004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29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3329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2B3329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5">
    <w:name w:val="Текст сноски Знак"/>
    <w:basedOn w:val="a0"/>
    <w:link w:val="a4"/>
    <w:rsid w:val="002B3329"/>
    <w:rPr>
      <w:rFonts w:ascii="Calibri" w:eastAsia="Calibri" w:hAnsi="Calibri" w:cs="Times New Roman"/>
      <w:sz w:val="20"/>
      <w:szCs w:val="20"/>
      <w:lang w:val="uk-UA"/>
    </w:rPr>
  </w:style>
  <w:style w:type="paragraph" w:styleId="a6">
    <w:name w:val="Body Text"/>
    <w:basedOn w:val="a"/>
    <w:link w:val="a7"/>
    <w:rsid w:val="002B3329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B3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rsid w:val="002B332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29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3329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2B3329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5">
    <w:name w:val="Текст сноски Знак"/>
    <w:basedOn w:val="a0"/>
    <w:link w:val="a4"/>
    <w:rsid w:val="002B3329"/>
    <w:rPr>
      <w:rFonts w:ascii="Calibri" w:eastAsia="Calibri" w:hAnsi="Calibri" w:cs="Times New Roman"/>
      <w:sz w:val="20"/>
      <w:szCs w:val="20"/>
      <w:lang w:val="uk-UA"/>
    </w:rPr>
  </w:style>
  <w:style w:type="paragraph" w:styleId="a6">
    <w:name w:val="Body Text"/>
    <w:basedOn w:val="a"/>
    <w:link w:val="a7"/>
    <w:rsid w:val="002B3329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B33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rsid w:val="002B332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s.pravda.com.ua/authors/datsuk/58186e51b67a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2023-01-23T08:16:00Z</dcterms:created>
  <dcterms:modified xsi:type="dcterms:W3CDTF">2023-01-23T08:16:00Z</dcterms:modified>
</cp:coreProperties>
</file>