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5ED" w:rsidRPr="00F145ED" w:rsidRDefault="00474814" w:rsidP="0047481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proofErr w:type="spellStart"/>
      <w:r w:rsidRPr="00F145ED">
        <w:rPr>
          <w:rFonts w:ascii="Times New Roman" w:hAnsi="Times New Roman" w:cs="Times New Roman"/>
          <w:b/>
          <w:sz w:val="28"/>
          <w:szCs w:val="28"/>
          <w:lang w:val="ru-RU"/>
        </w:rPr>
        <w:t>Змістовий</w:t>
      </w:r>
      <w:proofErr w:type="spellEnd"/>
      <w:r w:rsidRPr="00F145E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модуль 1. Предмет і </w:t>
      </w:r>
      <w:proofErr w:type="spellStart"/>
      <w:r w:rsidRPr="00F145ED">
        <w:rPr>
          <w:rFonts w:ascii="Times New Roman" w:hAnsi="Times New Roman" w:cs="Times New Roman"/>
          <w:b/>
          <w:sz w:val="28"/>
          <w:szCs w:val="28"/>
          <w:lang w:val="ru-RU"/>
        </w:rPr>
        <w:t>функції</w:t>
      </w:r>
      <w:proofErr w:type="spellEnd"/>
      <w:r w:rsidRPr="00F145E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145ED">
        <w:rPr>
          <w:rFonts w:ascii="Times New Roman" w:hAnsi="Times New Roman" w:cs="Times New Roman"/>
          <w:b/>
          <w:sz w:val="28"/>
          <w:szCs w:val="28"/>
          <w:lang w:val="ru-RU"/>
        </w:rPr>
        <w:t>біотехнії</w:t>
      </w:r>
      <w:proofErr w:type="spellEnd"/>
    </w:p>
    <w:bookmarkEnd w:id="0"/>
    <w:p w:rsidR="00273CDD" w:rsidRPr="00474814" w:rsidRDefault="00474814" w:rsidP="00474814">
      <w:pPr>
        <w:jc w:val="both"/>
        <w:rPr>
          <w:rFonts w:ascii="Times New Roman" w:hAnsi="Times New Roman" w:cs="Times New Roman"/>
          <w:sz w:val="28"/>
          <w:szCs w:val="28"/>
        </w:rPr>
      </w:pPr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 Предмет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біотехнії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Функції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біотехнії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Розділи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біотехнії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практичний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організаційний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технологічний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мисливсько-господарський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Аспекти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біотехнії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екологічний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географічний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природоохоронній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Класифікації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біотехнічних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. Заходи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конструктивної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біотехнічні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реконструкція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лісових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насаджень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, заходи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збільшення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ємності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мисливських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угідь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, заходи для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вільних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міграцій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 диких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тварин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боротьба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незаконним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полюванням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>, ветеринарно-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санітарні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 заходи, заходи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зменшення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негативних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антропогенних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факторів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. Заходи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окремої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обмеженої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підгодівля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тварин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, заходи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тимчасового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збільшення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кормової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захисної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ємності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мисливських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угідь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напрями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сучасної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біотехнії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Планування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біотехнічних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Об’єми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 та строки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біотехнічних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конструктивної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окремої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обмеженої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474814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47481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474814">
        <w:rPr>
          <w:rFonts w:ascii="Times New Roman" w:hAnsi="Times New Roman" w:cs="Times New Roman"/>
          <w:sz w:val="28"/>
          <w:szCs w:val="28"/>
        </w:rPr>
        <w:t>Регіональна</w:t>
      </w:r>
      <w:proofErr w:type="spellEnd"/>
      <w:r w:rsidRPr="00474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814">
        <w:rPr>
          <w:rFonts w:ascii="Times New Roman" w:hAnsi="Times New Roman" w:cs="Times New Roman"/>
          <w:sz w:val="28"/>
          <w:szCs w:val="28"/>
        </w:rPr>
        <w:t>регламентація</w:t>
      </w:r>
      <w:proofErr w:type="spellEnd"/>
      <w:r w:rsidRPr="00474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814">
        <w:rPr>
          <w:rFonts w:ascii="Times New Roman" w:hAnsi="Times New Roman" w:cs="Times New Roman"/>
          <w:sz w:val="28"/>
          <w:szCs w:val="28"/>
        </w:rPr>
        <w:t>біотехнічних</w:t>
      </w:r>
      <w:proofErr w:type="spellEnd"/>
      <w:r w:rsidRPr="00474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814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</w:p>
    <w:sectPr w:rsidR="00273CDD" w:rsidRPr="0047481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59"/>
    <w:rsid w:val="00273CDD"/>
    <w:rsid w:val="00474814"/>
    <w:rsid w:val="00696959"/>
    <w:rsid w:val="00F1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B12C5"/>
  <w15:chartTrackingRefBased/>
  <w15:docId w15:val="{4DCB9195-0650-412C-BA77-06D94FA4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2023-01-25T17:45:00Z</dcterms:created>
  <dcterms:modified xsi:type="dcterms:W3CDTF">2023-01-25T18:53:00Z</dcterms:modified>
</cp:coreProperties>
</file>