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A055" w14:textId="77777777" w:rsidR="004566AE" w:rsidRDefault="004566AE" w:rsidP="004566AE">
      <w:pPr>
        <w:ind w:left="1185" w:right="1191"/>
        <w:jc w:val="center"/>
        <w:rPr>
          <w:b/>
          <w:sz w:val="28"/>
        </w:rPr>
      </w:pPr>
      <w:r>
        <w:rPr>
          <w:b/>
          <w:sz w:val="28"/>
        </w:rPr>
        <w:t>Рекомендована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література</w:t>
      </w:r>
    </w:p>
    <w:p w14:paraId="33E9B9D8" w14:textId="05B9DAB9" w:rsidR="004566AE" w:rsidRDefault="004566AE" w:rsidP="004566AE">
      <w:pPr>
        <w:pStyle w:val="1"/>
        <w:spacing w:before="87"/>
        <w:ind w:left="395"/>
      </w:pPr>
    </w:p>
    <w:p w14:paraId="1901AEA5" w14:textId="77777777" w:rsidR="00BB51BC" w:rsidRDefault="00BB51BC" w:rsidP="00BB51BC">
      <w:pPr>
        <w:pStyle w:val="1"/>
        <w:spacing w:before="87"/>
        <w:ind w:left="395"/>
        <w:rPr>
          <w:b w:val="0"/>
        </w:rPr>
      </w:pPr>
      <w:r>
        <w:t>Основна</w:t>
      </w:r>
      <w:r>
        <w:rPr>
          <w:b w:val="0"/>
        </w:rPr>
        <w:t>:</w:t>
      </w:r>
    </w:p>
    <w:p w14:paraId="7095B207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Лепський М.А. Якісні методи соціального прогнозування: методологія, методика, практика: підручник / М.А.Лепський. 2-е видання, доп. І випр. Запоріжжя: КСК-Альянс, 2022. 440с</w:t>
      </w:r>
    </w:p>
    <w:p w14:paraId="39DB9853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Миротворення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в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умовах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гібридної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війни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в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Україні</w:t>
      </w:r>
      <w:r w:rsidRPr="00377FEA">
        <w:rPr>
          <w:sz w:val="28"/>
          <w:lang w:val="pl-PL"/>
        </w:rPr>
        <w:t xml:space="preserve"> / </w:t>
      </w:r>
      <w:r w:rsidRPr="00377FEA">
        <w:rPr>
          <w:sz w:val="28"/>
        </w:rPr>
        <w:t>за</w:t>
      </w:r>
      <w:r w:rsidRPr="00377FEA">
        <w:rPr>
          <w:sz w:val="28"/>
          <w:lang w:val="pl-PL"/>
        </w:rPr>
        <w:t xml:space="preserve"> </w:t>
      </w:r>
      <w:r w:rsidRPr="00377FEA">
        <w:rPr>
          <w:sz w:val="28"/>
        </w:rPr>
        <w:t>заг</w:t>
      </w:r>
      <w:r w:rsidRPr="00377FEA">
        <w:rPr>
          <w:sz w:val="28"/>
          <w:lang w:val="pl-PL"/>
        </w:rPr>
        <w:t xml:space="preserve">.  </w:t>
      </w:r>
      <w:r w:rsidRPr="00377FEA">
        <w:rPr>
          <w:sz w:val="28"/>
        </w:rPr>
        <w:t>ред. М.А. Лепського (англ., укр., рос. мовами). Запоріжжя: КСК-Альянс, 2017. 179 с.</w:t>
      </w:r>
    </w:p>
    <w:p w14:paraId="386F83A4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w w:val="95"/>
          <w:sz w:val="28"/>
        </w:rPr>
        <w:t>Лепський</w:t>
      </w:r>
      <w:r w:rsidRPr="00377FEA">
        <w:rPr>
          <w:spacing w:val="30"/>
          <w:w w:val="95"/>
          <w:sz w:val="28"/>
        </w:rPr>
        <w:t xml:space="preserve"> </w:t>
      </w:r>
      <w:r w:rsidRPr="00377FEA">
        <w:rPr>
          <w:w w:val="95"/>
          <w:sz w:val="28"/>
        </w:rPr>
        <w:t>М.А.</w:t>
      </w:r>
      <w:r w:rsidRPr="00377FEA">
        <w:rPr>
          <w:spacing w:val="28"/>
          <w:w w:val="95"/>
          <w:sz w:val="28"/>
        </w:rPr>
        <w:t xml:space="preserve"> </w:t>
      </w:r>
      <w:r w:rsidRPr="00377FEA">
        <w:rPr>
          <w:w w:val="95"/>
          <w:sz w:val="28"/>
        </w:rPr>
        <w:t>Фрактальність</w:t>
      </w:r>
      <w:r w:rsidRPr="00377FEA">
        <w:rPr>
          <w:spacing w:val="31"/>
          <w:w w:val="95"/>
          <w:sz w:val="28"/>
        </w:rPr>
        <w:t xml:space="preserve"> </w:t>
      </w:r>
      <w:r w:rsidRPr="00377FEA">
        <w:rPr>
          <w:w w:val="95"/>
          <w:sz w:val="28"/>
        </w:rPr>
        <w:t>ідеї</w:t>
      </w:r>
      <w:r w:rsidRPr="00377FEA">
        <w:rPr>
          <w:spacing w:val="30"/>
          <w:w w:val="95"/>
          <w:sz w:val="28"/>
        </w:rPr>
        <w:t xml:space="preserve"> </w:t>
      </w:r>
      <w:r w:rsidRPr="00377FEA">
        <w:rPr>
          <w:w w:val="95"/>
          <w:sz w:val="28"/>
        </w:rPr>
        <w:t>«поетики»</w:t>
      </w:r>
      <w:r w:rsidRPr="00377FEA">
        <w:rPr>
          <w:spacing w:val="30"/>
          <w:w w:val="95"/>
          <w:sz w:val="28"/>
        </w:rPr>
        <w:t xml:space="preserve"> </w:t>
      </w:r>
      <w:r w:rsidRPr="00377FEA">
        <w:rPr>
          <w:w w:val="95"/>
          <w:sz w:val="28"/>
        </w:rPr>
        <w:t>та</w:t>
      </w:r>
      <w:r w:rsidRPr="00377FEA">
        <w:rPr>
          <w:spacing w:val="31"/>
          <w:w w:val="95"/>
          <w:sz w:val="28"/>
        </w:rPr>
        <w:t xml:space="preserve"> </w:t>
      </w:r>
      <w:r w:rsidRPr="00377FEA">
        <w:rPr>
          <w:w w:val="95"/>
          <w:sz w:val="28"/>
        </w:rPr>
        <w:t>виклики</w:t>
      </w:r>
      <w:r w:rsidRPr="00377FEA">
        <w:rPr>
          <w:spacing w:val="30"/>
          <w:w w:val="95"/>
          <w:sz w:val="28"/>
        </w:rPr>
        <w:t xml:space="preserve"> </w:t>
      </w:r>
      <w:r w:rsidRPr="00377FEA">
        <w:rPr>
          <w:w w:val="95"/>
          <w:sz w:val="28"/>
        </w:rPr>
        <w:t>сценарного</w:t>
      </w:r>
      <w:r w:rsidRPr="00377FEA">
        <w:rPr>
          <w:spacing w:val="30"/>
          <w:w w:val="95"/>
          <w:sz w:val="28"/>
        </w:rPr>
        <w:t xml:space="preserve"> </w:t>
      </w:r>
      <w:r w:rsidRPr="00377FEA">
        <w:rPr>
          <w:w w:val="95"/>
          <w:sz w:val="28"/>
        </w:rPr>
        <w:t xml:space="preserve">прогнозування </w:t>
      </w:r>
      <w:r>
        <w:t>//</w:t>
      </w:r>
      <w:r w:rsidRPr="00377FEA">
        <w:rPr>
          <w:sz w:val="28"/>
        </w:rPr>
        <w:t>Культурологічний вісник. Науково-теоретичній щорічник Нижньої Наддніпрянщини. Запоріжжя, 2016. Вип. 36.</w:t>
      </w:r>
    </w:p>
    <w:p w14:paraId="2919FC1A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Лепський М.А., Спін-Офф-технології сценарування в мобілізації споживачів і політичних прихильників // Гуманітарний вісник Запорізької державної інженерної академії: Збірник наукових праць / За ред. В. Г. Воронкової.- Випуск 67. Запоріжжя, РВВ ЗДІА, 2016.</w:t>
      </w:r>
      <w:r>
        <w:rPr>
          <w:sz w:val="28"/>
        </w:rPr>
        <w:t xml:space="preserve"> </w:t>
      </w:r>
      <w:r w:rsidRPr="00377FEA">
        <w:rPr>
          <w:sz w:val="28"/>
        </w:rPr>
        <w:t>С.40-48.</w:t>
      </w:r>
    </w:p>
    <w:p w14:paraId="64E93CE5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Стратегічне прогнозування політичних ситуацій та процесів: монографія [Воловик В.І., Лепський М.А., Гугнін Е.А. та ін.]; за заг. ред. М.А. Лепського. Запоріжжя: ЗНУ, 2012. 428 с.</w:t>
      </w:r>
    </w:p>
    <w:p w14:paraId="62D21A05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Основи стратегічного прогнозування політичних ситуацій та процесів: навчальний посібник   [Воловик В.І.,   Лепський М.А.,   Гугнін Е.А.   та   ін.];   за    заг.    ред. М.А. Лепського. Запоріжжя: ЗНУ, 2012. 468 с.</w:t>
      </w:r>
    </w:p>
    <w:p w14:paraId="313D232F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Schwartz Peter The Art of the Long / Developing &amp; Using Scenarios. GBN Monitor Grupp, 2015. 31p.</w:t>
      </w:r>
    </w:p>
    <w:p w14:paraId="117B9519" w14:textId="77777777" w:rsidR="00BB51BC" w:rsidRPr="00377FEA" w:rsidRDefault="00BB51BC" w:rsidP="00BB51BC">
      <w:pPr>
        <w:pStyle w:val="a3"/>
        <w:numPr>
          <w:ilvl w:val="0"/>
          <w:numId w:val="3"/>
        </w:numPr>
        <w:jc w:val="both"/>
        <w:rPr>
          <w:sz w:val="28"/>
        </w:rPr>
      </w:pPr>
      <w:r w:rsidRPr="00377FEA">
        <w:rPr>
          <w:sz w:val="28"/>
        </w:rPr>
        <w:t>Schwartz Peter The Art of the Long View: Planning for the Future in an Uncertain World. Published April 15th 1996 by Crown Business. – 292p.</w:t>
      </w:r>
    </w:p>
    <w:p w14:paraId="4D139D73" w14:textId="77777777" w:rsidR="00BB51BC" w:rsidRPr="00C70AC8" w:rsidRDefault="00BB51BC" w:rsidP="00BB51BC">
      <w:pPr>
        <w:jc w:val="both"/>
        <w:rPr>
          <w:sz w:val="28"/>
        </w:rPr>
      </w:pPr>
    </w:p>
    <w:p w14:paraId="048C158E" w14:textId="77777777" w:rsidR="00BB51BC" w:rsidRDefault="00BB51BC" w:rsidP="00BB51BC">
      <w:pPr>
        <w:pStyle w:val="1"/>
        <w:spacing w:before="1"/>
        <w:ind w:left="395"/>
        <w:rPr>
          <w:b w:val="0"/>
        </w:rPr>
      </w:pPr>
      <w:r>
        <w:t>Додаткова</w:t>
      </w:r>
      <w:r>
        <w:rPr>
          <w:b w:val="0"/>
        </w:rPr>
        <w:t>:</w:t>
      </w:r>
    </w:p>
    <w:p w14:paraId="0D2394B9" w14:textId="77777777" w:rsidR="00BB51BC" w:rsidRDefault="00BB51BC" w:rsidP="00BB51BC">
      <w:pPr>
        <w:pStyle w:val="a3"/>
        <w:numPr>
          <w:ilvl w:val="0"/>
          <w:numId w:val="1"/>
        </w:numPr>
        <w:tabs>
          <w:tab w:val="left" w:pos="393"/>
        </w:tabs>
        <w:spacing w:line="321" w:lineRule="exact"/>
        <w:ind w:left="392" w:hanging="281"/>
        <w:rPr>
          <w:sz w:val="28"/>
        </w:rPr>
      </w:pPr>
      <w:r>
        <w:rPr>
          <w:sz w:val="28"/>
        </w:rPr>
        <w:t>Матвиенко</w:t>
      </w:r>
      <w:r>
        <w:rPr>
          <w:spacing w:val="-3"/>
          <w:sz w:val="28"/>
        </w:rPr>
        <w:t xml:space="preserve"> </w:t>
      </w:r>
      <w:r>
        <w:rPr>
          <w:sz w:val="28"/>
        </w:rPr>
        <w:t>В.Я.</w:t>
      </w:r>
      <w:r>
        <w:rPr>
          <w:spacing w:val="-3"/>
          <w:sz w:val="28"/>
        </w:rPr>
        <w:t xml:space="preserve"> </w:t>
      </w:r>
      <w:r>
        <w:rPr>
          <w:sz w:val="28"/>
        </w:rPr>
        <w:t>Прогностика.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К.: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Українські</w:t>
      </w:r>
      <w:r>
        <w:rPr>
          <w:spacing w:val="-4"/>
          <w:sz w:val="28"/>
        </w:rPr>
        <w:t xml:space="preserve"> </w:t>
      </w:r>
      <w:r>
        <w:rPr>
          <w:sz w:val="28"/>
        </w:rPr>
        <w:t>пропілеї,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  <w:r>
        <w:rPr>
          <w:spacing w:val="-4"/>
          <w:sz w:val="28"/>
        </w:rPr>
        <w:t xml:space="preserve"> </w:t>
      </w:r>
      <w:r>
        <w:rPr>
          <w:sz w:val="28"/>
        </w:rPr>
        <w:t>520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290D3029" w14:textId="77777777" w:rsidR="00BB51BC" w:rsidRDefault="00BB51BC" w:rsidP="00BB51BC">
      <w:pPr>
        <w:pStyle w:val="a3"/>
        <w:numPr>
          <w:ilvl w:val="0"/>
          <w:numId w:val="1"/>
        </w:numPr>
        <w:tabs>
          <w:tab w:val="left" w:pos="462"/>
        </w:tabs>
        <w:ind w:right="116" w:firstLine="0"/>
        <w:rPr>
          <w:sz w:val="28"/>
        </w:rPr>
      </w:pPr>
      <w:r>
        <w:rPr>
          <w:sz w:val="28"/>
        </w:rPr>
        <w:t>Godet,</w:t>
      </w:r>
      <w:r>
        <w:rPr>
          <w:spacing w:val="64"/>
          <w:sz w:val="28"/>
        </w:rPr>
        <w:t xml:space="preserve"> </w:t>
      </w:r>
      <w:r>
        <w:rPr>
          <w:sz w:val="28"/>
        </w:rPr>
        <w:t>Michel.</w:t>
      </w:r>
      <w:r>
        <w:rPr>
          <w:spacing w:val="64"/>
          <w:sz w:val="28"/>
        </w:rPr>
        <w:t xml:space="preserve"> </w:t>
      </w:r>
      <w:r>
        <w:rPr>
          <w:sz w:val="28"/>
        </w:rPr>
        <w:t>(2000).</w:t>
      </w:r>
      <w:r>
        <w:rPr>
          <w:spacing w:val="64"/>
          <w:sz w:val="28"/>
        </w:rPr>
        <w:t xml:space="preserve"> </w:t>
      </w:r>
      <w:r>
        <w:rPr>
          <w:sz w:val="28"/>
        </w:rPr>
        <w:t>The</w:t>
      </w:r>
      <w:r>
        <w:rPr>
          <w:spacing w:val="65"/>
          <w:sz w:val="28"/>
        </w:rPr>
        <w:t xml:space="preserve"> </w:t>
      </w:r>
      <w:r>
        <w:rPr>
          <w:sz w:val="28"/>
        </w:rPr>
        <w:t>art</w:t>
      </w:r>
      <w:r>
        <w:rPr>
          <w:spacing w:val="64"/>
          <w:sz w:val="28"/>
        </w:rPr>
        <w:t xml:space="preserve"> </w:t>
      </w:r>
      <w:r>
        <w:rPr>
          <w:sz w:val="28"/>
        </w:rPr>
        <w:t>of</w:t>
      </w:r>
      <w:r>
        <w:rPr>
          <w:spacing w:val="65"/>
          <w:sz w:val="28"/>
        </w:rPr>
        <w:t xml:space="preserve"> </w:t>
      </w:r>
      <w:r>
        <w:rPr>
          <w:sz w:val="28"/>
        </w:rPr>
        <w:t>scenarios</w:t>
      </w:r>
      <w:r>
        <w:rPr>
          <w:spacing w:val="65"/>
          <w:sz w:val="28"/>
        </w:rPr>
        <w:t xml:space="preserve"> </w:t>
      </w:r>
      <w:r>
        <w:rPr>
          <w:sz w:val="28"/>
        </w:rPr>
        <w:t>and</w:t>
      </w:r>
      <w:r>
        <w:rPr>
          <w:spacing w:val="65"/>
          <w:sz w:val="28"/>
        </w:rPr>
        <w:t xml:space="preserve"> </w:t>
      </w:r>
      <w:r>
        <w:rPr>
          <w:sz w:val="28"/>
        </w:rPr>
        <w:t>strategic</w:t>
      </w:r>
      <w:r>
        <w:rPr>
          <w:spacing w:val="65"/>
          <w:sz w:val="28"/>
        </w:rPr>
        <w:t xml:space="preserve"> </w:t>
      </w:r>
      <w:r>
        <w:rPr>
          <w:sz w:val="28"/>
        </w:rPr>
        <w:t>planning:</w:t>
      </w:r>
      <w:r>
        <w:rPr>
          <w:spacing w:val="64"/>
          <w:sz w:val="28"/>
        </w:rPr>
        <w:t xml:space="preserve"> </w:t>
      </w:r>
      <w:r>
        <w:rPr>
          <w:sz w:val="28"/>
        </w:rPr>
        <w:t>Tools</w:t>
      </w:r>
      <w:r>
        <w:rPr>
          <w:spacing w:val="65"/>
          <w:sz w:val="28"/>
        </w:rPr>
        <w:t xml:space="preserve"> </w:t>
      </w:r>
      <w:r>
        <w:rPr>
          <w:sz w:val="28"/>
        </w:rPr>
        <w:t>pitfalls.</w:t>
      </w:r>
      <w:r>
        <w:rPr>
          <w:spacing w:val="-67"/>
          <w:sz w:val="28"/>
        </w:rPr>
        <w:t xml:space="preserve"> </w:t>
      </w:r>
      <w:r>
        <w:rPr>
          <w:sz w:val="28"/>
        </w:rPr>
        <w:t>Technological</w:t>
      </w:r>
      <w:r>
        <w:rPr>
          <w:spacing w:val="-1"/>
          <w:sz w:val="28"/>
        </w:rPr>
        <w:t xml:space="preserve"> </w:t>
      </w:r>
      <w:r>
        <w:rPr>
          <w:sz w:val="28"/>
        </w:rPr>
        <w:t>Forecasting and</w:t>
      </w:r>
      <w:r>
        <w:rPr>
          <w:spacing w:val="-1"/>
          <w:sz w:val="28"/>
        </w:rPr>
        <w:t xml:space="preserve"> </w:t>
      </w:r>
      <w:r>
        <w:rPr>
          <w:sz w:val="28"/>
        </w:rPr>
        <w:t>Social Change,</w:t>
      </w:r>
      <w:r>
        <w:rPr>
          <w:spacing w:val="-1"/>
          <w:sz w:val="28"/>
        </w:rPr>
        <w:t xml:space="preserve"> </w:t>
      </w:r>
      <w:r>
        <w:rPr>
          <w:sz w:val="28"/>
        </w:rPr>
        <w:t>65, 3-22</w:t>
      </w:r>
    </w:p>
    <w:p w14:paraId="41FC3083" w14:textId="77777777" w:rsidR="002D53D9" w:rsidRDefault="002D53D9"/>
    <w:sectPr w:rsidR="002D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6C52"/>
    <w:multiLevelType w:val="hybridMultilevel"/>
    <w:tmpl w:val="8C1EE388"/>
    <w:lvl w:ilvl="0" w:tplc="75E8BE4C">
      <w:start w:val="1"/>
      <w:numFmt w:val="decimal"/>
      <w:lvlText w:val="%1.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9E48A2">
      <w:start w:val="1"/>
      <w:numFmt w:val="decimal"/>
      <w:lvlText w:val="%2."/>
      <w:lvlJc w:val="left"/>
      <w:pPr>
        <w:ind w:left="832" w:hanging="452"/>
      </w:pPr>
      <w:rPr>
        <w:rFonts w:ascii="Times New Roman" w:eastAsia="Times New Roman" w:hAnsi="Times New Roman" w:cs="Times New Roman" w:hint="default"/>
        <w:spacing w:val="-13"/>
        <w:w w:val="99"/>
        <w:sz w:val="28"/>
        <w:szCs w:val="28"/>
        <w:lang w:val="uk-UA" w:eastAsia="en-US" w:bidi="ar-SA"/>
      </w:rPr>
    </w:lvl>
    <w:lvl w:ilvl="2" w:tplc="DE3885E0">
      <w:numFmt w:val="bullet"/>
      <w:lvlText w:val="•"/>
      <w:lvlJc w:val="left"/>
      <w:pPr>
        <w:ind w:left="1906" w:hanging="452"/>
      </w:pPr>
      <w:rPr>
        <w:rFonts w:hint="default"/>
        <w:lang w:val="uk-UA" w:eastAsia="en-US" w:bidi="ar-SA"/>
      </w:rPr>
    </w:lvl>
    <w:lvl w:ilvl="3" w:tplc="78C6BF2A">
      <w:numFmt w:val="bullet"/>
      <w:lvlText w:val="•"/>
      <w:lvlJc w:val="left"/>
      <w:pPr>
        <w:ind w:left="2973" w:hanging="452"/>
      </w:pPr>
      <w:rPr>
        <w:rFonts w:hint="default"/>
        <w:lang w:val="uk-UA" w:eastAsia="en-US" w:bidi="ar-SA"/>
      </w:rPr>
    </w:lvl>
    <w:lvl w:ilvl="4" w:tplc="2C6C9D7E">
      <w:numFmt w:val="bullet"/>
      <w:lvlText w:val="•"/>
      <w:lvlJc w:val="left"/>
      <w:pPr>
        <w:ind w:left="4040" w:hanging="452"/>
      </w:pPr>
      <w:rPr>
        <w:rFonts w:hint="default"/>
        <w:lang w:val="uk-UA" w:eastAsia="en-US" w:bidi="ar-SA"/>
      </w:rPr>
    </w:lvl>
    <w:lvl w:ilvl="5" w:tplc="6820010C">
      <w:numFmt w:val="bullet"/>
      <w:lvlText w:val="•"/>
      <w:lvlJc w:val="left"/>
      <w:pPr>
        <w:ind w:left="5106" w:hanging="452"/>
      </w:pPr>
      <w:rPr>
        <w:rFonts w:hint="default"/>
        <w:lang w:val="uk-UA" w:eastAsia="en-US" w:bidi="ar-SA"/>
      </w:rPr>
    </w:lvl>
    <w:lvl w:ilvl="6" w:tplc="75CA4656">
      <w:numFmt w:val="bullet"/>
      <w:lvlText w:val="•"/>
      <w:lvlJc w:val="left"/>
      <w:pPr>
        <w:ind w:left="6173" w:hanging="452"/>
      </w:pPr>
      <w:rPr>
        <w:rFonts w:hint="default"/>
        <w:lang w:val="uk-UA" w:eastAsia="en-US" w:bidi="ar-SA"/>
      </w:rPr>
    </w:lvl>
    <w:lvl w:ilvl="7" w:tplc="C53E4F7E">
      <w:numFmt w:val="bullet"/>
      <w:lvlText w:val="•"/>
      <w:lvlJc w:val="left"/>
      <w:pPr>
        <w:ind w:left="7240" w:hanging="452"/>
      </w:pPr>
      <w:rPr>
        <w:rFonts w:hint="default"/>
        <w:lang w:val="uk-UA" w:eastAsia="en-US" w:bidi="ar-SA"/>
      </w:rPr>
    </w:lvl>
    <w:lvl w:ilvl="8" w:tplc="F3EE76C2">
      <w:numFmt w:val="bullet"/>
      <w:lvlText w:val="•"/>
      <w:lvlJc w:val="left"/>
      <w:pPr>
        <w:ind w:left="8306" w:hanging="452"/>
      </w:pPr>
      <w:rPr>
        <w:rFonts w:hint="default"/>
        <w:lang w:val="uk-UA" w:eastAsia="en-US" w:bidi="ar-SA"/>
      </w:rPr>
    </w:lvl>
  </w:abstractNum>
  <w:abstractNum w:abstractNumId="1" w15:restartNumberingAfterBreak="0">
    <w:nsid w:val="1F0B1AB7"/>
    <w:multiLevelType w:val="hybridMultilevel"/>
    <w:tmpl w:val="3ADEE6A2"/>
    <w:lvl w:ilvl="0" w:tplc="6862EBD6">
      <w:start w:val="1"/>
      <w:numFmt w:val="decimal"/>
      <w:lvlText w:val="%1."/>
      <w:lvlJc w:val="left"/>
      <w:pPr>
        <w:ind w:left="112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6C3504">
      <w:numFmt w:val="bullet"/>
      <w:lvlText w:val="•"/>
      <w:lvlJc w:val="left"/>
      <w:pPr>
        <w:ind w:left="1152" w:hanging="323"/>
      </w:pPr>
      <w:rPr>
        <w:rFonts w:hint="default"/>
        <w:lang w:val="uk-UA" w:eastAsia="en-US" w:bidi="ar-SA"/>
      </w:rPr>
    </w:lvl>
    <w:lvl w:ilvl="2" w:tplc="6C1005B2">
      <w:numFmt w:val="bullet"/>
      <w:lvlText w:val="•"/>
      <w:lvlJc w:val="left"/>
      <w:pPr>
        <w:ind w:left="2184" w:hanging="323"/>
      </w:pPr>
      <w:rPr>
        <w:rFonts w:hint="default"/>
        <w:lang w:val="uk-UA" w:eastAsia="en-US" w:bidi="ar-SA"/>
      </w:rPr>
    </w:lvl>
    <w:lvl w:ilvl="3" w:tplc="DA1AC3E6">
      <w:numFmt w:val="bullet"/>
      <w:lvlText w:val="•"/>
      <w:lvlJc w:val="left"/>
      <w:pPr>
        <w:ind w:left="3216" w:hanging="323"/>
      </w:pPr>
      <w:rPr>
        <w:rFonts w:hint="default"/>
        <w:lang w:val="uk-UA" w:eastAsia="en-US" w:bidi="ar-SA"/>
      </w:rPr>
    </w:lvl>
    <w:lvl w:ilvl="4" w:tplc="0A409362">
      <w:numFmt w:val="bullet"/>
      <w:lvlText w:val="•"/>
      <w:lvlJc w:val="left"/>
      <w:pPr>
        <w:ind w:left="4248" w:hanging="323"/>
      </w:pPr>
      <w:rPr>
        <w:rFonts w:hint="default"/>
        <w:lang w:val="uk-UA" w:eastAsia="en-US" w:bidi="ar-SA"/>
      </w:rPr>
    </w:lvl>
    <w:lvl w:ilvl="5" w:tplc="88B88520">
      <w:numFmt w:val="bullet"/>
      <w:lvlText w:val="•"/>
      <w:lvlJc w:val="left"/>
      <w:pPr>
        <w:ind w:left="5280" w:hanging="323"/>
      </w:pPr>
      <w:rPr>
        <w:rFonts w:hint="default"/>
        <w:lang w:val="uk-UA" w:eastAsia="en-US" w:bidi="ar-SA"/>
      </w:rPr>
    </w:lvl>
    <w:lvl w:ilvl="6" w:tplc="95B4BA7A">
      <w:numFmt w:val="bullet"/>
      <w:lvlText w:val="•"/>
      <w:lvlJc w:val="left"/>
      <w:pPr>
        <w:ind w:left="6312" w:hanging="323"/>
      </w:pPr>
      <w:rPr>
        <w:rFonts w:hint="default"/>
        <w:lang w:val="uk-UA" w:eastAsia="en-US" w:bidi="ar-SA"/>
      </w:rPr>
    </w:lvl>
    <w:lvl w:ilvl="7" w:tplc="71E862DA">
      <w:numFmt w:val="bullet"/>
      <w:lvlText w:val="•"/>
      <w:lvlJc w:val="left"/>
      <w:pPr>
        <w:ind w:left="7344" w:hanging="323"/>
      </w:pPr>
      <w:rPr>
        <w:rFonts w:hint="default"/>
        <w:lang w:val="uk-UA" w:eastAsia="en-US" w:bidi="ar-SA"/>
      </w:rPr>
    </w:lvl>
    <w:lvl w:ilvl="8" w:tplc="E1C03D90">
      <w:numFmt w:val="bullet"/>
      <w:lvlText w:val="•"/>
      <w:lvlJc w:val="left"/>
      <w:pPr>
        <w:ind w:left="8376" w:hanging="323"/>
      </w:pPr>
      <w:rPr>
        <w:rFonts w:hint="default"/>
        <w:lang w:val="uk-UA" w:eastAsia="en-US" w:bidi="ar-SA"/>
      </w:rPr>
    </w:lvl>
  </w:abstractNum>
  <w:abstractNum w:abstractNumId="2" w15:restartNumberingAfterBreak="0">
    <w:nsid w:val="685C6942"/>
    <w:multiLevelType w:val="hybridMultilevel"/>
    <w:tmpl w:val="B922CEB4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4921466">
    <w:abstractNumId w:val="0"/>
  </w:num>
  <w:num w:numId="2" w16cid:durableId="1120534560">
    <w:abstractNumId w:val="1"/>
  </w:num>
  <w:num w:numId="3" w16cid:durableId="677735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AE"/>
    <w:rsid w:val="002D53D9"/>
    <w:rsid w:val="004566AE"/>
    <w:rsid w:val="00B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357C"/>
  <w15:chartTrackingRefBased/>
  <w15:docId w15:val="{192D8D6C-E057-4F44-B810-FC084128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566AE"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6A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4566AE"/>
    <w:pPr>
      <w:ind w:left="395"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2</cp:revision>
  <dcterms:created xsi:type="dcterms:W3CDTF">2023-01-26T18:12:00Z</dcterms:created>
  <dcterms:modified xsi:type="dcterms:W3CDTF">2023-04-02T17:17:00Z</dcterms:modified>
</cp:coreProperties>
</file>