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DB" w:rsidRPr="00F45FDB" w:rsidRDefault="00F45FDB" w:rsidP="00213E84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Література</w:t>
      </w:r>
    </w:p>
    <w:p w:rsidR="00F45FDB" w:rsidRDefault="00F45FDB" w:rsidP="00F45FDB">
      <w:pPr>
        <w:rPr>
          <w:b/>
          <w:bCs/>
          <w:sz w:val="28"/>
          <w:lang w:val="uk-UA"/>
        </w:rPr>
      </w:pPr>
    </w:p>
    <w:p w:rsidR="00213E84" w:rsidRPr="00213E84" w:rsidRDefault="00213E84" w:rsidP="00213E84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left="720"/>
        <w:jc w:val="both"/>
        <w:rPr>
          <w:rFonts w:eastAsia="Times New Roman"/>
          <w:color w:val="000000"/>
          <w:lang w:val="uk-UA" w:eastAsia="ar-SA"/>
        </w:rPr>
      </w:pPr>
      <w:r w:rsidRPr="00213E84">
        <w:rPr>
          <w:rFonts w:eastAsia="Times New Roman"/>
          <w:b/>
          <w:sz w:val="28"/>
          <w:szCs w:val="28"/>
          <w:lang w:val="uk-UA" w:eastAsia="ar-SA"/>
        </w:rPr>
        <w:t>Основна</w:t>
      </w:r>
      <w:r w:rsidRPr="00213E84">
        <w:rPr>
          <w:rFonts w:eastAsia="Times New Roman"/>
          <w:sz w:val="28"/>
          <w:szCs w:val="28"/>
          <w:lang w:val="uk-UA" w:eastAsia="ar-SA"/>
        </w:rPr>
        <w:t>:</w:t>
      </w:r>
      <w:r w:rsidRPr="00213E84">
        <w:rPr>
          <w:rFonts w:eastAsia="Times New Roman"/>
          <w:color w:val="000000"/>
          <w:lang w:val="uk-UA" w:eastAsia="ar-SA"/>
        </w:rPr>
        <w:t xml:space="preserve"> </w:t>
      </w:r>
    </w:p>
    <w:p w:rsidR="00213E84" w:rsidRPr="00213E84" w:rsidRDefault="00213E84" w:rsidP="00213E8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Жук А.Я.,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Желябина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Н.К. Механічне устаткування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цехів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по виробництву металів та сплавів: Навчальний посібник. /Запоріжжя: Видавництво ЗДІА, 1998,- 216с.</w:t>
      </w:r>
    </w:p>
    <w:p w:rsidR="00213E84" w:rsidRPr="00213E84" w:rsidRDefault="00213E84" w:rsidP="00213E8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Седуш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В.Я. Надійність, ремонт і монтаж металургійних машин : Підручник. – 4-е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вид.,перероб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. І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доп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. – Донецьк: ТОВ «Юго –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Восток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Лтд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>», 2008. – 379 с.</w:t>
      </w:r>
    </w:p>
    <w:p w:rsidR="00213E84" w:rsidRPr="00213E84" w:rsidRDefault="00213E84" w:rsidP="00213E8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Кравченко В. М., Сидоров В. А.,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Седуш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В.Я. Технічне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диогностування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механічного обладнання: Підручник. - : ТОВ «Юго –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Восток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Лтд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>», 2007. – 447 с.</w:t>
      </w:r>
    </w:p>
    <w:p w:rsidR="00213E84" w:rsidRPr="00213E84" w:rsidRDefault="00213E84" w:rsidP="00213E8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Жук А.Я.,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Желябіна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Н.К., Таратута К.В., Коваль М.В. Напрями творчого проектування та його техніко – економічне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обгрунтування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>. Книга 1. Навчальний посібник. К.: Кондор-Видавництво, 2012р.- 574с. ISBN 978-966-2781-12-0 Гриф МОНУ (№1-11-7284 від 04.08.2011р.)».</w:t>
      </w:r>
    </w:p>
    <w:p w:rsidR="00213E84" w:rsidRPr="00213E84" w:rsidRDefault="00213E84" w:rsidP="00213E8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Жук А.Я., Бойко О.В., Таратута К.В., Коваль М.В. Напрями творчого проектування та його техніко – економічне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обгрунтування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>. Книга 2. Навчальний посібник. К.: Кондор-Видавництво, 2012р.-542с. ISBN 978-966-2781-13-7 Гриф МОНУ (№1-11-7284 від 04.08.2011р.)».</w:t>
      </w:r>
    </w:p>
    <w:p w:rsidR="00213E84" w:rsidRPr="00213E84" w:rsidRDefault="00213E84" w:rsidP="00213E84">
      <w:pPr>
        <w:shd w:val="clear" w:color="auto" w:fill="FFFFFF"/>
        <w:tabs>
          <w:tab w:val="left" w:pos="1134"/>
        </w:tabs>
        <w:spacing w:after="11" w:line="276" w:lineRule="auto"/>
        <w:ind w:left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</w:p>
    <w:p w:rsidR="00213E84" w:rsidRPr="00213E84" w:rsidRDefault="00213E84" w:rsidP="00213E84">
      <w:pPr>
        <w:suppressAutoHyphens/>
        <w:jc w:val="both"/>
        <w:rPr>
          <w:rFonts w:eastAsia="Times New Roman"/>
          <w:sz w:val="28"/>
          <w:szCs w:val="28"/>
          <w:lang w:val="uk-UA" w:eastAsia="ar-SA"/>
        </w:rPr>
      </w:pPr>
      <w:r w:rsidRPr="00213E84">
        <w:rPr>
          <w:rFonts w:eastAsia="Times New Roman"/>
          <w:b/>
          <w:sz w:val="28"/>
          <w:szCs w:val="28"/>
          <w:lang w:val="uk-UA" w:eastAsia="ar-SA"/>
        </w:rPr>
        <w:t>Додаткова</w:t>
      </w:r>
    </w:p>
    <w:p w:rsidR="00213E84" w:rsidRPr="00213E84" w:rsidRDefault="00213E84" w:rsidP="00213E84">
      <w:pPr>
        <w:shd w:val="clear" w:color="auto" w:fill="FFFFFF"/>
        <w:tabs>
          <w:tab w:val="left" w:pos="1134"/>
        </w:tabs>
        <w:spacing w:after="11" w:line="276" w:lineRule="auto"/>
        <w:ind w:left="1068" w:firstLine="710"/>
        <w:contextualSpacing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213E84" w:rsidRPr="00213E84" w:rsidRDefault="00213E84" w:rsidP="00213E8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Монтаж металургійного обладнання: Навчальний посібник./ Жук А.Я.,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Желябіна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Н.К., Малишев Г.П., Таратута К.В.- К.: Видавничий дім: «Кондор», 2018р.- 330с. ISBN 978-617-7582-44-0.  Режим доступу URL: </w:t>
      </w:r>
      <w:hyperlink r:id="rId5" w:history="1">
        <w:r w:rsidRPr="00213E84">
          <w:rPr>
            <w:rFonts w:eastAsia="Calibri"/>
            <w:color w:val="0563C1"/>
            <w:position w:val="-1"/>
            <w:sz w:val="28"/>
            <w:szCs w:val="28"/>
            <w:u w:val="single"/>
            <w:lang w:val="uk-UA"/>
          </w:rPr>
          <w:t>http://pdf.lib.vntu.edu.ua/books/2019/Zhuk_2018_330.pdf</w:t>
        </w:r>
      </w:hyperlink>
    </w:p>
    <w:p w:rsidR="00213E84" w:rsidRPr="00213E84" w:rsidRDefault="00213E84" w:rsidP="00213E8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Білодіденко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С. В.,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Біліченко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Г. М.,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Гануш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В. І. Періодичність діагностування механічних систем :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навч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.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посіб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. Дніпро :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НМетАУ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>, 2017. 89 с.</w:t>
      </w:r>
    </w:p>
    <w:p w:rsidR="00213E84" w:rsidRPr="00213E84" w:rsidRDefault="00213E84" w:rsidP="00213E8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Технічне обслуговування металургійного обладнання: Навчальний посібник./ Жук А.Я.,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Желябіна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Н.К., Малишев Г.П., Таратута К.В.- К.: Видавничий дім: «Кондор», 2017р.- 288с. ISBN 978-617-7582-07-5. Режим доступу URL: </w:t>
      </w:r>
      <w:hyperlink r:id="rId6" w:history="1">
        <w:r w:rsidRPr="00213E84">
          <w:rPr>
            <w:rFonts w:eastAsia="Calibri"/>
            <w:color w:val="0563C1"/>
            <w:position w:val="-1"/>
            <w:sz w:val="28"/>
            <w:szCs w:val="28"/>
            <w:u w:val="single"/>
            <w:lang w:val="uk-UA"/>
          </w:rPr>
          <w:t>http://pdf.lib.vntu.edu.ua/books/2019/Zhuk_2017_288.pdf</w:t>
        </w:r>
      </w:hyperlink>
    </w:p>
    <w:p w:rsidR="00213E84" w:rsidRPr="00213E84" w:rsidRDefault="00213E84" w:rsidP="00213E8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="703"/>
        <w:contextualSpacing/>
        <w:jc w:val="both"/>
        <w:rPr>
          <w:rFonts w:eastAsia="Calibri"/>
          <w:color w:val="0563C1"/>
          <w:position w:val="-1"/>
          <w:sz w:val="28"/>
          <w:szCs w:val="28"/>
          <w:u w:val="single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Ремонт металургійного обладнання: Навчальний посібник./ Жук А.Я.,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Желябіна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Н.К., Малишев Г.П., Таратута К.В.- К.: Видавничий дім: «Кондор», 2017р.- 236с. ISBN 978-617-7582-08-2. </w:t>
      </w:r>
      <w:r w:rsidRPr="00213E84">
        <w:rPr>
          <w:rFonts w:eastAsia="Calibri"/>
          <w:position w:val="-1"/>
          <w:sz w:val="28"/>
          <w:szCs w:val="28"/>
          <w:lang w:val="uk-UA"/>
        </w:rPr>
        <w:lastRenderedPageBreak/>
        <w:t xml:space="preserve">Режим доступу URL: </w:t>
      </w:r>
      <w:hyperlink r:id="rId7" w:history="1">
        <w:r w:rsidRPr="00213E84">
          <w:rPr>
            <w:rFonts w:eastAsia="Calibri"/>
            <w:color w:val="0563C1"/>
            <w:position w:val="-1"/>
            <w:sz w:val="28"/>
            <w:szCs w:val="28"/>
            <w:u w:val="single"/>
            <w:lang w:val="uk-UA"/>
          </w:rPr>
          <w:t>http://pdf.lib.vntu.edu.ua/books/2019/Zhuk_2017_236.pdf</w:t>
        </w:r>
      </w:hyperlink>
    </w:p>
    <w:p w:rsidR="00213E84" w:rsidRPr="00213E84" w:rsidRDefault="00213E84" w:rsidP="00213E84">
      <w:pPr>
        <w:suppressAutoHyphens/>
        <w:ind w:left="720"/>
        <w:rPr>
          <w:rFonts w:eastAsia="Times New Roman"/>
          <w:sz w:val="28"/>
          <w:szCs w:val="28"/>
          <w:lang w:val="uk-UA" w:eastAsia="ar-SA"/>
        </w:rPr>
      </w:pPr>
    </w:p>
    <w:p w:rsidR="00213E84" w:rsidRDefault="00213E84" w:rsidP="00213E84">
      <w:pPr>
        <w:shd w:val="clear" w:color="auto" w:fill="FFFFFF"/>
        <w:tabs>
          <w:tab w:val="left" w:pos="365"/>
        </w:tabs>
        <w:spacing w:before="14" w:after="200" w:line="226" w:lineRule="exact"/>
        <w:ind w:firstLine="709"/>
        <w:contextualSpacing/>
        <w:rPr>
          <w:rFonts w:eastAsia="Calibri"/>
          <w:b/>
          <w:sz w:val="28"/>
          <w:szCs w:val="28"/>
          <w:lang w:val="uk-UA"/>
        </w:rPr>
      </w:pPr>
      <w:r w:rsidRPr="00213E84">
        <w:rPr>
          <w:rFonts w:eastAsia="Calibri"/>
          <w:b/>
          <w:sz w:val="28"/>
          <w:szCs w:val="28"/>
          <w:lang w:val="uk-UA"/>
        </w:rPr>
        <w:t>Інформаційні ресурси</w:t>
      </w:r>
    </w:p>
    <w:p w:rsidR="00213E84" w:rsidRPr="00213E84" w:rsidRDefault="00213E84" w:rsidP="00213E84">
      <w:pPr>
        <w:shd w:val="clear" w:color="auto" w:fill="FFFFFF"/>
        <w:tabs>
          <w:tab w:val="left" w:pos="365"/>
        </w:tabs>
        <w:spacing w:before="14" w:after="200" w:line="226" w:lineRule="exact"/>
        <w:ind w:firstLine="709"/>
        <w:contextualSpacing/>
        <w:rPr>
          <w:rFonts w:eastAsia="Calibri"/>
          <w:sz w:val="28"/>
          <w:szCs w:val="28"/>
          <w:lang w:val="uk-UA"/>
        </w:rPr>
      </w:pPr>
    </w:p>
    <w:p w:rsidR="00213E84" w:rsidRPr="00213E84" w:rsidRDefault="00213E84" w:rsidP="00213E84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hanging="11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bookmarkStart w:id="0" w:name="_GoBack"/>
      <w:bookmarkEnd w:id="0"/>
      <w:r w:rsidRPr="00213E84">
        <w:rPr>
          <w:rFonts w:eastAsia="Calibri"/>
          <w:position w:val="-1"/>
          <w:sz w:val="28"/>
          <w:szCs w:val="28"/>
          <w:lang w:val="uk-UA"/>
        </w:rPr>
        <w:t xml:space="preserve">Курс «Практична підготовка» на платформі дистанційного навчання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Moodle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>. Режим доступу URL: https://moodle.znu.edu.ua/course/view.php?id=10272</w:t>
      </w:r>
    </w:p>
    <w:p w:rsidR="00213E84" w:rsidRPr="00213E84" w:rsidRDefault="00213E84" w:rsidP="00213E84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>Відділ обслуговування інженерного інституту наукової бібліотеки ЗНУ. Режим доступу URL: https://libvo.znu.edu.ua/ukr/index.php</w:t>
      </w:r>
    </w:p>
    <w:p w:rsidR="00213E84" w:rsidRPr="00213E84" w:rsidRDefault="00213E84" w:rsidP="00213E84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>Центральна державна науково-технічна бібліотека гірничо-металургійного комплексу України. Режим доступу URL: http:// cgntb.dp.ua</w:t>
      </w:r>
    </w:p>
    <w:p w:rsidR="00213E84" w:rsidRPr="00213E84" w:rsidRDefault="00213E84" w:rsidP="00213E84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Запорiзька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 обласна універсальна наукова бібліотека. Режим доступу URL: http:// zounb.zp.ua</w:t>
      </w:r>
    </w:p>
    <w:p w:rsidR="00213E84" w:rsidRPr="00213E84" w:rsidRDefault="00213E84" w:rsidP="00213E84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11" w:line="276" w:lineRule="auto"/>
        <w:ind w:firstLineChars="251" w:firstLine="703"/>
        <w:contextualSpacing/>
        <w:jc w:val="both"/>
        <w:rPr>
          <w:rFonts w:eastAsia="Calibri"/>
          <w:position w:val="-1"/>
          <w:sz w:val="28"/>
          <w:szCs w:val="28"/>
          <w:lang w:val="uk-UA"/>
        </w:rPr>
      </w:pPr>
      <w:r w:rsidRPr="00213E84">
        <w:rPr>
          <w:rFonts w:eastAsia="Calibri"/>
          <w:position w:val="-1"/>
          <w:sz w:val="28"/>
          <w:szCs w:val="28"/>
          <w:lang w:val="uk-UA"/>
        </w:rPr>
        <w:t xml:space="preserve">Бази даних та інформаційно-довідкові системи </w:t>
      </w:r>
      <w:proofErr w:type="spellStart"/>
      <w:r w:rsidRPr="00213E84">
        <w:rPr>
          <w:rFonts w:eastAsia="Calibri"/>
          <w:position w:val="-1"/>
          <w:sz w:val="28"/>
          <w:szCs w:val="28"/>
          <w:lang w:val="uk-UA"/>
        </w:rPr>
        <w:t>Укрпатент</w:t>
      </w:r>
      <w:proofErr w:type="spellEnd"/>
      <w:r w:rsidRPr="00213E84">
        <w:rPr>
          <w:rFonts w:eastAsia="Calibri"/>
          <w:position w:val="-1"/>
          <w:sz w:val="28"/>
          <w:szCs w:val="28"/>
          <w:lang w:val="uk-UA"/>
        </w:rPr>
        <w:t xml:space="preserve">. Режим доступу URL: </w:t>
      </w:r>
      <w:hyperlink r:id="rId8" w:history="1">
        <w:r w:rsidRPr="00213E84">
          <w:rPr>
            <w:rFonts w:eastAsia="Calibri"/>
            <w:color w:val="0563C1"/>
            <w:position w:val="-1"/>
            <w:sz w:val="28"/>
            <w:szCs w:val="28"/>
            <w:u w:val="single"/>
            <w:lang w:val="uk-UA"/>
          </w:rPr>
          <w:t>https://ukrpatent.org/uk/articles/bases2</w:t>
        </w:r>
      </w:hyperlink>
    </w:p>
    <w:p w:rsidR="00213E84" w:rsidRPr="00213E84" w:rsidRDefault="00213E84" w:rsidP="00213E84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left="720"/>
        <w:jc w:val="both"/>
        <w:rPr>
          <w:rFonts w:eastAsia="Times New Roman"/>
          <w:sz w:val="28"/>
          <w:szCs w:val="28"/>
          <w:lang w:val="uk-UA" w:eastAsia="ar-SA"/>
        </w:rPr>
      </w:pPr>
    </w:p>
    <w:p w:rsidR="001E5547" w:rsidRDefault="001E5547" w:rsidP="00213E84"/>
    <w:sectPr w:rsidR="001E5547" w:rsidSect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19B"/>
    <w:multiLevelType w:val="hybridMultilevel"/>
    <w:tmpl w:val="F08E2C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6C36CC"/>
    <w:multiLevelType w:val="hybridMultilevel"/>
    <w:tmpl w:val="C818CA80"/>
    <w:lvl w:ilvl="0" w:tplc="8DCAF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DDC"/>
    <w:multiLevelType w:val="hybridMultilevel"/>
    <w:tmpl w:val="F08E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6A27D0"/>
    <w:multiLevelType w:val="hybridMultilevel"/>
    <w:tmpl w:val="205E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45FDB"/>
    <w:rsid w:val="001E5547"/>
    <w:rsid w:val="00213E84"/>
    <w:rsid w:val="003F4D39"/>
    <w:rsid w:val="005E76C4"/>
    <w:rsid w:val="00601BC1"/>
    <w:rsid w:val="006048AC"/>
    <w:rsid w:val="00725761"/>
    <w:rsid w:val="008C4E62"/>
    <w:rsid w:val="009044C9"/>
    <w:rsid w:val="00C85CD1"/>
    <w:rsid w:val="00CE51E9"/>
    <w:rsid w:val="00DC62BD"/>
    <w:rsid w:val="00EE5710"/>
    <w:rsid w:val="00F45FDB"/>
    <w:rsid w:val="00F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D15F"/>
  <w15:docId w15:val="{5DED976D-5BBD-4B37-95BF-93E2EF78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patent.org/uk/articles/bases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df.lib.vntu.edu.ua/books/2019/Zhuk_2017_23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f.lib.vntu.edu.ua/books/2019/Zhuk_2017_288.pdf" TargetMode="External"/><Relationship Id="rId5" Type="http://schemas.openxmlformats.org/officeDocument/2006/relationships/hyperlink" Target="http://pdf.lib.vntu.edu.ua/books/2019/Zhuk_2018_33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ITAR</cp:lastModifiedBy>
  <cp:revision>3</cp:revision>
  <dcterms:created xsi:type="dcterms:W3CDTF">2020-09-30T07:53:00Z</dcterms:created>
  <dcterms:modified xsi:type="dcterms:W3CDTF">2023-10-01T15:58:00Z</dcterms:modified>
</cp:coreProperties>
</file>