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5E" w:rsidRDefault="00F6658F" w:rsidP="00E16A33">
      <w:pPr>
        <w:spacing w:after="0" w:line="240" w:lineRule="auto"/>
        <w:jc w:val="center"/>
        <w:rPr>
          <w:rFonts w:ascii="Times New Roman" w:hAnsi="Times New Roman" w:cs="Times New Roman"/>
          <w:b/>
          <w:bCs/>
          <w:sz w:val="28"/>
          <w:szCs w:val="28"/>
          <w:lang w:val="uk-UA"/>
        </w:rPr>
      </w:pPr>
      <w:r w:rsidRPr="00F6658F">
        <w:rPr>
          <w:rFonts w:ascii="Times New Roman" w:hAnsi="Times New Roman" w:cs="Times New Roman"/>
          <w:b/>
          <w:bCs/>
          <w:sz w:val="28"/>
          <w:szCs w:val="28"/>
          <w:lang w:val="uk-UA"/>
        </w:rPr>
        <w:t>Л</w:t>
      </w:r>
      <w:r w:rsidR="007165D9">
        <w:rPr>
          <w:rFonts w:ascii="Times New Roman" w:hAnsi="Times New Roman" w:cs="Times New Roman"/>
          <w:b/>
          <w:bCs/>
          <w:sz w:val="28"/>
          <w:szCs w:val="28"/>
          <w:lang w:val="uk-UA"/>
        </w:rPr>
        <w:t xml:space="preserve">ЕКЦІЯ </w:t>
      </w:r>
      <w:r w:rsidR="00337327">
        <w:rPr>
          <w:rFonts w:ascii="Times New Roman" w:hAnsi="Times New Roman" w:cs="Times New Roman"/>
          <w:b/>
          <w:bCs/>
          <w:sz w:val="28"/>
          <w:szCs w:val="28"/>
          <w:lang w:val="uk-UA"/>
        </w:rPr>
        <w:t>11-12</w:t>
      </w:r>
    </w:p>
    <w:p w:rsidR="00A62930" w:rsidRPr="00F6658F" w:rsidRDefault="00A62930" w:rsidP="00E16A33">
      <w:pPr>
        <w:spacing w:after="0" w:line="240" w:lineRule="auto"/>
        <w:jc w:val="center"/>
        <w:rPr>
          <w:rFonts w:ascii="Times New Roman" w:hAnsi="Times New Roman" w:cs="Times New Roman"/>
          <w:b/>
          <w:bCs/>
          <w:sz w:val="28"/>
          <w:szCs w:val="28"/>
          <w:lang w:val="uk-UA"/>
        </w:rPr>
      </w:pPr>
    </w:p>
    <w:p w:rsidR="006751DB" w:rsidRPr="00F6658F" w:rsidRDefault="006751DB" w:rsidP="00E16A33">
      <w:pPr>
        <w:spacing w:after="0" w:line="240" w:lineRule="auto"/>
        <w:jc w:val="center"/>
        <w:rPr>
          <w:rFonts w:ascii="Times New Roman" w:hAnsi="Times New Roman" w:cs="Times New Roman"/>
          <w:b/>
          <w:bCs/>
          <w:sz w:val="28"/>
          <w:szCs w:val="28"/>
          <w:lang w:val="uk-UA"/>
        </w:rPr>
      </w:pPr>
      <w:r w:rsidRPr="00F6658F">
        <w:rPr>
          <w:rFonts w:ascii="Times New Roman" w:hAnsi="Times New Roman" w:cs="Times New Roman"/>
          <w:b/>
          <w:bCs/>
          <w:sz w:val="28"/>
          <w:szCs w:val="28"/>
          <w:lang w:val="uk-UA"/>
        </w:rPr>
        <w:t xml:space="preserve">ЕКОНОМІЧНІ </w:t>
      </w:r>
      <w:r w:rsidR="006F7DF4" w:rsidRPr="00F6658F">
        <w:rPr>
          <w:rFonts w:ascii="Times New Roman" w:hAnsi="Times New Roman" w:cs="Times New Roman"/>
          <w:b/>
          <w:bCs/>
          <w:sz w:val="28"/>
          <w:szCs w:val="28"/>
          <w:lang w:val="uk-UA"/>
        </w:rPr>
        <w:t xml:space="preserve">ПРОБЛЕМИ КРАЇНИ ТА </w:t>
      </w:r>
      <w:r w:rsidRPr="00F6658F">
        <w:rPr>
          <w:rFonts w:ascii="Times New Roman" w:hAnsi="Times New Roman" w:cs="Times New Roman"/>
          <w:b/>
          <w:bCs/>
          <w:sz w:val="28"/>
          <w:szCs w:val="28"/>
          <w:lang w:val="uk-UA"/>
        </w:rPr>
        <w:t>ПЕРЕШКО</w:t>
      </w:r>
      <w:r w:rsidR="002A7ABB">
        <w:rPr>
          <w:rFonts w:ascii="Times New Roman" w:hAnsi="Times New Roman" w:cs="Times New Roman"/>
          <w:b/>
          <w:bCs/>
          <w:sz w:val="28"/>
          <w:szCs w:val="28"/>
          <w:lang w:val="uk-UA"/>
        </w:rPr>
        <w:t>Д</w:t>
      </w:r>
      <w:r w:rsidRPr="00F6658F">
        <w:rPr>
          <w:rFonts w:ascii="Times New Roman" w:hAnsi="Times New Roman" w:cs="Times New Roman"/>
          <w:b/>
          <w:bCs/>
          <w:sz w:val="28"/>
          <w:szCs w:val="28"/>
          <w:lang w:val="uk-UA"/>
        </w:rPr>
        <w:t>И ЄВРОІНТЕГРАЦІЇ</w:t>
      </w:r>
    </w:p>
    <w:p w:rsidR="001D349B" w:rsidRPr="00F6658F" w:rsidRDefault="001D349B" w:rsidP="00E16A33">
      <w:pPr>
        <w:spacing w:after="0" w:line="240" w:lineRule="auto"/>
        <w:jc w:val="center"/>
        <w:rPr>
          <w:rFonts w:ascii="Times New Roman" w:hAnsi="Times New Roman" w:cs="Times New Roman"/>
          <w:sz w:val="28"/>
          <w:szCs w:val="28"/>
          <w:lang w:val="uk-UA"/>
        </w:rPr>
      </w:pPr>
    </w:p>
    <w:p w:rsidR="001D349B" w:rsidRPr="00F6658F" w:rsidRDefault="001D349B" w:rsidP="001D349B">
      <w:pPr>
        <w:spacing w:after="0" w:line="240" w:lineRule="auto"/>
        <w:jc w:val="both"/>
        <w:rPr>
          <w:rFonts w:ascii="Times New Roman" w:hAnsi="Times New Roman" w:cs="Times New Roman"/>
          <w:sz w:val="28"/>
          <w:szCs w:val="28"/>
          <w:lang w:val="uk-UA"/>
        </w:rPr>
      </w:pPr>
    </w:p>
    <w:p w:rsidR="00FA77C5" w:rsidRPr="00A87C5B" w:rsidRDefault="001D349B" w:rsidP="00A87C5B">
      <w:pPr>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Після здобуття Україною державної незалежності поступова інтеграція в загальноєвропейські структури і налагодження багатосторонньої кооперації з ЄС стали її головними геостратегічними пріоритетами. Європейська інтеграція є не тільки фактором прискорення економічного розвитку країн ЄС, зростання їх значення в міжнародній торгівлі, валютно-фінансових відносинах, а й центром тяжіння геополітичних інтересів багатьох країн. </w:t>
      </w:r>
    </w:p>
    <w:p w:rsidR="001D349B" w:rsidRPr="00A87C5B" w:rsidRDefault="001D349B" w:rsidP="00A87C5B">
      <w:pPr>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Отримання Україною повноцінного членства в провідних континентальних економічних та політичних організаціях можна вважати необхідними передумовами найбільш органічної моделі реалізації її інтересів на світовій арені, перетворення її на активного учасника в житті світової співдружності.</w:t>
      </w:r>
    </w:p>
    <w:p w:rsidR="00FA77C5" w:rsidRPr="00A87C5B" w:rsidRDefault="001D349B" w:rsidP="00A87C5B">
      <w:pPr>
        <w:spacing w:after="0" w:line="360" w:lineRule="auto"/>
        <w:ind w:firstLine="709"/>
        <w:jc w:val="both"/>
        <w:rPr>
          <w:rFonts w:ascii="Times New Roman" w:hAnsi="Times New Roman" w:cs="Times New Roman"/>
          <w:b/>
          <w:sz w:val="28"/>
          <w:szCs w:val="28"/>
          <w:lang w:val="uk-UA"/>
        </w:rPr>
      </w:pPr>
      <w:r w:rsidRPr="00A87C5B">
        <w:rPr>
          <w:rFonts w:ascii="Times New Roman" w:hAnsi="Times New Roman" w:cs="Times New Roman"/>
          <w:b/>
          <w:sz w:val="28"/>
          <w:szCs w:val="28"/>
          <w:lang w:val="uk-UA"/>
        </w:rPr>
        <w:t xml:space="preserve">Економічними критеріями для країн-кандидатів є: </w:t>
      </w:r>
    </w:p>
    <w:p w:rsidR="00FA77C5" w:rsidRPr="00A87C5B" w:rsidRDefault="001D349B" w:rsidP="00A87C5B">
      <w:pPr>
        <w:pStyle w:val="a3"/>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докази існування реально функціонуючої ринкової економіки; </w:t>
      </w:r>
    </w:p>
    <w:p w:rsidR="00FA77C5" w:rsidRPr="00A87C5B" w:rsidRDefault="001D349B" w:rsidP="00A87C5B">
      <w:pPr>
        <w:pStyle w:val="a3"/>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здатність скласти конкуренцію на внутрішньому ринку ЄС; </w:t>
      </w:r>
    </w:p>
    <w:p w:rsidR="00FA77C5" w:rsidRPr="00A87C5B" w:rsidRDefault="001D349B" w:rsidP="00A87C5B">
      <w:pPr>
        <w:pStyle w:val="a3"/>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здатність взяти на себе зобов'язання, пов'язані зі вступом до Європейського Союзу;</w:t>
      </w:r>
    </w:p>
    <w:p w:rsidR="00FA77C5" w:rsidRPr="00A87C5B" w:rsidRDefault="001D349B" w:rsidP="00A87C5B">
      <w:pPr>
        <w:pStyle w:val="a3"/>
        <w:numPr>
          <w:ilvl w:val="0"/>
          <w:numId w:val="2"/>
        </w:numPr>
        <w:tabs>
          <w:tab w:val="left" w:pos="1134"/>
        </w:tabs>
        <w:spacing w:after="0" w:line="360" w:lineRule="auto"/>
        <w:ind w:left="0"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власна зацікавленість Євросоюзу в ринках тих чи інших країн. </w:t>
      </w:r>
    </w:p>
    <w:p w:rsidR="00FA77C5" w:rsidRPr="00A87C5B" w:rsidRDefault="001D349B" w:rsidP="00A87C5B">
      <w:pPr>
        <w:spacing w:after="0" w:line="360" w:lineRule="auto"/>
        <w:ind w:firstLine="709"/>
        <w:jc w:val="both"/>
        <w:rPr>
          <w:rFonts w:ascii="Times New Roman" w:hAnsi="Times New Roman" w:cs="Times New Roman"/>
          <w:b/>
          <w:i/>
          <w:sz w:val="28"/>
          <w:szCs w:val="28"/>
          <w:lang w:val="uk-UA"/>
        </w:rPr>
      </w:pPr>
      <w:r w:rsidRPr="00A87C5B">
        <w:rPr>
          <w:rFonts w:ascii="Times New Roman" w:hAnsi="Times New Roman" w:cs="Times New Roman"/>
          <w:sz w:val="28"/>
          <w:szCs w:val="28"/>
          <w:lang w:val="uk-UA"/>
        </w:rPr>
        <w:t xml:space="preserve">Крім досягнення «копенгагенських» критеріїв для вступу в ЄС, Україні необхідно виконати </w:t>
      </w:r>
      <w:r w:rsidRPr="00A87C5B">
        <w:rPr>
          <w:rFonts w:ascii="Times New Roman" w:hAnsi="Times New Roman" w:cs="Times New Roman"/>
          <w:b/>
          <w:sz w:val="28"/>
          <w:szCs w:val="28"/>
          <w:lang w:val="uk-UA"/>
        </w:rPr>
        <w:t>дві умови в досягненні європейського рівня:</w:t>
      </w:r>
      <w:r w:rsidRPr="00A87C5B">
        <w:rPr>
          <w:rFonts w:ascii="Times New Roman" w:hAnsi="Times New Roman" w:cs="Times New Roman"/>
          <w:b/>
          <w:i/>
          <w:sz w:val="28"/>
          <w:szCs w:val="28"/>
          <w:lang w:val="uk-UA"/>
        </w:rPr>
        <w:t xml:space="preserve"> </w:t>
      </w:r>
    </w:p>
    <w:p w:rsidR="00FA77C5" w:rsidRPr="00A87C5B" w:rsidRDefault="001D349B" w:rsidP="00A87C5B">
      <w:pPr>
        <w:pStyle w:val="a3"/>
        <w:numPr>
          <w:ilvl w:val="0"/>
          <w:numId w:val="5"/>
        </w:numPr>
        <w:tabs>
          <w:tab w:val="left" w:pos="1134"/>
        </w:tabs>
        <w:spacing w:after="0" w:line="360" w:lineRule="auto"/>
        <w:ind w:left="0"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розвитку технологій і продуктивності праці;</w:t>
      </w:r>
    </w:p>
    <w:p w:rsidR="001D349B" w:rsidRPr="00A87C5B" w:rsidRDefault="001D349B" w:rsidP="00A87C5B">
      <w:pPr>
        <w:pStyle w:val="a3"/>
        <w:numPr>
          <w:ilvl w:val="0"/>
          <w:numId w:val="5"/>
        </w:numPr>
        <w:tabs>
          <w:tab w:val="left" w:pos="1134"/>
        </w:tabs>
        <w:spacing w:after="0" w:line="360" w:lineRule="auto"/>
        <w:ind w:left="0"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благополуччя і стандартів життя.</w:t>
      </w:r>
    </w:p>
    <w:p w:rsidR="00C60CFA" w:rsidRPr="00A87C5B" w:rsidRDefault="00C60CFA" w:rsidP="00A87C5B">
      <w:pPr>
        <w:spacing w:after="0" w:line="360" w:lineRule="auto"/>
        <w:ind w:firstLine="709"/>
        <w:jc w:val="both"/>
        <w:rPr>
          <w:rFonts w:ascii="Times New Roman" w:hAnsi="Times New Roman" w:cs="Times New Roman"/>
          <w:b/>
          <w:sz w:val="28"/>
          <w:szCs w:val="28"/>
          <w:lang w:val="uk-UA"/>
        </w:rPr>
      </w:pPr>
      <w:r w:rsidRPr="00A87C5B">
        <w:rPr>
          <w:rFonts w:ascii="Times New Roman" w:hAnsi="Times New Roman" w:cs="Times New Roman"/>
          <w:sz w:val="28"/>
          <w:szCs w:val="28"/>
          <w:lang w:val="uk-UA"/>
        </w:rPr>
        <w:t xml:space="preserve">Щоб інтегруватися в Європейське Співтовариство, Україна повинна досягти показників, які визначені </w:t>
      </w:r>
      <w:r w:rsidRPr="00A87C5B">
        <w:rPr>
          <w:rFonts w:ascii="Times New Roman" w:hAnsi="Times New Roman" w:cs="Times New Roman"/>
          <w:b/>
          <w:sz w:val="28"/>
          <w:szCs w:val="28"/>
          <w:lang w:val="uk-UA"/>
        </w:rPr>
        <w:t xml:space="preserve">Маастрихтською угодою до країн-кандидатів: </w:t>
      </w:r>
    </w:p>
    <w:p w:rsidR="00C60CFA" w:rsidRPr="00A87C5B" w:rsidRDefault="00C60CFA" w:rsidP="00A87C5B">
      <w:pPr>
        <w:pStyle w:val="a3"/>
        <w:numPr>
          <w:ilvl w:val="0"/>
          <w:numId w:val="11"/>
        </w:numPr>
        <w:tabs>
          <w:tab w:val="left" w:pos="993"/>
        </w:tabs>
        <w:spacing w:after="0" w:line="360" w:lineRule="auto"/>
        <w:ind w:left="0" w:firstLine="567"/>
        <w:jc w:val="both"/>
        <w:rPr>
          <w:rFonts w:ascii="Times New Roman" w:hAnsi="Times New Roman" w:cs="Times New Roman"/>
          <w:bCs/>
          <w:iCs/>
          <w:sz w:val="28"/>
          <w:szCs w:val="28"/>
          <w:lang w:val="uk-UA"/>
        </w:rPr>
      </w:pPr>
      <w:r w:rsidRPr="00A87C5B">
        <w:rPr>
          <w:rFonts w:ascii="Times New Roman" w:hAnsi="Times New Roman" w:cs="Times New Roman"/>
          <w:bCs/>
          <w:iCs/>
          <w:sz w:val="28"/>
          <w:szCs w:val="28"/>
          <w:lang w:val="uk-UA"/>
        </w:rPr>
        <w:t xml:space="preserve">стабільність своєї грошової одиниці; </w:t>
      </w:r>
    </w:p>
    <w:p w:rsidR="00C60CFA" w:rsidRPr="00A87C5B" w:rsidRDefault="00C60CFA" w:rsidP="00A87C5B">
      <w:pPr>
        <w:pStyle w:val="a3"/>
        <w:numPr>
          <w:ilvl w:val="0"/>
          <w:numId w:val="11"/>
        </w:numPr>
        <w:tabs>
          <w:tab w:val="left" w:pos="993"/>
        </w:tabs>
        <w:spacing w:after="0" w:line="360" w:lineRule="auto"/>
        <w:ind w:left="0" w:firstLine="567"/>
        <w:jc w:val="both"/>
        <w:rPr>
          <w:rFonts w:ascii="Times New Roman" w:hAnsi="Times New Roman" w:cs="Times New Roman"/>
          <w:bCs/>
          <w:iCs/>
          <w:sz w:val="28"/>
          <w:szCs w:val="28"/>
          <w:lang w:val="uk-UA"/>
        </w:rPr>
      </w:pPr>
      <w:r w:rsidRPr="00A87C5B">
        <w:rPr>
          <w:rFonts w:ascii="Times New Roman" w:hAnsi="Times New Roman" w:cs="Times New Roman"/>
          <w:bCs/>
          <w:iCs/>
          <w:sz w:val="28"/>
          <w:szCs w:val="28"/>
          <w:lang w:val="uk-UA"/>
        </w:rPr>
        <w:t>зниження рівня інфляції до 2 % на рік</w:t>
      </w:r>
      <w:r w:rsidR="000C5EFB" w:rsidRPr="00A87C5B">
        <w:rPr>
          <w:rFonts w:ascii="Times New Roman" w:hAnsi="Times New Roman" w:cs="Times New Roman"/>
          <w:bCs/>
          <w:iCs/>
          <w:sz w:val="28"/>
          <w:szCs w:val="28"/>
          <w:lang w:val="uk-UA"/>
        </w:rPr>
        <w:t>;</w:t>
      </w:r>
    </w:p>
    <w:p w:rsidR="00C60CFA" w:rsidRPr="00A87C5B" w:rsidRDefault="007E26A7" w:rsidP="00A87C5B">
      <w:pPr>
        <w:pStyle w:val="a3"/>
        <w:numPr>
          <w:ilvl w:val="0"/>
          <w:numId w:val="11"/>
        </w:numPr>
        <w:tabs>
          <w:tab w:val="left" w:pos="993"/>
        </w:tabs>
        <w:spacing w:after="0" w:line="360" w:lineRule="auto"/>
        <w:ind w:left="0" w:firstLine="567"/>
        <w:jc w:val="both"/>
        <w:rPr>
          <w:rFonts w:ascii="Times New Roman" w:hAnsi="Times New Roman" w:cs="Times New Roman"/>
          <w:bCs/>
          <w:iCs/>
          <w:sz w:val="28"/>
          <w:szCs w:val="28"/>
          <w:lang w:val="uk-UA"/>
        </w:rPr>
      </w:pPr>
      <w:r w:rsidRPr="00A87C5B">
        <w:rPr>
          <w:rFonts w:ascii="Times New Roman" w:hAnsi="Times New Roman" w:cs="Times New Roman"/>
          <w:bCs/>
          <w:iCs/>
          <w:sz w:val="28"/>
          <w:szCs w:val="28"/>
          <w:lang w:val="uk-UA"/>
        </w:rPr>
        <w:lastRenderedPageBreak/>
        <w:t xml:space="preserve">зниження </w:t>
      </w:r>
      <w:r w:rsidR="00C60CFA" w:rsidRPr="00A87C5B">
        <w:rPr>
          <w:rFonts w:ascii="Times New Roman" w:hAnsi="Times New Roman" w:cs="Times New Roman"/>
          <w:bCs/>
          <w:iCs/>
          <w:sz w:val="28"/>
          <w:szCs w:val="28"/>
          <w:lang w:val="uk-UA"/>
        </w:rPr>
        <w:t xml:space="preserve">бюджетного дефіциту до 3 % ВВП; </w:t>
      </w:r>
    </w:p>
    <w:p w:rsidR="00C60CFA" w:rsidRPr="00A87C5B" w:rsidRDefault="007E26A7" w:rsidP="00A87C5B">
      <w:pPr>
        <w:pStyle w:val="a3"/>
        <w:numPr>
          <w:ilvl w:val="0"/>
          <w:numId w:val="11"/>
        </w:numPr>
        <w:tabs>
          <w:tab w:val="left" w:pos="993"/>
        </w:tabs>
        <w:spacing w:after="0" w:line="360" w:lineRule="auto"/>
        <w:ind w:left="0" w:firstLine="567"/>
        <w:jc w:val="both"/>
        <w:rPr>
          <w:rFonts w:ascii="Times New Roman" w:hAnsi="Times New Roman" w:cs="Times New Roman"/>
          <w:bCs/>
          <w:iCs/>
          <w:sz w:val="28"/>
          <w:szCs w:val="28"/>
          <w:lang w:val="uk-UA"/>
        </w:rPr>
      </w:pPr>
      <w:r w:rsidRPr="00A87C5B">
        <w:rPr>
          <w:rFonts w:ascii="Times New Roman" w:hAnsi="Times New Roman" w:cs="Times New Roman"/>
          <w:bCs/>
          <w:iCs/>
          <w:sz w:val="28"/>
          <w:szCs w:val="28"/>
          <w:lang w:val="uk-UA"/>
        </w:rPr>
        <w:t xml:space="preserve">зниження </w:t>
      </w:r>
      <w:r w:rsidR="00C60CFA" w:rsidRPr="00A87C5B">
        <w:rPr>
          <w:rFonts w:ascii="Times New Roman" w:hAnsi="Times New Roman" w:cs="Times New Roman"/>
          <w:bCs/>
          <w:iCs/>
          <w:sz w:val="28"/>
          <w:szCs w:val="28"/>
          <w:lang w:val="uk-UA"/>
        </w:rPr>
        <w:t xml:space="preserve">державного боргу - до 60 % ВВП; </w:t>
      </w:r>
    </w:p>
    <w:p w:rsidR="00C60CFA" w:rsidRPr="00A87C5B" w:rsidRDefault="006F7DF4" w:rsidP="00A87C5B">
      <w:pPr>
        <w:pStyle w:val="a3"/>
        <w:numPr>
          <w:ilvl w:val="0"/>
          <w:numId w:val="11"/>
        </w:numPr>
        <w:tabs>
          <w:tab w:val="left" w:pos="993"/>
        </w:tabs>
        <w:spacing w:after="0" w:line="360" w:lineRule="auto"/>
        <w:ind w:left="0" w:firstLine="567"/>
        <w:jc w:val="both"/>
        <w:rPr>
          <w:rFonts w:ascii="Times New Roman" w:hAnsi="Times New Roman" w:cs="Times New Roman"/>
          <w:bCs/>
          <w:iCs/>
          <w:sz w:val="28"/>
          <w:szCs w:val="28"/>
          <w:lang w:val="uk-UA"/>
        </w:rPr>
      </w:pPr>
      <w:r w:rsidRPr="00A87C5B">
        <w:rPr>
          <w:rFonts w:ascii="Times New Roman" w:hAnsi="Times New Roman" w:cs="Times New Roman"/>
          <w:bCs/>
          <w:iCs/>
          <w:sz w:val="28"/>
          <w:szCs w:val="28"/>
          <w:lang w:val="uk-UA"/>
        </w:rPr>
        <w:t xml:space="preserve">підвищення </w:t>
      </w:r>
      <w:r w:rsidR="00C60CFA" w:rsidRPr="00A87C5B">
        <w:rPr>
          <w:rFonts w:ascii="Times New Roman" w:hAnsi="Times New Roman" w:cs="Times New Roman"/>
          <w:bCs/>
          <w:iCs/>
          <w:sz w:val="28"/>
          <w:szCs w:val="28"/>
          <w:lang w:val="uk-UA"/>
        </w:rPr>
        <w:t xml:space="preserve">виробництва ВВП на душу населення </w:t>
      </w:r>
      <w:r w:rsidR="007E26A7" w:rsidRPr="00A87C5B">
        <w:rPr>
          <w:rFonts w:ascii="Times New Roman" w:hAnsi="Times New Roman" w:cs="Times New Roman"/>
          <w:bCs/>
          <w:iCs/>
          <w:sz w:val="28"/>
          <w:szCs w:val="28"/>
          <w:lang w:val="uk-UA"/>
        </w:rPr>
        <w:t>–</w:t>
      </w:r>
      <w:r w:rsidR="00C60CFA" w:rsidRPr="00A87C5B">
        <w:rPr>
          <w:rFonts w:ascii="Times New Roman" w:hAnsi="Times New Roman" w:cs="Times New Roman"/>
          <w:bCs/>
          <w:iCs/>
          <w:sz w:val="28"/>
          <w:szCs w:val="28"/>
          <w:lang w:val="uk-UA"/>
        </w:rPr>
        <w:t xml:space="preserve"> 10 тис. доларів США. </w:t>
      </w:r>
    </w:p>
    <w:p w:rsidR="00D926A0" w:rsidRPr="00A87C5B" w:rsidRDefault="00D926A0" w:rsidP="00A87C5B">
      <w:pPr>
        <w:shd w:val="clear" w:color="auto" w:fill="FFFFFF"/>
        <w:spacing w:after="0" w:line="360" w:lineRule="auto"/>
        <w:ind w:firstLine="709"/>
        <w:jc w:val="both"/>
        <w:rPr>
          <w:rFonts w:ascii="Times New Roman" w:eastAsia="Times New Roman" w:hAnsi="Times New Roman" w:cs="Times New Roman"/>
          <w:color w:val="202122"/>
          <w:sz w:val="28"/>
          <w:szCs w:val="28"/>
          <w:lang w:val="uk-UA"/>
        </w:rPr>
      </w:pPr>
      <w:bookmarkStart w:id="0" w:name="_Toc344297587"/>
      <w:r w:rsidRPr="00A87C5B">
        <w:rPr>
          <w:rFonts w:ascii="Times New Roman" w:hAnsi="Times New Roman" w:cs="Times New Roman"/>
          <w:b/>
          <w:bCs/>
          <w:color w:val="000000"/>
          <w:sz w:val="28"/>
          <w:szCs w:val="28"/>
          <w:shd w:val="clear" w:color="auto" w:fill="FFFFFF"/>
          <w:lang w:val="uk-UA"/>
        </w:rPr>
        <w:t>ЦІНОВА СТАБІЛЬНІСТЬ</w:t>
      </w:r>
      <w:bookmarkEnd w:id="0"/>
      <w:r w:rsidRPr="00A87C5B">
        <w:rPr>
          <w:rFonts w:ascii="Times New Roman" w:hAnsi="Times New Roman" w:cs="Times New Roman"/>
          <w:b/>
          <w:bCs/>
          <w:color w:val="000000"/>
          <w:sz w:val="28"/>
          <w:szCs w:val="28"/>
          <w:shd w:val="clear" w:color="auto" w:fill="FFFFFF"/>
          <w:lang w:val="uk-UA"/>
        </w:rPr>
        <w:t> </w:t>
      </w:r>
      <w:r w:rsidRPr="00A87C5B">
        <w:rPr>
          <w:rFonts w:ascii="Times New Roman" w:hAnsi="Times New Roman" w:cs="Times New Roman"/>
          <w:color w:val="000000"/>
          <w:sz w:val="28"/>
          <w:szCs w:val="28"/>
          <w:shd w:val="clear" w:color="auto" w:fill="FFFFFF"/>
          <w:lang w:val="uk-UA"/>
        </w:rPr>
        <w:t>(</w:t>
      </w:r>
      <w:proofErr w:type="spellStart"/>
      <w:r w:rsidRPr="00A87C5B">
        <w:rPr>
          <w:rStyle w:val="spelle"/>
          <w:rFonts w:ascii="Times New Roman" w:hAnsi="Times New Roman" w:cs="Times New Roman"/>
          <w:color w:val="000000"/>
          <w:sz w:val="28"/>
          <w:szCs w:val="28"/>
          <w:shd w:val="clear" w:color="auto" w:fill="FFFFFF"/>
          <w:lang w:val="uk-UA"/>
        </w:rPr>
        <w:t>price</w:t>
      </w:r>
      <w:proofErr w:type="spellEnd"/>
      <w:r w:rsidRPr="00A87C5B">
        <w:rPr>
          <w:rFonts w:ascii="Times New Roman" w:hAnsi="Times New Roman" w:cs="Times New Roman"/>
          <w:color w:val="000000"/>
          <w:sz w:val="28"/>
          <w:szCs w:val="28"/>
          <w:shd w:val="clear" w:color="auto" w:fill="FFFFFF"/>
          <w:lang w:val="uk-UA"/>
        </w:rPr>
        <w:t> </w:t>
      </w:r>
      <w:proofErr w:type="spellStart"/>
      <w:r w:rsidRPr="00A87C5B">
        <w:rPr>
          <w:rStyle w:val="spelle"/>
          <w:rFonts w:ascii="Times New Roman" w:hAnsi="Times New Roman" w:cs="Times New Roman"/>
          <w:color w:val="000000"/>
          <w:sz w:val="28"/>
          <w:szCs w:val="28"/>
          <w:shd w:val="clear" w:color="auto" w:fill="FFFFFF"/>
          <w:lang w:val="uk-UA"/>
        </w:rPr>
        <w:t>stability</w:t>
      </w:r>
      <w:proofErr w:type="spellEnd"/>
      <w:r w:rsidRPr="00A87C5B">
        <w:rPr>
          <w:rFonts w:ascii="Times New Roman" w:hAnsi="Times New Roman" w:cs="Times New Roman"/>
          <w:color w:val="000000"/>
          <w:sz w:val="28"/>
          <w:szCs w:val="28"/>
          <w:shd w:val="clear" w:color="auto" w:fill="FFFFFF"/>
          <w:lang w:val="uk-UA"/>
        </w:rPr>
        <w:t>):</w:t>
      </w:r>
    </w:p>
    <w:p w:rsidR="00D926A0" w:rsidRPr="00A87C5B" w:rsidRDefault="00D926A0" w:rsidP="00A87C5B">
      <w:pPr>
        <w:pStyle w:val="a3"/>
        <w:numPr>
          <w:ilvl w:val="0"/>
          <w:numId w:val="12"/>
        </w:numPr>
        <w:shd w:val="clear" w:color="auto" w:fill="FFFFFF"/>
        <w:tabs>
          <w:tab w:val="left" w:pos="1134"/>
        </w:tabs>
        <w:spacing w:after="0" w:line="360" w:lineRule="auto"/>
        <w:ind w:left="0" w:firstLine="709"/>
        <w:jc w:val="both"/>
        <w:rPr>
          <w:rFonts w:ascii="Times New Roman" w:eastAsia="Times New Roman" w:hAnsi="Times New Roman" w:cs="Times New Roman"/>
          <w:color w:val="202122"/>
          <w:sz w:val="28"/>
          <w:szCs w:val="28"/>
          <w:lang w:val="uk-UA"/>
        </w:rPr>
      </w:pPr>
      <w:r w:rsidRPr="00A87C5B">
        <w:rPr>
          <w:rFonts w:ascii="Times New Roman" w:hAnsi="Times New Roman" w:cs="Times New Roman"/>
          <w:color w:val="000000"/>
          <w:sz w:val="28"/>
          <w:szCs w:val="28"/>
          <w:shd w:val="clear" w:color="auto" w:fill="FFFFFF"/>
          <w:lang w:val="uk-UA"/>
        </w:rPr>
        <w:t xml:space="preserve">Збереження купівельної спроможності національної валюти шляхом підтримання у середньостроковій перспективі (від 3 до 5 років) низьких, стабільних темпів інфляції, що вимірюються індексом споживчих цін. Відповідно до Закону України «Про державне прогнозування та розроблення програм економічного і соціального розвитку України» визначення рівня прогнозованого показника індексу споживчих цін належить до компетенції Кабінету Міністрів України. </w:t>
      </w:r>
    </w:p>
    <w:p w:rsidR="00D926A0" w:rsidRPr="00A87C5B" w:rsidRDefault="00D926A0" w:rsidP="00A87C5B">
      <w:pPr>
        <w:pStyle w:val="a3"/>
        <w:numPr>
          <w:ilvl w:val="0"/>
          <w:numId w:val="12"/>
        </w:numPr>
        <w:shd w:val="clear" w:color="auto" w:fill="FFFFFF"/>
        <w:tabs>
          <w:tab w:val="left" w:pos="1134"/>
        </w:tabs>
        <w:spacing w:after="0" w:line="360" w:lineRule="auto"/>
        <w:ind w:left="0" w:firstLine="709"/>
        <w:jc w:val="both"/>
        <w:rPr>
          <w:rFonts w:ascii="Times New Roman" w:eastAsia="Times New Roman" w:hAnsi="Times New Roman" w:cs="Times New Roman"/>
          <w:color w:val="202122"/>
          <w:sz w:val="28"/>
          <w:szCs w:val="28"/>
          <w:lang w:val="uk-UA"/>
        </w:rPr>
      </w:pPr>
      <w:r w:rsidRPr="00A87C5B">
        <w:rPr>
          <w:rFonts w:ascii="Times New Roman" w:hAnsi="Times New Roman" w:cs="Times New Roman"/>
          <w:color w:val="000000"/>
          <w:sz w:val="28"/>
          <w:szCs w:val="28"/>
          <w:shd w:val="clear" w:color="auto" w:fill="FFFFFF"/>
          <w:lang w:val="uk-UA"/>
        </w:rPr>
        <w:t>Ситуація, що характеризується забезпеченням і підтриманням низьких, стабільних темпів інфляції (або оптимальних для поточного розвитку економіки) в середньостроковому періоді, які не чинять негативного впливу на суб’єктів господарської діяльності та </w:t>
      </w:r>
      <w:r w:rsidRPr="00A87C5B">
        <w:rPr>
          <w:rFonts w:ascii="Times New Roman" w:hAnsi="Times New Roman" w:cs="Times New Roman"/>
          <w:color w:val="000000"/>
          <w:spacing w:val="-2"/>
          <w:sz w:val="28"/>
          <w:szCs w:val="28"/>
          <w:shd w:val="clear" w:color="auto" w:fill="FFFFFF"/>
          <w:lang w:val="uk-UA"/>
        </w:rPr>
        <w:t>сприяють</w:t>
      </w:r>
      <w:r w:rsidRPr="00A87C5B">
        <w:rPr>
          <w:rFonts w:ascii="Times New Roman" w:hAnsi="Times New Roman" w:cs="Times New Roman"/>
          <w:color w:val="000000"/>
          <w:sz w:val="28"/>
          <w:szCs w:val="28"/>
          <w:shd w:val="clear" w:color="auto" w:fill="FFFFFF"/>
          <w:lang w:val="uk-UA"/>
        </w:rPr>
        <w:t> </w:t>
      </w:r>
      <w:r w:rsidRPr="00A87C5B">
        <w:rPr>
          <w:rFonts w:ascii="Times New Roman" w:hAnsi="Times New Roman" w:cs="Times New Roman"/>
          <w:color w:val="000000"/>
          <w:spacing w:val="-2"/>
          <w:sz w:val="28"/>
          <w:szCs w:val="28"/>
          <w:shd w:val="clear" w:color="auto" w:fill="FFFFFF"/>
          <w:lang w:val="uk-UA"/>
        </w:rPr>
        <w:t>стійкому</w:t>
      </w:r>
      <w:r w:rsidRPr="00A87C5B">
        <w:rPr>
          <w:rFonts w:ascii="Times New Roman" w:hAnsi="Times New Roman" w:cs="Times New Roman"/>
          <w:color w:val="000000"/>
          <w:sz w:val="28"/>
          <w:szCs w:val="28"/>
          <w:shd w:val="clear" w:color="auto" w:fill="FFFFFF"/>
          <w:lang w:val="uk-UA"/>
        </w:rPr>
        <w:t> </w:t>
      </w:r>
      <w:r w:rsidRPr="00A87C5B">
        <w:rPr>
          <w:rFonts w:ascii="Times New Roman" w:hAnsi="Times New Roman" w:cs="Times New Roman"/>
          <w:color w:val="000000"/>
          <w:spacing w:val="-2"/>
          <w:sz w:val="28"/>
          <w:szCs w:val="28"/>
          <w:shd w:val="clear" w:color="auto" w:fill="FFFFFF"/>
          <w:lang w:val="uk-UA"/>
        </w:rPr>
        <w:t>економічному</w:t>
      </w:r>
      <w:r w:rsidRPr="00A87C5B">
        <w:rPr>
          <w:rFonts w:ascii="Times New Roman" w:hAnsi="Times New Roman" w:cs="Times New Roman"/>
          <w:color w:val="000000"/>
          <w:sz w:val="28"/>
          <w:szCs w:val="28"/>
          <w:shd w:val="clear" w:color="auto" w:fill="FFFFFF"/>
          <w:lang w:val="uk-UA"/>
        </w:rPr>
        <w:t> зростанню.</w:t>
      </w:r>
    </w:p>
    <w:p w:rsidR="00D926A0" w:rsidRPr="00A87C5B" w:rsidRDefault="00D926A0" w:rsidP="00A87C5B">
      <w:pPr>
        <w:shd w:val="clear" w:color="auto" w:fill="FFFFFF"/>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Розвиток грошової системи України свідчить про існування багатьох недоліків, що виявляється і в зростанні доларизації національної економіки. </w:t>
      </w:r>
    </w:p>
    <w:p w:rsidR="00D926A0" w:rsidRPr="00A87C5B" w:rsidRDefault="00D926A0" w:rsidP="00A87C5B">
      <w:pPr>
        <w:shd w:val="clear" w:color="auto" w:fill="FFFFFF"/>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b/>
          <w:bCs/>
          <w:i/>
          <w:iCs/>
          <w:sz w:val="28"/>
          <w:szCs w:val="28"/>
          <w:lang w:val="uk-UA"/>
        </w:rPr>
        <w:t xml:space="preserve">Доларизація </w:t>
      </w:r>
      <w:r w:rsidRPr="00A87C5B">
        <w:rPr>
          <w:rFonts w:ascii="Times New Roman" w:hAnsi="Times New Roman" w:cs="Times New Roman"/>
          <w:sz w:val="28"/>
          <w:szCs w:val="28"/>
          <w:lang w:val="uk-UA"/>
        </w:rPr>
        <w:t xml:space="preserve">– це економічне явище, суть якого полягає у заміщенні конвертованою іноземною валютою національної грошової одиниці внаслідок неналежного виконання нею функцій грошей. Високий рівень використання в грошовому обороті іноземних валют приховує низку загроз національній економіці, що виявляється в нездатності національної грошової одиниці виконувати функції загального еквівалента на території своєї держави та єдиного засобу нагромадження; посиленні економічної залежності держави від країни, яка є емітентом іноземної валюти на внутрішньому грошовому ринку; залежності вартості гривні на валютному ринку від кількості іноземних грошей; підвищенні рівня тінізації економіки; неспроможності центрального банку керувати грошово-кредитною </w:t>
      </w:r>
      <w:r w:rsidRPr="00A87C5B">
        <w:rPr>
          <w:rFonts w:ascii="Times New Roman" w:hAnsi="Times New Roman" w:cs="Times New Roman"/>
          <w:sz w:val="28"/>
          <w:szCs w:val="28"/>
          <w:lang w:val="uk-UA"/>
        </w:rPr>
        <w:lastRenderedPageBreak/>
        <w:t>політикою через установлення контролю над готівковою масою іноземної валюти в обігу та динамікою іноземних валютних депозитів</w:t>
      </w:r>
      <w:r w:rsidR="009F2C18" w:rsidRPr="00A87C5B">
        <w:rPr>
          <w:rFonts w:ascii="Times New Roman" w:hAnsi="Times New Roman" w:cs="Times New Roman"/>
          <w:sz w:val="28"/>
          <w:szCs w:val="28"/>
          <w:lang w:val="uk-UA"/>
        </w:rPr>
        <w:t>.</w:t>
      </w:r>
    </w:p>
    <w:p w:rsidR="009F2C18" w:rsidRPr="00A87C5B" w:rsidRDefault="009F2C18" w:rsidP="00A87C5B">
      <w:pPr>
        <w:shd w:val="clear" w:color="auto" w:fill="FFFFFF"/>
        <w:spacing w:after="0" w:line="360" w:lineRule="auto"/>
        <w:ind w:firstLine="709"/>
        <w:jc w:val="both"/>
        <w:rPr>
          <w:rFonts w:ascii="Times New Roman" w:hAnsi="Times New Roman" w:cs="Times New Roman"/>
          <w:color w:val="000000"/>
          <w:spacing w:val="-2"/>
          <w:sz w:val="28"/>
          <w:szCs w:val="28"/>
          <w:shd w:val="clear" w:color="auto" w:fill="FFFFFF"/>
          <w:lang w:val="uk-UA"/>
        </w:rPr>
      </w:pPr>
      <w:bookmarkStart w:id="1" w:name="_Toc344297420"/>
      <w:r w:rsidRPr="00A87C5B">
        <w:rPr>
          <w:rFonts w:ascii="Times New Roman" w:hAnsi="Times New Roman" w:cs="Times New Roman"/>
          <w:b/>
          <w:bCs/>
          <w:color w:val="000000"/>
          <w:sz w:val="28"/>
          <w:szCs w:val="28"/>
          <w:shd w:val="clear" w:color="auto" w:fill="FFFFFF"/>
          <w:lang w:val="uk-UA"/>
        </w:rPr>
        <w:t>ІНФЛЯЦІЯ</w:t>
      </w:r>
      <w:bookmarkEnd w:id="1"/>
      <w:r w:rsidRPr="00A87C5B">
        <w:rPr>
          <w:rFonts w:ascii="Times New Roman" w:hAnsi="Times New Roman" w:cs="Times New Roman"/>
          <w:color w:val="000000"/>
          <w:sz w:val="28"/>
          <w:szCs w:val="28"/>
          <w:shd w:val="clear" w:color="auto" w:fill="FFFFFF"/>
          <w:lang w:val="uk-UA"/>
        </w:rPr>
        <w:t> </w:t>
      </w:r>
      <w:r w:rsidRPr="00A87C5B">
        <w:rPr>
          <w:rFonts w:ascii="Times New Roman" w:hAnsi="Times New Roman" w:cs="Times New Roman"/>
          <w:b/>
          <w:bCs/>
          <w:caps/>
          <w:color w:val="000000"/>
          <w:sz w:val="28"/>
          <w:szCs w:val="28"/>
          <w:shd w:val="clear" w:color="auto" w:fill="FFFFFF"/>
          <w:lang w:val="uk-UA"/>
        </w:rPr>
        <w:t>(</w:t>
      </w:r>
      <w:proofErr w:type="spellStart"/>
      <w:r w:rsidRPr="00A87C5B">
        <w:rPr>
          <w:rStyle w:val="spelle"/>
          <w:rFonts w:ascii="Times New Roman" w:hAnsi="Times New Roman" w:cs="Times New Roman"/>
          <w:color w:val="000000"/>
          <w:sz w:val="28"/>
          <w:szCs w:val="28"/>
          <w:shd w:val="clear" w:color="auto" w:fill="FFFFFF"/>
          <w:lang w:val="uk-UA"/>
        </w:rPr>
        <w:t>inflation</w:t>
      </w:r>
      <w:proofErr w:type="spellEnd"/>
      <w:r w:rsidRPr="00A87C5B">
        <w:rPr>
          <w:rFonts w:ascii="Times New Roman" w:hAnsi="Times New Roman" w:cs="Times New Roman"/>
          <w:color w:val="000000"/>
          <w:sz w:val="28"/>
          <w:szCs w:val="28"/>
          <w:shd w:val="clear" w:color="auto" w:fill="FFFFFF"/>
          <w:lang w:val="uk-UA"/>
        </w:rPr>
        <w:t>) </w:t>
      </w:r>
      <w:r w:rsidRPr="00A87C5B">
        <w:rPr>
          <w:rFonts w:ascii="Times New Roman" w:hAnsi="Times New Roman" w:cs="Times New Roman"/>
          <w:b/>
          <w:bCs/>
          <w:caps/>
          <w:color w:val="000000"/>
          <w:spacing w:val="-2"/>
          <w:sz w:val="28"/>
          <w:szCs w:val="28"/>
          <w:shd w:val="clear" w:color="auto" w:fill="FFFFFF"/>
          <w:lang w:val="uk-UA"/>
        </w:rPr>
        <w:t>–</w:t>
      </w:r>
      <w:r w:rsidRPr="00A87C5B">
        <w:rPr>
          <w:rFonts w:ascii="Times New Roman" w:hAnsi="Times New Roman" w:cs="Times New Roman"/>
          <w:caps/>
          <w:color w:val="000000"/>
          <w:spacing w:val="-2"/>
          <w:sz w:val="28"/>
          <w:szCs w:val="28"/>
          <w:shd w:val="clear" w:color="auto" w:fill="FFFFFF"/>
          <w:lang w:val="uk-UA"/>
        </w:rPr>
        <w:t> </w:t>
      </w:r>
      <w:r w:rsidRPr="00A87C5B">
        <w:rPr>
          <w:rFonts w:ascii="Times New Roman" w:hAnsi="Times New Roman" w:cs="Times New Roman"/>
          <w:color w:val="000000"/>
          <w:spacing w:val="-2"/>
          <w:sz w:val="28"/>
          <w:szCs w:val="28"/>
          <w:shd w:val="clear" w:color="auto" w:fill="FFFFFF"/>
          <w:lang w:val="uk-UA"/>
        </w:rPr>
        <w:t xml:space="preserve">тривале зростання загального рівня цін, що відображує зниження купівельної спроможності грошової одиниці. </w:t>
      </w:r>
    </w:p>
    <w:p w:rsidR="009F2C18" w:rsidRPr="00A87C5B" w:rsidRDefault="009F2C18" w:rsidP="00A87C5B">
      <w:pPr>
        <w:shd w:val="clear" w:color="auto" w:fill="FFFFFF"/>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color w:val="000000"/>
          <w:spacing w:val="-2"/>
          <w:sz w:val="28"/>
          <w:szCs w:val="28"/>
          <w:shd w:val="clear" w:color="auto" w:fill="FFFFFF"/>
          <w:lang w:val="uk-UA"/>
        </w:rPr>
        <w:t>Основними факторами </w:t>
      </w:r>
      <w:r w:rsidRPr="00A87C5B">
        <w:rPr>
          <w:rFonts w:ascii="Times New Roman" w:hAnsi="Times New Roman" w:cs="Times New Roman"/>
          <w:i/>
          <w:iCs/>
          <w:color w:val="000000"/>
          <w:spacing w:val="-2"/>
          <w:sz w:val="28"/>
          <w:szCs w:val="28"/>
          <w:shd w:val="clear" w:color="auto" w:fill="FFFFFF"/>
          <w:lang w:val="uk-UA"/>
        </w:rPr>
        <w:t xml:space="preserve">ІНФЛЯЦІЇ </w:t>
      </w:r>
      <w:r w:rsidRPr="00A87C5B">
        <w:rPr>
          <w:rFonts w:ascii="Times New Roman" w:hAnsi="Times New Roman" w:cs="Times New Roman"/>
          <w:color w:val="000000"/>
          <w:spacing w:val="-2"/>
          <w:sz w:val="28"/>
          <w:szCs w:val="28"/>
          <w:shd w:val="clear" w:color="auto" w:fill="FFFFFF"/>
          <w:lang w:val="uk-UA"/>
        </w:rPr>
        <w:t>є монетарні та немонетарні. До</w:t>
      </w:r>
      <w:r w:rsidRPr="00A87C5B">
        <w:rPr>
          <w:rFonts w:ascii="Times New Roman" w:hAnsi="Times New Roman" w:cs="Times New Roman"/>
          <w:b/>
          <w:bCs/>
          <w:color w:val="000000"/>
          <w:spacing w:val="-2"/>
          <w:sz w:val="28"/>
          <w:szCs w:val="28"/>
          <w:shd w:val="clear" w:color="auto" w:fill="FFFFFF"/>
          <w:lang w:val="uk-UA"/>
        </w:rPr>
        <w:t> </w:t>
      </w:r>
      <w:r w:rsidRPr="00A87C5B">
        <w:rPr>
          <w:rFonts w:ascii="Times New Roman" w:hAnsi="Times New Roman" w:cs="Times New Roman"/>
          <w:color w:val="000000"/>
          <w:spacing w:val="-2"/>
          <w:sz w:val="28"/>
          <w:szCs w:val="28"/>
          <w:shd w:val="clear" w:color="auto" w:fill="FFFFFF"/>
          <w:lang w:val="uk-UA"/>
        </w:rPr>
        <w:t>монетарних факторів </w:t>
      </w:r>
      <w:r w:rsidRPr="00A87C5B">
        <w:rPr>
          <w:rFonts w:ascii="Times New Roman" w:hAnsi="Times New Roman" w:cs="Times New Roman"/>
          <w:i/>
          <w:iCs/>
          <w:color w:val="000000"/>
          <w:spacing w:val="-2"/>
          <w:sz w:val="28"/>
          <w:szCs w:val="28"/>
          <w:shd w:val="clear" w:color="auto" w:fill="FFFFFF"/>
          <w:lang w:val="uk-UA"/>
        </w:rPr>
        <w:t xml:space="preserve">ІНФЛЯЦІЇ </w:t>
      </w:r>
      <w:r w:rsidRPr="00A87C5B">
        <w:rPr>
          <w:rFonts w:ascii="Times New Roman" w:hAnsi="Times New Roman" w:cs="Times New Roman"/>
          <w:color w:val="000000"/>
          <w:spacing w:val="-2"/>
          <w:sz w:val="28"/>
          <w:szCs w:val="28"/>
          <w:shd w:val="clear" w:color="auto" w:fill="FFFFFF"/>
          <w:lang w:val="uk-UA"/>
        </w:rPr>
        <w:t>відносять переповнення каналів грошового обігу грошима, внаслідок чого відбувається знецінення грошей та зниження їх купівельної спроможності. До немонетарних факторів належить підвищення попиту на товари та послуги, збільшення витрат виробництва, сезонні фактори тощо.</w:t>
      </w:r>
    </w:p>
    <w:p w:rsidR="009F2C18" w:rsidRPr="00A87C5B" w:rsidRDefault="009F2C18" w:rsidP="00A87C5B">
      <w:pPr>
        <w:shd w:val="clear" w:color="auto" w:fill="FFFFFF"/>
        <w:spacing w:after="0" w:line="360" w:lineRule="auto"/>
        <w:ind w:firstLine="709"/>
        <w:jc w:val="both"/>
        <w:rPr>
          <w:rFonts w:ascii="Times New Roman" w:hAnsi="Times New Roman" w:cs="Times New Roman"/>
          <w:color w:val="000000"/>
          <w:sz w:val="28"/>
          <w:szCs w:val="28"/>
          <w:shd w:val="clear" w:color="auto" w:fill="FFFFFF"/>
          <w:lang w:val="uk-UA"/>
        </w:rPr>
      </w:pPr>
      <w:r w:rsidRPr="00A87C5B">
        <w:rPr>
          <w:rFonts w:ascii="Times New Roman" w:hAnsi="Times New Roman" w:cs="Times New Roman"/>
          <w:b/>
          <w:bCs/>
          <w:i/>
          <w:iCs/>
          <w:color w:val="000000"/>
          <w:sz w:val="28"/>
          <w:szCs w:val="28"/>
          <w:shd w:val="clear" w:color="auto" w:fill="FFFFFF"/>
          <w:lang w:val="uk-UA"/>
        </w:rPr>
        <w:t>Індекс споживчих цін (ІСЦ)</w:t>
      </w:r>
      <w:r w:rsidRPr="00A87C5B">
        <w:rPr>
          <w:rFonts w:ascii="Times New Roman" w:hAnsi="Times New Roman" w:cs="Times New Roman"/>
          <w:color w:val="000000"/>
          <w:sz w:val="28"/>
          <w:szCs w:val="28"/>
          <w:shd w:val="clear" w:color="auto" w:fill="FFFFFF"/>
          <w:lang w:val="uk-UA"/>
        </w:rPr>
        <w:t> – показник, що характеризує зміни загального рівня цін і тарифів на товари та послуги, які купує населення для невиробничого споживання. </w:t>
      </w:r>
    </w:p>
    <w:p w:rsidR="009F2C18" w:rsidRPr="00A87C5B" w:rsidRDefault="009F2C18" w:rsidP="00A87C5B">
      <w:pPr>
        <w:shd w:val="clear" w:color="auto" w:fill="FFFFFF"/>
        <w:spacing w:after="0" w:line="360" w:lineRule="auto"/>
        <w:ind w:firstLine="709"/>
        <w:jc w:val="both"/>
        <w:rPr>
          <w:rFonts w:ascii="Times New Roman" w:hAnsi="Times New Roman" w:cs="Times New Roman"/>
          <w:color w:val="000000"/>
          <w:sz w:val="28"/>
          <w:szCs w:val="28"/>
          <w:shd w:val="clear" w:color="auto" w:fill="FFFFFF"/>
          <w:lang w:val="uk-UA"/>
        </w:rPr>
      </w:pPr>
      <w:r w:rsidRPr="00A87C5B">
        <w:rPr>
          <w:rFonts w:ascii="Times New Roman" w:hAnsi="Times New Roman" w:cs="Times New Roman"/>
          <w:color w:val="000000"/>
          <w:sz w:val="28"/>
          <w:szCs w:val="28"/>
          <w:shd w:val="clear" w:color="auto" w:fill="FFFFFF"/>
          <w:lang w:val="uk-UA"/>
        </w:rPr>
        <w:t>ІСЦ відображує зміну вартості фіксованого набору споживчих товарів і послуг постійної якості з постійними характеристиками в поточному періоді порівняно з базисним. </w:t>
      </w:r>
    </w:p>
    <w:p w:rsidR="009F2C18" w:rsidRPr="00A87C5B" w:rsidRDefault="009F2C18" w:rsidP="00A87C5B">
      <w:pPr>
        <w:shd w:val="clear" w:color="auto" w:fill="FFFFFF"/>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color w:val="000000"/>
          <w:sz w:val="28"/>
          <w:szCs w:val="28"/>
          <w:shd w:val="clear" w:color="auto" w:fill="FFFFFF"/>
          <w:lang w:val="uk-UA"/>
        </w:rPr>
        <w:t>ІСЦ, зазвичай, використовують як показник загального рівня ІНФЛЯЦІЇ в економіці.</w:t>
      </w:r>
    </w:p>
    <w:p w:rsidR="00103220" w:rsidRDefault="00103220" w:rsidP="00A87C5B">
      <w:pPr>
        <w:shd w:val="clear" w:color="auto" w:fill="FFFFFF"/>
        <w:spacing w:after="0" w:line="360" w:lineRule="auto"/>
        <w:ind w:firstLine="709"/>
        <w:jc w:val="both"/>
        <w:rPr>
          <w:rFonts w:ascii="Times New Roman" w:eastAsia="Times New Roman" w:hAnsi="Times New Roman" w:cs="Times New Roman"/>
          <w:color w:val="202122"/>
          <w:sz w:val="28"/>
          <w:szCs w:val="28"/>
          <w:lang w:val="uk-UA"/>
        </w:rPr>
      </w:pPr>
      <w:r w:rsidRPr="00103220">
        <w:rPr>
          <w:rFonts w:ascii="Times New Roman" w:eastAsia="Times New Roman" w:hAnsi="Times New Roman" w:cs="Times New Roman"/>
          <w:b/>
          <w:color w:val="202122"/>
          <w:sz w:val="28"/>
          <w:szCs w:val="28"/>
          <w:lang w:val="uk-UA"/>
        </w:rPr>
        <w:t xml:space="preserve">ДЕФІЦИТ БЮДЖЕТУ </w:t>
      </w:r>
      <w:r w:rsidR="000C5EFB" w:rsidRPr="00A87C5B">
        <w:rPr>
          <w:rFonts w:ascii="Times New Roman" w:eastAsia="Times New Roman" w:hAnsi="Times New Roman" w:cs="Times New Roman"/>
          <w:color w:val="202122"/>
          <w:sz w:val="28"/>
          <w:szCs w:val="28"/>
          <w:lang w:val="uk-UA"/>
        </w:rPr>
        <w:t xml:space="preserve">– це сума, на яку рівень видатків бюджету перевищує рівень надходжень. </w:t>
      </w:r>
    </w:p>
    <w:p w:rsidR="000C5EFB" w:rsidRPr="00103220" w:rsidRDefault="000C5EFB" w:rsidP="00A87C5B">
      <w:pPr>
        <w:shd w:val="clear" w:color="auto" w:fill="FFFFFF"/>
        <w:spacing w:after="0" w:line="360" w:lineRule="auto"/>
        <w:ind w:firstLine="709"/>
        <w:jc w:val="both"/>
        <w:rPr>
          <w:rFonts w:ascii="Times New Roman" w:eastAsia="Times New Roman" w:hAnsi="Times New Roman" w:cs="Times New Roman"/>
          <w:b/>
          <w:i/>
          <w:color w:val="202122"/>
          <w:sz w:val="28"/>
          <w:szCs w:val="28"/>
          <w:lang w:val="uk-UA"/>
        </w:rPr>
      </w:pPr>
      <w:r w:rsidRPr="00103220">
        <w:rPr>
          <w:rFonts w:ascii="Times New Roman" w:eastAsia="Times New Roman" w:hAnsi="Times New Roman" w:cs="Times New Roman"/>
          <w:b/>
          <w:i/>
          <w:color w:val="202122"/>
          <w:sz w:val="28"/>
          <w:szCs w:val="28"/>
          <w:lang w:val="uk-UA"/>
        </w:rPr>
        <w:t>Причини виникнення дефіциту:</w:t>
      </w:r>
    </w:p>
    <w:p w:rsidR="000C5EFB" w:rsidRPr="00A87C5B" w:rsidRDefault="000C5EFB" w:rsidP="00103220">
      <w:pPr>
        <w:numPr>
          <w:ilvl w:val="0"/>
          <w:numId w:val="8"/>
        </w:numPr>
        <w:shd w:val="clear" w:color="auto" w:fill="FFFFFF"/>
        <w:tabs>
          <w:tab w:val="left" w:pos="1134"/>
        </w:tabs>
        <w:spacing w:after="0" w:line="360" w:lineRule="auto"/>
        <w:ind w:left="0" w:firstLine="709"/>
        <w:rPr>
          <w:rFonts w:ascii="Times New Roman" w:eastAsia="Times New Roman" w:hAnsi="Times New Roman" w:cs="Times New Roman"/>
          <w:color w:val="202122"/>
          <w:sz w:val="28"/>
          <w:szCs w:val="28"/>
          <w:lang w:val="uk-UA"/>
        </w:rPr>
      </w:pPr>
      <w:r w:rsidRPr="00A87C5B">
        <w:rPr>
          <w:rFonts w:ascii="Times New Roman" w:eastAsia="Times New Roman" w:hAnsi="Times New Roman" w:cs="Times New Roman"/>
          <w:color w:val="202122"/>
          <w:sz w:val="28"/>
          <w:szCs w:val="28"/>
          <w:lang w:val="uk-UA"/>
        </w:rPr>
        <w:t>спад виробництва;</w:t>
      </w:r>
    </w:p>
    <w:p w:rsidR="000C5EFB" w:rsidRPr="00A87C5B" w:rsidRDefault="000C5EFB" w:rsidP="00103220">
      <w:pPr>
        <w:numPr>
          <w:ilvl w:val="0"/>
          <w:numId w:val="8"/>
        </w:numPr>
        <w:shd w:val="clear" w:color="auto" w:fill="FFFFFF"/>
        <w:tabs>
          <w:tab w:val="left" w:pos="1134"/>
        </w:tabs>
        <w:spacing w:after="0" w:line="360" w:lineRule="auto"/>
        <w:ind w:left="0" w:firstLine="709"/>
        <w:rPr>
          <w:rFonts w:ascii="Times New Roman" w:eastAsia="Times New Roman" w:hAnsi="Times New Roman" w:cs="Times New Roman"/>
          <w:color w:val="202122"/>
          <w:sz w:val="28"/>
          <w:szCs w:val="28"/>
          <w:lang w:val="uk-UA"/>
        </w:rPr>
      </w:pPr>
      <w:r w:rsidRPr="00A87C5B">
        <w:rPr>
          <w:rFonts w:ascii="Times New Roman" w:eastAsia="Times New Roman" w:hAnsi="Times New Roman" w:cs="Times New Roman"/>
          <w:color w:val="202122"/>
          <w:sz w:val="28"/>
          <w:szCs w:val="28"/>
          <w:lang w:val="uk-UA"/>
        </w:rPr>
        <w:t>зниження ефективності функціонування окремих галузей;</w:t>
      </w:r>
    </w:p>
    <w:p w:rsidR="000C5EFB" w:rsidRPr="00A87C5B" w:rsidRDefault="000C5EFB" w:rsidP="00103220">
      <w:pPr>
        <w:numPr>
          <w:ilvl w:val="0"/>
          <w:numId w:val="8"/>
        </w:numPr>
        <w:shd w:val="clear" w:color="auto" w:fill="FFFFFF"/>
        <w:tabs>
          <w:tab w:val="left" w:pos="1134"/>
        </w:tabs>
        <w:spacing w:after="0" w:line="360" w:lineRule="auto"/>
        <w:ind w:left="0" w:firstLine="709"/>
        <w:rPr>
          <w:rFonts w:ascii="Times New Roman" w:eastAsia="Times New Roman" w:hAnsi="Times New Roman" w:cs="Times New Roman"/>
          <w:color w:val="202122"/>
          <w:sz w:val="28"/>
          <w:szCs w:val="28"/>
          <w:lang w:val="uk-UA"/>
        </w:rPr>
      </w:pPr>
      <w:r w:rsidRPr="00A87C5B">
        <w:rPr>
          <w:rFonts w:ascii="Times New Roman" w:eastAsia="Times New Roman" w:hAnsi="Times New Roman" w:cs="Times New Roman"/>
          <w:color w:val="202122"/>
          <w:sz w:val="28"/>
          <w:szCs w:val="28"/>
          <w:lang w:val="uk-UA"/>
        </w:rPr>
        <w:t>несвоєчасне проведення структурних змін в економіці або її технічного переоснащення;</w:t>
      </w:r>
    </w:p>
    <w:p w:rsidR="000C5EFB" w:rsidRPr="00A87C5B" w:rsidRDefault="000C5EFB" w:rsidP="00103220">
      <w:pPr>
        <w:numPr>
          <w:ilvl w:val="0"/>
          <w:numId w:val="8"/>
        </w:numPr>
        <w:shd w:val="clear" w:color="auto" w:fill="FFFFFF"/>
        <w:tabs>
          <w:tab w:val="left" w:pos="1134"/>
        </w:tabs>
        <w:spacing w:after="0" w:line="360" w:lineRule="auto"/>
        <w:ind w:left="0" w:firstLine="709"/>
        <w:rPr>
          <w:rFonts w:ascii="Times New Roman" w:eastAsia="Times New Roman" w:hAnsi="Times New Roman" w:cs="Times New Roman"/>
          <w:color w:val="202122"/>
          <w:sz w:val="28"/>
          <w:szCs w:val="28"/>
          <w:lang w:val="uk-UA"/>
        </w:rPr>
      </w:pPr>
      <w:r w:rsidRPr="00A87C5B">
        <w:rPr>
          <w:rFonts w:ascii="Times New Roman" w:eastAsia="Times New Roman" w:hAnsi="Times New Roman" w:cs="Times New Roman"/>
          <w:color w:val="202122"/>
          <w:sz w:val="28"/>
          <w:szCs w:val="28"/>
          <w:lang w:val="uk-UA"/>
        </w:rPr>
        <w:t>великі воєнні витрати;</w:t>
      </w:r>
    </w:p>
    <w:p w:rsidR="000C5EFB" w:rsidRPr="00A87C5B" w:rsidRDefault="000C5EFB" w:rsidP="00103220">
      <w:pPr>
        <w:numPr>
          <w:ilvl w:val="0"/>
          <w:numId w:val="8"/>
        </w:numPr>
        <w:shd w:val="clear" w:color="auto" w:fill="FFFFFF"/>
        <w:tabs>
          <w:tab w:val="left" w:pos="1134"/>
        </w:tabs>
        <w:spacing w:after="0" w:line="360" w:lineRule="auto"/>
        <w:ind w:left="0" w:firstLine="709"/>
        <w:rPr>
          <w:rFonts w:ascii="Times New Roman" w:eastAsia="Times New Roman" w:hAnsi="Times New Roman" w:cs="Times New Roman"/>
          <w:color w:val="202122"/>
          <w:sz w:val="28"/>
          <w:szCs w:val="28"/>
          <w:lang w:val="uk-UA"/>
        </w:rPr>
      </w:pPr>
      <w:r w:rsidRPr="00A87C5B">
        <w:rPr>
          <w:rFonts w:ascii="Times New Roman" w:eastAsia="Times New Roman" w:hAnsi="Times New Roman" w:cs="Times New Roman"/>
          <w:color w:val="202122"/>
          <w:sz w:val="28"/>
          <w:szCs w:val="28"/>
          <w:lang w:val="uk-UA"/>
        </w:rPr>
        <w:t>інші фактори, що впливають на соціально-економічне становище країни.</w:t>
      </w:r>
    </w:p>
    <w:p w:rsidR="000C5EFB" w:rsidRPr="00A87C5B" w:rsidRDefault="006F7DF4" w:rsidP="00A87C5B">
      <w:pPr>
        <w:spacing w:after="0" w:line="360" w:lineRule="auto"/>
        <w:ind w:firstLine="709"/>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Основними причинами виникнення значного дисбалансу доходів і видатків у бюджеті є нераціональне використання бюджетних коштів, </w:t>
      </w:r>
      <w:r w:rsidRPr="00A87C5B">
        <w:rPr>
          <w:rFonts w:ascii="Times New Roman" w:hAnsi="Times New Roman" w:cs="Times New Roman"/>
          <w:sz w:val="28"/>
          <w:szCs w:val="28"/>
          <w:lang w:val="uk-UA"/>
        </w:rPr>
        <w:lastRenderedPageBreak/>
        <w:t>економічна нестабільність, проведення військових дій на території країни, наявність певних вад у законодавчій базі, зростання державного боргу. Для подолання цієї проблеми використовуються різноманітні методи. Кредитний метод є найбільш доцільним. Україна активно залучає кредити для збалансування бюджету. Цей метод має такі позитивні ознаки, як уникнення емісії грошей для наповнення бюджету, що зменшує рівень інфляції та знецінення грошової одиниці країни; державний кредит може використовуватись для регулювання грошового обігу. Але державний кредит призводить до зростання боргових зобов’язань держави і гальмує розвиток економіки; гроші, залучені у підприємств, юридичних та фізичних осіб, не потрапляють у сферу інвестування реального сектору та не приносять ніякого доходу, що виступає негативними рисами використання державного кредиту для забезпечення збалансованості бюджету країни.</w:t>
      </w:r>
    </w:p>
    <w:p w:rsidR="006E1725" w:rsidRPr="00A87C5B" w:rsidRDefault="006F7DF4" w:rsidP="00A87C5B">
      <w:pPr>
        <w:spacing w:after="0" w:line="360" w:lineRule="auto"/>
        <w:ind w:firstLine="709"/>
        <w:jc w:val="both"/>
        <w:rPr>
          <w:rFonts w:ascii="Times New Roman" w:hAnsi="Times New Roman" w:cs="Times New Roman"/>
          <w:sz w:val="28"/>
          <w:szCs w:val="28"/>
          <w:shd w:val="clear" w:color="auto" w:fill="FFFFFF"/>
          <w:lang w:val="uk-UA"/>
        </w:rPr>
      </w:pPr>
      <w:r w:rsidRPr="00A87C5B">
        <w:rPr>
          <w:rFonts w:ascii="Times New Roman" w:hAnsi="Times New Roman" w:cs="Times New Roman"/>
          <w:sz w:val="28"/>
          <w:szCs w:val="28"/>
          <w:shd w:val="clear" w:color="auto" w:fill="FFFFFF"/>
          <w:lang w:val="uk-UA"/>
        </w:rPr>
        <w:t>Бюджетний дефіцит є важливим інструментом державної фінансово-кредитної політики, засобом впливу на економіко-соціальне становище країни.  В умовах ринкових відносин бюджетний дефіцит може бути знижений або за рахунок збільшення доходів держави, або за допомогою державних запозичень. Найбільш оптимальним засобом боротьби з бюджетним дефіцитом є збільшення доходів держави. Таким чином, стратегічним завданням під час вирішення проблем збалансування бюджету має стати підвищення ефективності суспільного виробництва, яке сприятиме зростанню обсягів фінансових ресурсів суспільства, що є основним джерелом доходів бюджетів.</w:t>
      </w:r>
    </w:p>
    <w:p w:rsidR="00103220" w:rsidRDefault="00103220" w:rsidP="00103220">
      <w:pPr>
        <w:spacing w:after="0" w:line="360" w:lineRule="auto"/>
        <w:ind w:firstLine="709"/>
        <w:jc w:val="both"/>
        <w:rPr>
          <w:rFonts w:ascii="Times New Roman" w:hAnsi="Times New Roman" w:cs="Times New Roman"/>
          <w:b/>
          <w:sz w:val="28"/>
          <w:szCs w:val="28"/>
          <w:lang w:val="uk-UA"/>
        </w:rPr>
      </w:pPr>
    </w:p>
    <w:p w:rsidR="00103220" w:rsidRPr="00103220" w:rsidRDefault="00103220" w:rsidP="00103220">
      <w:pPr>
        <w:spacing w:after="0" w:line="360" w:lineRule="auto"/>
        <w:ind w:firstLine="709"/>
        <w:jc w:val="both"/>
        <w:rPr>
          <w:rFonts w:ascii="Times New Roman" w:hAnsi="Times New Roman" w:cs="Times New Roman"/>
          <w:b/>
          <w:sz w:val="28"/>
          <w:szCs w:val="28"/>
          <w:lang w:val="uk-UA"/>
        </w:rPr>
      </w:pPr>
      <w:r w:rsidRPr="00103220">
        <w:rPr>
          <w:rFonts w:ascii="Times New Roman" w:hAnsi="Times New Roman" w:cs="Times New Roman"/>
          <w:b/>
          <w:sz w:val="28"/>
          <w:szCs w:val="28"/>
          <w:lang w:val="uk-UA"/>
        </w:rPr>
        <w:t xml:space="preserve">ПІДВИЩЕННЯ </w:t>
      </w:r>
      <w:r>
        <w:rPr>
          <w:rFonts w:ascii="Times New Roman" w:hAnsi="Times New Roman" w:cs="Times New Roman"/>
          <w:b/>
          <w:sz w:val="28"/>
          <w:szCs w:val="28"/>
          <w:lang w:val="uk-UA"/>
        </w:rPr>
        <w:t xml:space="preserve">ВИРОБНИЦТВА </w:t>
      </w:r>
      <w:r w:rsidRPr="00103220">
        <w:rPr>
          <w:rFonts w:ascii="Times New Roman" w:hAnsi="Times New Roman" w:cs="Times New Roman"/>
          <w:b/>
          <w:sz w:val="28"/>
          <w:szCs w:val="28"/>
          <w:lang w:val="uk-UA"/>
        </w:rPr>
        <w:t xml:space="preserve">ВВП. </w:t>
      </w:r>
    </w:p>
    <w:p w:rsidR="00C60CFA" w:rsidRPr="00103220" w:rsidRDefault="006F7DF4" w:rsidP="00103220">
      <w:pPr>
        <w:spacing w:after="0" w:line="360" w:lineRule="auto"/>
        <w:ind w:firstLine="709"/>
        <w:jc w:val="both"/>
        <w:rPr>
          <w:rFonts w:ascii="Times New Roman" w:hAnsi="Times New Roman" w:cs="Times New Roman"/>
          <w:sz w:val="28"/>
          <w:szCs w:val="28"/>
          <w:lang w:val="uk-UA"/>
        </w:rPr>
      </w:pPr>
      <w:r w:rsidRPr="00103220">
        <w:rPr>
          <w:rFonts w:ascii="Times New Roman" w:hAnsi="Times New Roman" w:cs="Times New Roman"/>
          <w:sz w:val="28"/>
          <w:szCs w:val="28"/>
          <w:lang w:val="uk-UA"/>
        </w:rPr>
        <w:t>Г</w:t>
      </w:r>
      <w:r w:rsidR="00C60CFA" w:rsidRPr="00103220">
        <w:rPr>
          <w:rFonts w:ascii="Times New Roman" w:hAnsi="Times New Roman" w:cs="Times New Roman"/>
          <w:sz w:val="28"/>
          <w:szCs w:val="28"/>
          <w:lang w:val="uk-UA"/>
        </w:rPr>
        <w:t>оловними проблемами, які стоять перед підприємствами реального сектора економіки, є темпи зростання обсягів виробництва, продуктивності праці, конкурентоспроможності товарів, рівня заробітної плати. На вирішення цих питань повинен бути зорієнтований механізм господарювання підприємств і виробничих комплексів економіки трансформаційного періоду.</w:t>
      </w:r>
    </w:p>
    <w:p w:rsidR="003A0E7D" w:rsidRPr="00A87C5B" w:rsidRDefault="001C56C2" w:rsidP="00A87C5B">
      <w:pPr>
        <w:spacing w:after="0" w:line="360" w:lineRule="auto"/>
        <w:ind w:firstLine="709"/>
        <w:jc w:val="both"/>
        <w:rPr>
          <w:rFonts w:ascii="Times New Roman" w:hAnsi="Times New Roman" w:cs="Times New Roman"/>
          <w:color w:val="202122"/>
          <w:sz w:val="28"/>
          <w:szCs w:val="28"/>
          <w:shd w:val="clear" w:color="auto" w:fill="FFFFFF"/>
          <w:lang w:val="uk-UA"/>
        </w:rPr>
      </w:pPr>
      <w:r w:rsidRPr="00A87C5B">
        <w:rPr>
          <w:rFonts w:ascii="Times New Roman" w:hAnsi="Times New Roman" w:cs="Times New Roman"/>
          <w:b/>
          <w:bCs/>
          <w:color w:val="202122"/>
          <w:sz w:val="28"/>
          <w:szCs w:val="28"/>
          <w:shd w:val="clear" w:color="auto" w:fill="FFFFFF"/>
          <w:lang w:val="uk-UA"/>
        </w:rPr>
        <w:lastRenderedPageBreak/>
        <w:t>Валовий внутрішній продукт</w:t>
      </w:r>
      <w:r w:rsidRPr="00A87C5B">
        <w:rPr>
          <w:rFonts w:ascii="Times New Roman" w:hAnsi="Times New Roman" w:cs="Times New Roman"/>
          <w:color w:val="202122"/>
          <w:sz w:val="28"/>
          <w:szCs w:val="28"/>
          <w:shd w:val="clear" w:color="auto" w:fill="FFFFFF"/>
          <w:lang w:val="uk-UA"/>
        </w:rPr>
        <w:t xml:space="preserve"> – </w:t>
      </w:r>
      <w:r w:rsidR="00E1475E" w:rsidRPr="00A87C5B">
        <w:rPr>
          <w:rFonts w:ascii="Times New Roman" w:hAnsi="Times New Roman" w:cs="Times New Roman"/>
          <w:color w:val="202122"/>
          <w:sz w:val="28"/>
          <w:szCs w:val="28"/>
          <w:shd w:val="clear" w:color="auto" w:fill="FFFFFF"/>
          <w:lang w:val="uk-UA"/>
        </w:rPr>
        <w:t>вартість кінцевої продукції (товарів і послуг), виробленої резидентами України за певний період часу. </w:t>
      </w:r>
      <w:hyperlink r:id="rId6" w:tooltip="Валовий внутрішній продукт" w:history="1">
        <w:r w:rsidR="00E1475E" w:rsidRPr="00A87C5B">
          <w:rPr>
            <w:rStyle w:val="a5"/>
            <w:rFonts w:ascii="Times New Roman" w:hAnsi="Times New Roman" w:cs="Times New Roman"/>
            <w:color w:val="auto"/>
            <w:sz w:val="28"/>
            <w:szCs w:val="28"/>
            <w:u w:val="none"/>
            <w:shd w:val="clear" w:color="auto" w:fill="FFFFFF"/>
            <w:lang w:val="uk-UA"/>
          </w:rPr>
          <w:t>ВВП</w:t>
        </w:r>
      </w:hyperlink>
      <w:r w:rsidR="00E1475E" w:rsidRPr="00A87C5B">
        <w:rPr>
          <w:rFonts w:ascii="Times New Roman" w:hAnsi="Times New Roman" w:cs="Times New Roman"/>
          <w:color w:val="202122"/>
          <w:sz w:val="28"/>
          <w:szCs w:val="28"/>
          <w:shd w:val="clear" w:color="auto" w:fill="FFFFFF"/>
          <w:lang w:val="uk-UA"/>
        </w:rPr>
        <w:t> є одним із найважливіших показників розвитку економіки, який характеризує кінцевий результат виробничої діяльності економічних одиниць-резидентів у сфері матеріального та нематеріального виробництва.</w:t>
      </w:r>
    </w:p>
    <w:p w:rsidR="001C5EB9" w:rsidRPr="00103220" w:rsidRDefault="001C5EB9" w:rsidP="00A87C5B">
      <w:pPr>
        <w:spacing w:after="0" w:line="360" w:lineRule="auto"/>
        <w:ind w:firstLine="709"/>
        <w:jc w:val="right"/>
        <w:rPr>
          <w:rFonts w:ascii="Times New Roman" w:hAnsi="Times New Roman" w:cs="Times New Roman"/>
          <w:b/>
          <w:color w:val="202122"/>
          <w:sz w:val="28"/>
          <w:szCs w:val="28"/>
          <w:shd w:val="clear" w:color="auto" w:fill="FFFFFF"/>
          <w:lang w:val="uk-UA"/>
        </w:rPr>
      </w:pPr>
      <w:r w:rsidRPr="00103220">
        <w:rPr>
          <w:rFonts w:ascii="Times New Roman" w:hAnsi="Times New Roman" w:cs="Times New Roman"/>
          <w:b/>
          <w:color w:val="202122"/>
          <w:sz w:val="28"/>
          <w:szCs w:val="28"/>
          <w:shd w:val="clear" w:color="auto" w:fill="FFFFFF"/>
          <w:lang w:val="uk-UA"/>
        </w:rPr>
        <w:t xml:space="preserve">Таблиця </w:t>
      </w:r>
      <w:r w:rsidR="00103220" w:rsidRPr="00103220">
        <w:rPr>
          <w:rFonts w:ascii="Times New Roman" w:hAnsi="Times New Roman" w:cs="Times New Roman"/>
          <w:b/>
          <w:color w:val="202122"/>
          <w:sz w:val="28"/>
          <w:szCs w:val="28"/>
          <w:shd w:val="clear" w:color="auto" w:fill="FFFFFF"/>
          <w:lang w:val="uk-UA"/>
        </w:rPr>
        <w:t>8.</w:t>
      </w:r>
      <w:r w:rsidRPr="00103220">
        <w:rPr>
          <w:rFonts w:ascii="Times New Roman" w:hAnsi="Times New Roman" w:cs="Times New Roman"/>
          <w:b/>
          <w:color w:val="202122"/>
          <w:sz w:val="28"/>
          <w:szCs w:val="28"/>
          <w:shd w:val="clear" w:color="auto" w:fill="FFFFFF"/>
          <w:lang w:val="uk-UA"/>
        </w:rPr>
        <w:t>1</w:t>
      </w:r>
    </w:p>
    <w:p w:rsidR="001C5EB9" w:rsidRPr="00103220" w:rsidRDefault="001C5EB9" w:rsidP="00A87C5B">
      <w:pPr>
        <w:spacing w:after="0" w:line="360" w:lineRule="auto"/>
        <w:ind w:firstLine="709"/>
        <w:jc w:val="center"/>
        <w:rPr>
          <w:rFonts w:ascii="Times New Roman" w:hAnsi="Times New Roman" w:cs="Times New Roman"/>
          <w:b/>
          <w:color w:val="202122"/>
          <w:sz w:val="28"/>
          <w:szCs w:val="28"/>
          <w:shd w:val="clear" w:color="auto" w:fill="FFFFFF"/>
          <w:lang w:val="uk-UA"/>
        </w:rPr>
      </w:pPr>
      <w:r w:rsidRPr="00103220">
        <w:rPr>
          <w:rFonts w:ascii="Times New Roman" w:hAnsi="Times New Roman" w:cs="Times New Roman"/>
          <w:b/>
          <w:color w:val="202122"/>
          <w:sz w:val="28"/>
          <w:szCs w:val="28"/>
          <w:shd w:val="clear" w:color="auto" w:fill="FFFFFF"/>
          <w:lang w:val="uk-UA"/>
        </w:rPr>
        <w:t>Динаміка ВВП України</w:t>
      </w:r>
    </w:p>
    <w:tbl>
      <w:tblPr>
        <w:tblW w:w="8086" w:type="dxa"/>
        <w:tblInd w:w="932"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968"/>
        <w:gridCol w:w="1673"/>
        <w:gridCol w:w="1766"/>
        <w:gridCol w:w="1913"/>
        <w:gridCol w:w="1766"/>
      </w:tblGrid>
      <w:tr w:rsidR="006751DB" w:rsidRPr="00A87C5B" w:rsidTr="00103220">
        <w:trPr>
          <w:trHeight w:val="1699"/>
        </w:trPr>
        <w:tc>
          <w:tcPr>
            <w:tcW w:w="0" w:type="auto"/>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rsidR="006751DB" w:rsidRPr="00A87C5B" w:rsidRDefault="00E1475E" w:rsidP="00A87C5B">
            <w:pPr>
              <w:spacing w:after="0"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Рік</w:t>
            </w:r>
          </w:p>
        </w:tc>
        <w:tc>
          <w:tcPr>
            <w:tcW w:w="1673"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rsidR="006751DB" w:rsidRPr="00A87C5B" w:rsidRDefault="00E1475E" w:rsidP="00A87C5B">
            <w:pPr>
              <w:spacing w:after="0"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ВВП України в грн. (млрд.)</w:t>
            </w:r>
          </w:p>
        </w:tc>
        <w:tc>
          <w:tcPr>
            <w:tcW w:w="1766"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rsidR="006751DB" w:rsidRPr="00A87C5B" w:rsidRDefault="00E1475E" w:rsidP="00A87C5B">
            <w:pPr>
              <w:spacing w:after="0"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ВВП України в долл. США (млрд.)</w:t>
            </w:r>
          </w:p>
        </w:tc>
        <w:tc>
          <w:tcPr>
            <w:tcW w:w="1913"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rsidR="006751DB" w:rsidRPr="00A87C5B" w:rsidRDefault="00E1475E" w:rsidP="00A87C5B">
            <w:pPr>
              <w:spacing w:after="0"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ВВП України на одну особу в грн.</w:t>
            </w:r>
          </w:p>
        </w:tc>
        <w:tc>
          <w:tcPr>
            <w:tcW w:w="1766"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rsidR="006751DB" w:rsidRPr="00A87C5B" w:rsidRDefault="00E1475E" w:rsidP="00A87C5B">
            <w:pPr>
              <w:spacing w:after="0"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ВВП України на одну особу в долл. США</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1996</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81,5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44,5</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1595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872,7</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1997</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93,4</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50,2</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1842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991,2</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1998</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102,6</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41,9</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2040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835,3</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1999</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130,4</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31,6</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2614</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635,8</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2000</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176,1</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31,3</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3582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635,7</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2001</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211,2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38,0</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4340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780,7</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2002</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234,1</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42,4</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4855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879,5</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2003</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277,4</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50,1</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5801</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1048,5</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2004</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357,5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64,9</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7535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1367,4</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2005</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457,3</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86,1</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9709</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1828,7</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2006</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565,0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107,8</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12076</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2303,0</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2007</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751,1</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142,7</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16150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3068,6</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2008</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990,8</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179,9</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21419</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3891,0</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2009</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947,0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117,2</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20564</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2545,5</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2010</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1120,6</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136,0</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24429</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2974,0</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lastRenderedPageBreak/>
              <w:t>2011</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1349,2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163,2</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29519</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3570,8</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2012</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1459,1</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175,8</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32002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3856,8</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2013</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1522,7</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183,3</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33473</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4030,3</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2014*</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1586,9</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133,5</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35834,0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3014,6</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2015*</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1988,5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91,0</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46210,2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2115,4</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2016*</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2383,2</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93,3</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55853,5</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2185,9</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2017*</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2982,9</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112,2</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70224,3</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2641,4</w:t>
            </w:r>
          </w:p>
        </w:tc>
      </w:tr>
      <w:tr w:rsidR="00E1475E" w:rsidRPr="00A87C5B" w:rsidTr="00103220">
        <w:trPr>
          <w:trHeight w:val="337"/>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2018*</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3558,7</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130,8</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84190,0</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3095,1</w:t>
            </w:r>
          </w:p>
        </w:tc>
      </w:tr>
      <w:tr w:rsidR="00E1475E" w:rsidRPr="00A87C5B" w:rsidTr="00103220">
        <w:trPr>
          <w:trHeight w:val="35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2019*</w:t>
            </w:r>
          </w:p>
        </w:tc>
        <w:tc>
          <w:tcPr>
            <w:tcW w:w="167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3974,6</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167</w:t>
            </w:r>
            <w:r w:rsidR="006F7DF4" w:rsidRPr="00A87C5B">
              <w:rPr>
                <w:rFonts w:ascii="Times New Roman" w:hAnsi="Times New Roman" w:cs="Times New Roman"/>
                <w:sz w:val="28"/>
                <w:szCs w:val="28"/>
                <w:lang w:val="uk-UA"/>
              </w:rPr>
              <w:t>,</w:t>
            </w:r>
            <w:r w:rsidRPr="00A87C5B">
              <w:rPr>
                <w:rFonts w:ascii="Times New Roman" w:hAnsi="Times New Roman" w:cs="Times New Roman"/>
                <w:sz w:val="28"/>
                <w:szCs w:val="28"/>
              </w:rPr>
              <w:t>8</w:t>
            </w:r>
          </w:p>
        </w:tc>
        <w:tc>
          <w:tcPr>
            <w:tcW w:w="19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r w:rsidRPr="00A87C5B">
              <w:rPr>
                <w:rFonts w:ascii="Times New Roman" w:hAnsi="Times New Roman" w:cs="Times New Roman"/>
                <w:sz w:val="28"/>
                <w:szCs w:val="28"/>
              </w:rPr>
              <w:t>94589,8</w:t>
            </w:r>
          </w:p>
        </w:tc>
        <w:tc>
          <w:tcPr>
            <w:tcW w:w="176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1475E" w:rsidRPr="00A87C5B" w:rsidRDefault="00E1475E" w:rsidP="00A87C5B">
            <w:pPr>
              <w:spacing w:after="0" w:line="360" w:lineRule="auto"/>
              <w:jc w:val="center"/>
              <w:rPr>
                <w:rFonts w:ascii="Times New Roman" w:hAnsi="Times New Roman" w:cs="Times New Roman"/>
                <w:sz w:val="28"/>
                <w:szCs w:val="28"/>
              </w:rPr>
            </w:pPr>
          </w:p>
        </w:tc>
      </w:tr>
    </w:tbl>
    <w:p w:rsidR="00204B37" w:rsidRPr="00A87C5B" w:rsidRDefault="00204B37" w:rsidP="00A87C5B">
      <w:pPr>
        <w:spacing w:after="0" w:line="360" w:lineRule="auto"/>
        <w:jc w:val="both"/>
        <w:rPr>
          <w:rFonts w:ascii="Times New Roman" w:hAnsi="Times New Roman" w:cs="Times New Roman"/>
          <w:sz w:val="28"/>
          <w:szCs w:val="28"/>
          <w:lang w:val="uk-UA"/>
        </w:rPr>
        <w:sectPr w:rsidR="00204B37" w:rsidRPr="00A87C5B">
          <w:pgSz w:w="11906" w:h="16838"/>
          <w:pgMar w:top="1134" w:right="850" w:bottom="1134" w:left="1701" w:header="708" w:footer="708" w:gutter="0"/>
          <w:cols w:space="708"/>
          <w:docGrid w:linePitch="360"/>
        </w:sectPr>
      </w:pPr>
    </w:p>
    <w:tbl>
      <w:tblPr>
        <w:tblStyle w:val="a6"/>
        <w:tblW w:w="14683" w:type="dxa"/>
        <w:tblLook w:val="04A0"/>
      </w:tblPr>
      <w:tblGrid>
        <w:gridCol w:w="1217"/>
        <w:gridCol w:w="846"/>
        <w:gridCol w:w="846"/>
        <w:gridCol w:w="846"/>
        <w:gridCol w:w="846"/>
        <w:gridCol w:w="846"/>
        <w:gridCol w:w="846"/>
        <w:gridCol w:w="846"/>
        <w:gridCol w:w="846"/>
        <w:gridCol w:w="776"/>
        <w:gridCol w:w="846"/>
        <w:gridCol w:w="846"/>
        <w:gridCol w:w="846"/>
        <w:gridCol w:w="846"/>
        <w:gridCol w:w="846"/>
        <w:gridCol w:w="846"/>
        <w:gridCol w:w="846"/>
      </w:tblGrid>
      <w:tr w:rsidR="00204B37" w:rsidRPr="00A87C5B" w:rsidTr="000C5EFB">
        <w:tc>
          <w:tcPr>
            <w:tcW w:w="1980" w:type="dxa"/>
          </w:tcPr>
          <w:p w:rsidR="00204B37" w:rsidRPr="00A87C5B" w:rsidRDefault="00204B37" w:rsidP="00A87C5B">
            <w:pPr>
              <w:spacing w:line="360" w:lineRule="auto"/>
              <w:jc w:val="center"/>
              <w:rPr>
                <w:rFonts w:ascii="Times New Roman" w:hAnsi="Times New Roman" w:cs="Times New Roman"/>
                <w:sz w:val="28"/>
                <w:szCs w:val="28"/>
                <w:lang w:val="uk-UA"/>
              </w:rPr>
            </w:pP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2004</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2005</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2006</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2007</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2008</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2009</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2010</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2011</w:t>
            </w:r>
          </w:p>
        </w:tc>
        <w:tc>
          <w:tcPr>
            <w:tcW w:w="748"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2012</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2013</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2019</w:t>
            </w:r>
          </w:p>
        </w:tc>
      </w:tr>
      <w:tr w:rsidR="00204B37" w:rsidRPr="00A87C5B" w:rsidTr="000C5EFB">
        <w:tc>
          <w:tcPr>
            <w:tcW w:w="1980" w:type="dxa"/>
          </w:tcPr>
          <w:p w:rsidR="00204B37" w:rsidRPr="00A87C5B" w:rsidRDefault="00204B37" w:rsidP="00A87C5B">
            <w:pPr>
              <w:spacing w:line="360" w:lineRule="auto"/>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Індекс інфляції</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112,3</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110,3</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111,6</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116,6</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122,3</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112,3</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109,1</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104,6</w:t>
            </w:r>
          </w:p>
        </w:tc>
        <w:tc>
          <w:tcPr>
            <w:tcW w:w="748"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99,8</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100,5</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124,9</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143,3</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112,4</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113,7</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109,8</w:t>
            </w:r>
          </w:p>
        </w:tc>
        <w:tc>
          <w:tcPr>
            <w:tcW w:w="797" w:type="dxa"/>
          </w:tcPr>
          <w:p w:rsidR="00204B37" w:rsidRPr="00A87C5B" w:rsidRDefault="00204B37"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104,1</w:t>
            </w:r>
          </w:p>
        </w:tc>
      </w:tr>
    </w:tbl>
    <w:p w:rsidR="000C5EFB" w:rsidRPr="00A87C5B" w:rsidRDefault="000C5EFB" w:rsidP="00A87C5B">
      <w:pPr>
        <w:spacing w:after="0" w:line="360" w:lineRule="auto"/>
        <w:jc w:val="both"/>
        <w:rPr>
          <w:rFonts w:ascii="Times New Roman" w:hAnsi="Times New Roman" w:cs="Times New Roman"/>
          <w:sz w:val="28"/>
          <w:szCs w:val="28"/>
          <w:lang w:val="uk-UA"/>
        </w:rPr>
      </w:pPr>
    </w:p>
    <w:p w:rsidR="000C5EFB" w:rsidRPr="00A87C5B" w:rsidRDefault="000C5EFB" w:rsidP="00A87C5B">
      <w:pPr>
        <w:spacing w:after="0" w:line="360" w:lineRule="auto"/>
        <w:jc w:val="both"/>
        <w:rPr>
          <w:rFonts w:ascii="Times New Roman" w:hAnsi="Times New Roman" w:cs="Times New Roman"/>
          <w:sz w:val="28"/>
          <w:szCs w:val="28"/>
          <w:lang w:val="uk-UA"/>
        </w:rPr>
      </w:pPr>
      <w:r w:rsidRPr="00A87C5B">
        <w:rPr>
          <w:rFonts w:ascii="Times New Roman" w:hAnsi="Times New Roman" w:cs="Times New Roman"/>
          <w:noProof/>
          <w:sz w:val="28"/>
          <w:szCs w:val="28"/>
          <w:lang w:eastAsia="ru-RU"/>
        </w:rPr>
        <w:drawing>
          <wp:inline distT="0" distB="0" distL="0" distR="0">
            <wp:extent cx="9486900" cy="2209800"/>
            <wp:effectExtent l="0" t="0" r="0" b="0"/>
            <wp:docPr id="1" name="Диаграм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0648EFF-88F5-450C-8110-0A988289D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4B37" w:rsidRPr="00A87C5B" w:rsidRDefault="000C5EFB" w:rsidP="00A87C5B">
      <w:pPr>
        <w:spacing w:after="0"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Рис. </w:t>
      </w:r>
      <w:r w:rsidR="00103220">
        <w:rPr>
          <w:rFonts w:ascii="Times New Roman" w:hAnsi="Times New Roman" w:cs="Times New Roman"/>
          <w:sz w:val="28"/>
          <w:szCs w:val="28"/>
          <w:lang w:val="uk-UA"/>
        </w:rPr>
        <w:t>8.</w:t>
      </w:r>
      <w:r w:rsidRPr="00A87C5B">
        <w:rPr>
          <w:rFonts w:ascii="Times New Roman" w:hAnsi="Times New Roman" w:cs="Times New Roman"/>
          <w:sz w:val="28"/>
          <w:szCs w:val="28"/>
          <w:lang w:val="uk-UA"/>
        </w:rPr>
        <w:t>1. Індекс інфляції в Україні</w:t>
      </w:r>
    </w:p>
    <w:p w:rsidR="00103220" w:rsidRPr="00A87C5B" w:rsidRDefault="00103220" w:rsidP="00A87C5B">
      <w:pPr>
        <w:spacing w:after="0" w:line="360" w:lineRule="auto"/>
        <w:jc w:val="center"/>
        <w:rPr>
          <w:rFonts w:ascii="Times New Roman" w:hAnsi="Times New Roman" w:cs="Times New Roman"/>
          <w:sz w:val="28"/>
          <w:szCs w:val="28"/>
          <w:lang w:val="uk-UA"/>
        </w:rPr>
      </w:pPr>
    </w:p>
    <w:tbl>
      <w:tblPr>
        <w:tblStyle w:val="a6"/>
        <w:tblW w:w="14817" w:type="dxa"/>
        <w:tblLook w:val="04A0"/>
      </w:tblPr>
      <w:tblGrid>
        <w:gridCol w:w="3177"/>
        <w:gridCol w:w="776"/>
        <w:gridCol w:w="776"/>
        <w:gridCol w:w="776"/>
        <w:gridCol w:w="776"/>
        <w:gridCol w:w="776"/>
        <w:gridCol w:w="776"/>
        <w:gridCol w:w="776"/>
        <w:gridCol w:w="776"/>
        <w:gridCol w:w="776"/>
        <w:gridCol w:w="776"/>
        <w:gridCol w:w="776"/>
        <w:gridCol w:w="776"/>
        <w:gridCol w:w="776"/>
        <w:gridCol w:w="776"/>
        <w:gridCol w:w="776"/>
      </w:tblGrid>
      <w:tr w:rsidR="006E1725" w:rsidRPr="00A87C5B" w:rsidTr="001C5EB9">
        <w:tc>
          <w:tcPr>
            <w:tcW w:w="4377" w:type="dxa"/>
          </w:tcPr>
          <w:p w:rsidR="006E1725" w:rsidRPr="00A87C5B" w:rsidRDefault="006E1725" w:rsidP="00A87C5B">
            <w:pPr>
              <w:spacing w:line="360" w:lineRule="auto"/>
              <w:jc w:val="center"/>
              <w:rPr>
                <w:rFonts w:ascii="Times New Roman" w:hAnsi="Times New Roman" w:cs="Times New Roman"/>
                <w:sz w:val="28"/>
                <w:szCs w:val="28"/>
                <w:lang w:val="uk-UA"/>
              </w:rPr>
            </w:pP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2004</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2005</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2006</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2007</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2008</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2009</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2010</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2011</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2012</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2013</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r>
      <w:tr w:rsidR="006E1725" w:rsidRPr="00A87C5B" w:rsidTr="001C5EB9">
        <w:tc>
          <w:tcPr>
            <w:tcW w:w="4377" w:type="dxa"/>
          </w:tcPr>
          <w:p w:rsidR="006E1725" w:rsidRPr="00A87C5B" w:rsidRDefault="006E1725" w:rsidP="00A87C5B">
            <w:pPr>
              <w:spacing w:line="360" w:lineRule="auto"/>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Дефіцит державного бюджету (у % до ВВП)</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3,6</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4,4</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4,6</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w:t>
            </w:r>
          </w:p>
        </w:tc>
      </w:tr>
      <w:tr w:rsidR="006E1725" w:rsidRPr="00A87C5B" w:rsidTr="001C5EB9">
        <w:tc>
          <w:tcPr>
            <w:tcW w:w="4377" w:type="dxa"/>
          </w:tcPr>
          <w:p w:rsidR="006E1725" w:rsidRPr="00A87C5B" w:rsidRDefault="006E1725" w:rsidP="00A87C5B">
            <w:pPr>
              <w:spacing w:line="360" w:lineRule="auto"/>
              <w:jc w:val="both"/>
              <w:rPr>
                <w:rFonts w:ascii="Times New Roman" w:hAnsi="Times New Roman" w:cs="Times New Roman"/>
                <w:sz w:val="28"/>
                <w:szCs w:val="28"/>
                <w:lang w:val="uk-UA"/>
              </w:rPr>
            </w:pPr>
            <w:r w:rsidRPr="00A87C5B">
              <w:rPr>
                <w:rFonts w:ascii="Times New Roman" w:hAnsi="Times New Roman" w:cs="Times New Roman"/>
                <w:sz w:val="28"/>
                <w:szCs w:val="28"/>
                <w:lang w:val="uk-UA"/>
              </w:rPr>
              <w:t>Державний борг (у % до ВВП)</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24,7</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17,7</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14,8</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12,3</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34,7</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39,9</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36,3</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36,5</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40,3</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70.3</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79,4</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81,0</w:t>
            </w:r>
          </w:p>
        </w:tc>
        <w:tc>
          <w:tcPr>
            <w:tcW w:w="696" w:type="dxa"/>
          </w:tcPr>
          <w:p w:rsidR="006E1725" w:rsidRPr="00A87C5B" w:rsidRDefault="006E1725"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82,9</w:t>
            </w:r>
          </w:p>
        </w:tc>
        <w:tc>
          <w:tcPr>
            <w:tcW w:w="696" w:type="dxa"/>
          </w:tcPr>
          <w:p w:rsidR="006E1725" w:rsidRPr="00A87C5B" w:rsidRDefault="00AE6660"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r>
    </w:tbl>
    <w:p w:rsidR="006E1725" w:rsidRPr="00A87C5B" w:rsidRDefault="006E1725" w:rsidP="00A87C5B">
      <w:pPr>
        <w:spacing w:after="0" w:line="360" w:lineRule="auto"/>
        <w:jc w:val="center"/>
        <w:rPr>
          <w:rFonts w:ascii="Times New Roman" w:hAnsi="Times New Roman" w:cs="Times New Roman"/>
          <w:sz w:val="28"/>
          <w:szCs w:val="28"/>
          <w:lang w:val="uk-UA"/>
        </w:rPr>
      </w:pPr>
    </w:p>
    <w:p w:rsidR="006F7DF4" w:rsidRPr="00A87C5B" w:rsidRDefault="006F7DF4" w:rsidP="00103220">
      <w:pPr>
        <w:spacing w:after="0" w:line="240" w:lineRule="auto"/>
        <w:contextualSpacing/>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lastRenderedPageBreak/>
        <w:t>Основні показники розвитку промисловості України</w:t>
      </w:r>
    </w:p>
    <w:p w:rsidR="006F7DF4" w:rsidRPr="00A87C5B" w:rsidRDefault="006F7DF4" w:rsidP="00103220">
      <w:pPr>
        <w:spacing w:after="0" w:line="240" w:lineRule="auto"/>
        <w:contextualSpacing/>
        <w:jc w:val="center"/>
        <w:rPr>
          <w:rFonts w:ascii="Times New Roman" w:hAnsi="Times New Roman" w:cs="Times New Roman"/>
          <w:b/>
          <w:sz w:val="28"/>
          <w:szCs w:val="28"/>
          <w:lang w:val="uk-UA"/>
        </w:rPr>
      </w:pPr>
    </w:p>
    <w:tbl>
      <w:tblPr>
        <w:tblStyle w:val="a6"/>
        <w:tblW w:w="0" w:type="auto"/>
        <w:jc w:val="center"/>
        <w:tblLook w:val="04A0"/>
      </w:tblPr>
      <w:tblGrid>
        <w:gridCol w:w="4216"/>
        <w:gridCol w:w="846"/>
        <w:gridCol w:w="846"/>
        <w:gridCol w:w="846"/>
        <w:gridCol w:w="986"/>
        <w:gridCol w:w="986"/>
        <w:gridCol w:w="986"/>
        <w:gridCol w:w="986"/>
        <w:gridCol w:w="986"/>
        <w:gridCol w:w="986"/>
        <w:gridCol w:w="986"/>
      </w:tblGrid>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1996</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2000</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2005</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2010</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2013</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0" w:type="auto"/>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Основні засоби промисловості у фактичних цінах, млрд. грн.</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255,5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285,3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456,7</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1101,2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1749,1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1937,8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3842,5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3072,9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2454,5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Х</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Ступінь зносу основних засобів у промисловості, %</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p>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48,8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57,9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63,8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56,9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69,4</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59,1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Х</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Обсяг реалізованої промислової продукції, млрд. грн.</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Х</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Х</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Х</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1065,1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1354,1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428,8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1776,6</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2158,0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2625,9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3018,1</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Прибуток, збиток (-) у промисловості, млрд. грн.</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31,4</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-166,4</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-181,4</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87,5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156,7</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Рентабельність операційної діяльності,%</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6,3</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Частка збиткових підприємств у промисловості, %</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37</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40,8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33,7</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27,1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27,2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27,4</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Середньорічна кількість працівників у промисловості, тис. осіб</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4642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4465</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3913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2860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2673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2297</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2040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1960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1894</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1851</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Середньомісячна номінальна заробітна плата у промисловості, грн.</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913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2570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3763</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3988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4789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5902</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7631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9633</w:t>
            </w:r>
          </w:p>
        </w:tc>
      </w:tr>
      <w:tr w:rsidR="00615010" w:rsidRPr="00A87C5B" w:rsidTr="00B94B52">
        <w:trPr>
          <w:jc w:val="center"/>
        </w:trPr>
        <w:tc>
          <w:tcPr>
            <w:tcW w:w="4216" w:type="dxa"/>
          </w:tcPr>
          <w:p w:rsidR="00615010" w:rsidRPr="00A87C5B" w:rsidRDefault="00615010"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Середній курс гривни до 1 дол. США</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5,4</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5,1</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8,0</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11,9</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21,8</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25,6</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26,6</w:t>
            </w:r>
          </w:p>
        </w:tc>
        <w:tc>
          <w:tcPr>
            <w:tcW w:w="0" w:type="auto"/>
            <w:vAlign w:val="center"/>
          </w:tcPr>
          <w:p w:rsidR="00615010" w:rsidRPr="00A87C5B" w:rsidRDefault="00615010"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27,2</w:t>
            </w:r>
          </w:p>
        </w:tc>
      </w:tr>
    </w:tbl>
    <w:p w:rsidR="006F7DF4" w:rsidRPr="00A87C5B" w:rsidRDefault="006F7DF4" w:rsidP="00A87C5B">
      <w:pPr>
        <w:spacing w:after="0" w:line="360" w:lineRule="auto"/>
        <w:jc w:val="center"/>
        <w:rPr>
          <w:rFonts w:ascii="Times New Roman" w:hAnsi="Times New Roman" w:cs="Times New Roman"/>
          <w:sz w:val="28"/>
          <w:szCs w:val="28"/>
          <w:lang w:val="uk-UA"/>
        </w:rPr>
      </w:pPr>
    </w:p>
    <w:p w:rsidR="006F7DF4" w:rsidRDefault="006F7DF4" w:rsidP="00A87C5B">
      <w:pPr>
        <w:spacing w:after="0" w:line="360" w:lineRule="auto"/>
        <w:jc w:val="center"/>
        <w:rPr>
          <w:rFonts w:ascii="Times New Roman" w:hAnsi="Times New Roman" w:cs="Times New Roman"/>
          <w:sz w:val="28"/>
          <w:szCs w:val="28"/>
          <w:lang w:val="uk-UA"/>
        </w:rPr>
      </w:pPr>
    </w:p>
    <w:p w:rsidR="00103220" w:rsidRDefault="00103220" w:rsidP="00A87C5B">
      <w:pPr>
        <w:spacing w:after="0" w:line="360" w:lineRule="auto"/>
        <w:jc w:val="center"/>
        <w:rPr>
          <w:rFonts w:ascii="Times New Roman" w:hAnsi="Times New Roman" w:cs="Times New Roman"/>
          <w:sz w:val="28"/>
          <w:szCs w:val="28"/>
          <w:lang w:val="uk-UA"/>
        </w:rPr>
      </w:pPr>
    </w:p>
    <w:p w:rsidR="00103220" w:rsidRPr="00A87C5B" w:rsidRDefault="00103220" w:rsidP="00A87C5B">
      <w:pPr>
        <w:spacing w:after="0" w:line="360" w:lineRule="auto"/>
        <w:jc w:val="center"/>
        <w:rPr>
          <w:rFonts w:ascii="Times New Roman" w:hAnsi="Times New Roman" w:cs="Times New Roman"/>
          <w:sz w:val="28"/>
          <w:szCs w:val="28"/>
          <w:lang w:val="uk-UA"/>
        </w:rPr>
      </w:pPr>
    </w:p>
    <w:p w:rsidR="004B79D2" w:rsidRPr="00A87C5B" w:rsidRDefault="004B79D2" w:rsidP="00103220">
      <w:pPr>
        <w:spacing w:after="0" w:line="240" w:lineRule="auto"/>
        <w:contextualSpacing/>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lastRenderedPageBreak/>
        <w:t>Структура обсягу реалізованої продукції за окремими галузями промисловості України у 2010-2018 рр., %</w:t>
      </w:r>
    </w:p>
    <w:p w:rsidR="004B79D2" w:rsidRPr="00A87C5B" w:rsidRDefault="004B79D2" w:rsidP="00103220">
      <w:pPr>
        <w:spacing w:after="0" w:line="240" w:lineRule="auto"/>
        <w:contextualSpacing/>
        <w:jc w:val="center"/>
        <w:rPr>
          <w:rFonts w:ascii="Times New Roman" w:hAnsi="Times New Roman" w:cs="Times New Roman"/>
          <w:b/>
          <w:sz w:val="28"/>
          <w:szCs w:val="28"/>
          <w:lang w:val="uk-UA"/>
        </w:rPr>
      </w:pPr>
    </w:p>
    <w:tbl>
      <w:tblPr>
        <w:tblStyle w:val="a6"/>
        <w:tblW w:w="0" w:type="auto"/>
        <w:jc w:val="center"/>
        <w:tblLook w:val="04A0"/>
      </w:tblPr>
      <w:tblGrid>
        <w:gridCol w:w="7088"/>
        <w:gridCol w:w="851"/>
        <w:gridCol w:w="850"/>
        <w:gridCol w:w="851"/>
        <w:gridCol w:w="850"/>
        <w:gridCol w:w="846"/>
        <w:gridCol w:w="849"/>
        <w:gridCol w:w="846"/>
        <w:gridCol w:w="963"/>
        <w:gridCol w:w="776"/>
      </w:tblGrid>
      <w:tr w:rsidR="004B79D2" w:rsidRPr="00A87C5B" w:rsidTr="00B94B52">
        <w:trPr>
          <w:trHeight w:val="393"/>
          <w:jc w:val="center"/>
        </w:trPr>
        <w:tc>
          <w:tcPr>
            <w:tcW w:w="7088" w:type="dxa"/>
          </w:tcPr>
          <w:p w:rsidR="004B79D2" w:rsidRPr="00A87C5B" w:rsidRDefault="004B79D2" w:rsidP="00103220">
            <w:pPr>
              <w:contextualSpacing/>
              <w:jc w:val="center"/>
              <w:rPr>
                <w:rFonts w:ascii="Times New Roman" w:hAnsi="Times New Roman" w:cs="Times New Roman"/>
                <w:sz w:val="28"/>
                <w:szCs w:val="28"/>
                <w:lang w:val="uk-UA"/>
              </w:rPr>
            </w:pP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2010</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2011</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2012</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2013</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66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r>
      <w:tr w:rsidR="004B79D2" w:rsidRPr="00A87C5B" w:rsidTr="00B94B52">
        <w:trPr>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Промисловість, всього</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100,0</w:t>
            </w:r>
          </w:p>
        </w:tc>
        <w:tc>
          <w:tcPr>
            <w:tcW w:w="660" w:type="dxa"/>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w:t>
            </w:r>
          </w:p>
        </w:tc>
      </w:tr>
      <w:tr w:rsidR="004B79D2" w:rsidRPr="00A87C5B" w:rsidTr="00B94B52">
        <w:trPr>
          <w:trHeight w:val="144"/>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у тому числі</w:t>
            </w:r>
          </w:p>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Добувна промисловість і розроблення кар’єрів</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11,0</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10,5</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11,4</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10,8</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10,8</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11,1</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12,3</w:t>
            </w:r>
          </w:p>
        </w:tc>
        <w:tc>
          <w:tcPr>
            <w:tcW w:w="66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w:t>
            </w:r>
          </w:p>
        </w:tc>
      </w:tr>
      <w:tr w:rsidR="004B79D2" w:rsidRPr="00A87C5B" w:rsidTr="00B94B52">
        <w:trPr>
          <w:trHeight w:val="144"/>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Переробна промисловість</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67,2</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65,2</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63,5</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61,8</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63,3</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64,1</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60,8</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62,0</w:t>
            </w:r>
          </w:p>
        </w:tc>
        <w:tc>
          <w:tcPr>
            <w:tcW w:w="66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62,0</w:t>
            </w:r>
          </w:p>
        </w:tc>
      </w:tr>
      <w:tr w:rsidR="004B79D2" w:rsidRPr="00A87C5B" w:rsidTr="00B94B52">
        <w:trPr>
          <w:trHeight w:val="144"/>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Виробництво харчових продуктів, напоїв і тютюнових виробів</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18,1</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16,7</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18,2</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19,3</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21,2</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22,4</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21,4</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20,9</w:t>
            </w:r>
          </w:p>
        </w:tc>
        <w:tc>
          <w:tcPr>
            <w:tcW w:w="660" w:type="dxa"/>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19,4</w:t>
            </w:r>
          </w:p>
        </w:tc>
      </w:tr>
      <w:tr w:rsidR="004B79D2" w:rsidRPr="00A87C5B" w:rsidTr="00B94B52">
        <w:trPr>
          <w:trHeight w:val="144"/>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Текстильне виробництво, виробництво одягу, шкіри, виробів зі шкіри та інших матеріалів</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0,8</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0,8</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0,9</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w:t>
            </w:r>
          </w:p>
        </w:tc>
        <w:tc>
          <w:tcPr>
            <w:tcW w:w="66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w:t>
            </w:r>
          </w:p>
        </w:tc>
      </w:tr>
      <w:tr w:rsidR="004B79D2" w:rsidRPr="00A87C5B" w:rsidTr="00B94B52">
        <w:trPr>
          <w:trHeight w:val="144"/>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Виробництво основних фармацевтичних продуктів і препаратів </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0,7</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0,9</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w:t>
            </w:r>
          </w:p>
        </w:tc>
        <w:tc>
          <w:tcPr>
            <w:tcW w:w="660" w:type="dxa"/>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w:t>
            </w:r>
          </w:p>
        </w:tc>
      </w:tr>
      <w:tr w:rsidR="004B79D2" w:rsidRPr="00A87C5B" w:rsidTr="00B94B52">
        <w:trPr>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Виробництво коксу та нафтоперероблення</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7,0</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5,8</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3,6</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3,2</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3,9</w:t>
            </w:r>
          </w:p>
        </w:tc>
        <w:tc>
          <w:tcPr>
            <w:tcW w:w="660" w:type="dxa"/>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3,9</w:t>
            </w:r>
          </w:p>
        </w:tc>
      </w:tr>
      <w:tr w:rsidR="004B79D2" w:rsidRPr="00A87C5B" w:rsidTr="00B94B52">
        <w:trPr>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Металургійне виробництво, виробництво готових металевих виробів, крім машин і устаткування</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18,8</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18,2</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16,0</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15,4</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16,6</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15,7</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14,8</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15,7</w:t>
            </w:r>
          </w:p>
        </w:tc>
        <w:tc>
          <w:tcPr>
            <w:tcW w:w="66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16,2</w:t>
            </w:r>
          </w:p>
        </w:tc>
      </w:tr>
      <w:tr w:rsidR="004B79D2" w:rsidRPr="00A87C5B" w:rsidTr="00B94B52">
        <w:trPr>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Машинобудування, крім ремонту і монтажу машин і устаткування</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9,3</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10,2</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8,7</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6,5</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6,1</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6,4</w:t>
            </w:r>
          </w:p>
        </w:tc>
        <w:tc>
          <w:tcPr>
            <w:tcW w:w="66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6,9</w:t>
            </w:r>
          </w:p>
        </w:tc>
      </w:tr>
      <w:tr w:rsidR="004B79D2" w:rsidRPr="00A87C5B" w:rsidTr="00B94B52">
        <w:trPr>
          <w:jc w:val="center"/>
        </w:trPr>
        <w:tc>
          <w:tcPr>
            <w:tcW w:w="7088" w:type="dxa"/>
          </w:tcPr>
          <w:p w:rsidR="004B79D2" w:rsidRPr="00A87C5B" w:rsidRDefault="004B79D2" w:rsidP="00103220">
            <w:pPr>
              <w:contextualSpacing/>
              <w:rPr>
                <w:rFonts w:ascii="Times New Roman" w:hAnsi="Times New Roman" w:cs="Times New Roman"/>
                <w:sz w:val="28"/>
                <w:szCs w:val="28"/>
                <w:lang w:val="uk-UA"/>
              </w:rPr>
            </w:pPr>
            <w:r w:rsidRPr="00A87C5B">
              <w:rPr>
                <w:rFonts w:ascii="Times New Roman" w:hAnsi="Times New Roman" w:cs="Times New Roman"/>
                <w:sz w:val="28"/>
                <w:szCs w:val="28"/>
                <w:lang w:val="uk-UA"/>
              </w:rPr>
              <w:t>Постачання електроенергії, газу, пари та кондиційованого повітря</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20,8</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22,1</w:t>
            </w:r>
          </w:p>
        </w:tc>
        <w:tc>
          <w:tcPr>
            <w:tcW w:w="85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24,5</w:t>
            </w:r>
          </w:p>
        </w:tc>
        <w:tc>
          <w:tcPr>
            <w:tcW w:w="850"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25,3</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24,6</w:t>
            </w:r>
          </w:p>
        </w:tc>
        <w:tc>
          <w:tcPr>
            <w:tcW w:w="849"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23,9</w:t>
            </w:r>
          </w:p>
        </w:tc>
        <w:tc>
          <w:tcPr>
            <w:tcW w:w="711"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26,9</w:t>
            </w:r>
          </w:p>
        </w:tc>
        <w:tc>
          <w:tcPr>
            <w:tcW w:w="963" w:type="dxa"/>
            <w:vAlign w:val="center"/>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24,6</w:t>
            </w:r>
          </w:p>
        </w:tc>
        <w:tc>
          <w:tcPr>
            <w:tcW w:w="660" w:type="dxa"/>
          </w:tcPr>
          <w:p w:rsidR="004B79D2" w:rsidRPr="00A87C5B" w:rsidRDefault="004B79D2" w:rsidP="00103220">
            <w:pPr>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24,0</w:t>
            </w:r>
          </w:p>
        </w:tc>
      </w:tr>
    </w:tbl>
    <w:p w:rsidR="004B79D2" w:rsidRPr="00A87C5B" w:rsidRDefault="004B79D2" w:rsidP="00A87C5B">
      <w:pPr>
        <w:spacing w:after="0" w:line="360" w:lineRule="auto"/>
        <w:jc w:val="center"/>
        <w:rPr>
          <w:rFonts w:ascii="Times New Roman" w:hAnsi="Times New Roman" w:cs="Times New Roman"/>
          <w:sz w:val="28"/>
          <w:szCs w:val="28"/>
          <w:lang w:val="uk-UA"/>
        </w:rPr>
      </w:pPr>
    </w:p>
    <w:p w:rsidR="006F7DF4" w:rsidRPr="00A87C5B" w:rsidRDefault="006F7DF4" w:rsidP="00A87C5B">
      <w:pPr>
        <w:spacing w:after="0" w:line="360" w:lineRule="auto"/>
        <w:jc w:val="center"/>
        <w:rPr>
          <w:rFonts w:ascii="Times New Roman" w:hAnsi="Times New Roman" w:cs="Times New Roman"/>
          <w:sz w:val="28"/>
          <w:szCs w:val="28"/>
          <w:lang w:val="uk-UA"/>
        </w:rPr>
      </w:pPr>
    </w:p>
    <w:p w:rsidR="004B79D2" w:rsidRPr="00A87C5B" w:rsidRDefault="004B79D2" w:rsidP="00A87C5B">
      <w:pPr>
        <w:spacing w:after="0" w:line="360" w:lineRule="auto"/>
        <w:jc w:val="center"/>
        <w:rPr>
          <w:rFonts w:ascii="Times New Roman" w:hAnsi="Times New Roman" w:cs="Times New Roman"/>
          <w:sz w:val="28"/>
          <w:szCs w:val="28"/>
          <w:lang w:val="uk-UA"/>
        </w:rPr>
      </w:pPr>
    </w:p>
    <w:p w:rsidR="004B79D2" w:rsidRPr="00A87C5B" w:rsidRDefault="004B79D2" w:rsidP="00A87C5B">
      <w:pPr>
        <w:spacing w:after="0" w:line="360" w:lineRule="auto"/>
        <w:jc w:val="center"/>
        <w:rPr>
          <w:rFonts w:ascii="Times New Roman" w:hAnsi="Times New Roman" w:cs="Times New Roman"/>
          <w:sz w:val="28"/>
          <w:szCs w:val="28"/>
          <w:lang w:val="uk-UA"/>
        </w:rPr>
      </w:pPr>
    </w:p>
    <w:p w:rsidR="004B79D2" w:rsidRPr="00A87C5B" w:rsidRDefault="004B79D2" w:rsidP="00A87C5B">
      <w:pPr>
        <w:spacing w:after="0" w:line="360" w:lineRule="auto"/>
        <w:jc w:val="center"/>
        <w:rPr>
          <w:rFonts w:ascii="Times New Roman" w:hAnsi="Times New Roman" w:cs="Times New Roman"/>
          <w:sz w:val="28"/>
          <w:szCs w:val="28"/>
          <w:lang w:val="uk-UA"/>
        </w:rPr>
      </w:pPr>
    </w:p>
    <w:p w:rsidR="004B79D2" w:rsidRPr="00103220" w:rsidRDefault="004B79D2" w:rsidP="00103220">
      <w:pPr>
        <w:spacing w:after="0" w:line="240" w:lineRule="auto"/>
        <w:jc w:val="center"/>
        <w:rPr>
          <w:rFonts w:ascii="Times New Roman" w:hAnsi="Times New Roman" w:cs="Times New Roman"/>
          <w:b/>
          <w:sz w:val="28"/>
          <w:szCs w:val="28"/>
          <w:lang w:val="uk-UA"/>
        </w:rPr>
      </w:pPr>
      <w:r w:rsidRPr="00103220">
        <w:rPr>
          <w:rFonts w:ascii="Times New Roman" w:hAnsi="Times New Roman" w:cs="Times New Roman"/>
          <w:b/>
          <w:sz w:val="28"/>
          <w:szCs w:val="28"/>
          <w:lang w:val="uk-UA"/>
        </w:rPr>
        <w:lastRenderedPageBreak/>
        <w:t xml:space="preserve">Показники фінансових результатів діяльності та чисельність працівників великих підприємств </w:t>
      </w:r>
    </w:p>
    <w:p w:rsidR="004B79D2" w:rsidRPr="00103220" w:rsidRDefault="00D97396" w:rsidP="00103220">
      <w:pPr>
        <w:spacing w:after="0" w:line="240" w:lineRule="auto"/>
        <w:jc w:val="center"/>
        <w:rPr>
          <w:rFonts w:ascii="Times New Roman" w:hAnsi="Times New Roman" w:cs="Times New Roman"/>
          <w:b/>
          <w:sz w:val="28"/>
          <w:szCs w:val="28"/>
          <w:lang w:val="uk-UA"/>
        </w:rPr>
      </w:pPr>
      <w:r w:rsidRPr="00103220">
        <w:rPr>
          <w:rFonts w:ascii="Times New Roman" w:hAnsi="Times New Roman" w:cs="Times New Roman"/>
          <w:b/>
          <w:sz w:val="28"/>
          <w:szCs w:val="28"/>
          <w:lang w:val="uk-UA"/>
        </w:rPr>
        <w:t>металургійної галузі</w:t>
      </w:r>
      <w:r w:rsidR="004B79D2" w:rsidRPr="00103220">
        <w:rPr>
          <w:rFonts w:ascii="Times New Roman" w:hAnsi="Times New Roman" w:cs="Times New Roman"/>
          <w:b/>
          <w:sz w:val="28"/>
          <w:szCs w:val="28"/>
          <w:lang w:val="uk-UA"/>
        </w:rPr>
        <w:t xml:space="preserve"> за 2014-2018 рр.</w:t>
      </w:r>
    </w:p>
    <w:p w:rsidR="00B94B52" w:rsidRPr="00103220" w:rsidRDefault="00B94B52" w:rsidP="00103220">
      <w:pPr>
        <w:spacing w:after="0" w:line="240" w:lineRule="auto"/>
        <w:jc w:val="center"/>
        <w:rPr>
          <w:rFonts w:ascii="Times New Roman" w:hAnsi="Times New Roman" w:cs="Times New Roman"/>
          <w:b/>
          <w:sz w:val="28"/>
          <w:szCs w:val="28"/>
          <w:lang w:val="uk-UA"/>
        </w:rPr>
      </w:pPr>
    </w:p>
    <w:tbl>
      <w:tblPr>
        <w:tblStyle w:val="a6"/>
        <w:tblW w:w="14612" w:type="dxa"/>
        <w:tblInd w:w="108" w:type="dxa"/>
        <w:tblLook w:val="04A0"/>
      </w:tblPr>
      <w:tblGrid>
        <w:gridCol w:w="2998"/>
        <w:gridCol w:w="989"/>
        <w:gridCol w:w="992"/>
        <w:gridCol w:w="916"/>
        <w:gridCol w:w="970"/>
        <w:gridCol w:w="941"/>
        <w:gridCol w:w="881"/>
        <w:gridCol w:w="988"/>
        <w:gridCol w:w="955"/>
        <w:gridCol w:w="924"/>
        <w:gridCol w:w="942"/>
        <w:gridCol w:w="2116"/>
      </w:tblGrid>
      <w:tr w:rsidR="00B94B52" w:rsidRPr="00103220" w:rsidTr="00B94B52">
        <w:tc>
          <w:tcPr>
            <w:tcW w:w="3006" w:type="dxa"/>
            <w:vMerge w:val="restart"/>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Назва підприємства</w:t>
            </w:r>
          </w:p>
        </w:tc>
        <w:tc>
          <w:tcPr>
            <w:tcW w:w="4782" w:type="dxa"/>
            <w:gridSpan w:val="5"/>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Чистий дохід, млн. грн.</w:t>
            </w:r>
          </w:p>
        </w:tc>
        <w:tc>
          <w:tcPr>
            <w:tcW w:w="4702" w:type="dxa"/>
            <w:gridSpan w:val="5"/>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Чистий прибуток, млн. грн.</w:t>
            </w:r>
          </w:p>
        </w:tc>
        <w:tc>
          <w:tcPr>
            <w:tcW w:w="2122" w:type="dxa"/>
            <w:vMerge w:val="restart"/>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Штатна чисельність, осіб, на початок 2018 р.</w:t>
            </w:r>
          </w:p>
        </w:tc>
      </w:tr>
      <w:tr w:rsidR="00B94B52" w:rsidRPr="00103220" w:rsidTr="00B94B52">
        <w:tc>
          <w:tcPr>
            <w:tcW w:w="3006" w:type="dxa"/>
            <w:vMerge/>
          </w:tcPr>
          <w:p w:rsidR="00B94B52" w:rsidRPr="00103220" w:rsidRDefault="00B94B52" w:rsidP="00103220">
            <w:pPr>
              <w:jc w:val="center"/>
              <w:rPr>
                <w:rFonts w:ascii="Times New Roman" w:hAnsi="Times New Roman" w:cs="Times New Roman"/>
                <w:sz w:val="28"/>
                <w:szCs w:val="28"/>
                <w:lang w:val="uk-UA"/>
              </w:rPr>
            </w:pPr>
          </w:p>
        </w:tc>
        <w:tc>
          <w:tcPr>
            <w:tcW w:w="990"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2014 р.</w:t>
            </w:r>
          </w:p>
        </w:tc>
        <w:tc>
          <w:tcPr>
            <w:tcW w:w="99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2015 р.</w:t>
            </w:r>
          </w:p>
        </w:tc>
        <w:tc>
          <w:tcPr>
            <w:tcW w:w="887"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2016 р.</w:t>
            </w:r>
          </w:p>
        </w:tc>
        <w:tc>
          <w:tcPr>
            <w:tcW w:w="97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2017 р.</w:t>
            </w:r>
          </w:p>
        </w:tc>
        <w:tc>
          <w:tcPr>
            <w:tcW w:w="94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2018 р.</w:t>
            </w:r>
          </w:p>
        </w:tc>
        <w:tc>
          <w:tcPr>
            <w:tcW w:w="88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2014 р.</w:t>
            </w:r>
          </w:p>
        </w:tc>
        <w:tc>
          <w:tcPr>
            <w:tcW w:w="99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2015 р.</w:t>
            </w:r>
          </w:p>
        </w:tc>
        <w:tc>
          <w:tcPr>
            <w:tcW w:w="958"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2016 р.</w:t>
            </w:r>
          </w:p>
        </w:tc>
        <w:tc>
          <w:tcPr>
            <w:tcW w:w="926"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2017 р.</w:t>
            </w:r>
          </w:p>
        </w:tc>
        <w:tc>
          <w:tcPr>
            <w:tcW w:w="944"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2018 р.</w:t>
            </w:r>
          </w:p>
        </w:tc>
        <w:tc>
          <w:tcPr>
            <w:tcW w:w="2122" w:type="dxa"/>
            <w:vMerge/>
          </w:tcPr>
          <w:p w:rsidR="00B94B52" w:rsidRPr="00103220" w:rsidRDefault="00B94B52" w:rsidP="00103220">
            <w:pPr>
              <w:jc w:val="both"/>
              <w:rPr>
                <w:rFonts w:ascii="Times New Roman" w:hAnsi="Times New Roman" w:cs="Times New Roman"/>
                <w:sz w:val="28"/>
                <w:szCs w:val="28"/>
                <w:lang w:val="uk-UA"/>
              </w:rPr>
            </w:pP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ПАТ ММК ім. Ільїча</w:t>
            </w:r>
          </w:p>
        </w:tc>
        <w:tc>
          <w:tcPr>
            <w:tcW w:w="990"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28434</w:t>
            </w:r>
          </w:p>
        </w:tc>
        <w:tc>
          <w:tcPr>
            <w:tcW w:w="99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31548</w:t>
            </w:r>
          </w:p>
        </w:tc>
        <w:tc>
          <w:tcPr>
            <w:tcW w:w="887"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35696</w:t>
            </w:r>
          </w:p>
        </w:tc>
        <w:tc>
          <w:tcPr>
            <w:tcW w:w="97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56757</w:t>
            </w:r>
          </w:p>
        </w:tc>
        <w:tc>
          <w:tcPr>
            <w:tcW w:w="94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79091</w:t>
            </w:r>
          </w:p>
        </w:tc>
        <w:tc>
          <w:tcPr>
            <w:tcW w:w="88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454</w:t>
            </w:r>
          </w:p>
        </w:tc>
        <w:tc>
          <w:tcPr>
            <w:tcW w:w="99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-1586</w:t>
            </w:r>
          </w:p>
        </w:tc>
        <w:tc>
          <w:tcPr>
            <w:tcW w:w="958"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-153</w:t>
            </w:r>
          </w:p>
        </w:tc>
        <w:tc>
          <w:tcPr>
            <w:tcW w:w="926"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-103</w:t>
            </w:r>
          </w:p>
        </w:tc>
        <w:tc>
          <w:tcPr>
            <w:tcW w:w="944"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3372</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15491</w:t>
            </w: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ПАТ «Запоріжсталь»</w:t>
            </w:r>
          </w:p>
        </w:tc>
        <w:tc>
          <w:tcPr>
            <w:tcW w:w="990"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22111</w:t>
            </w:r>
          </w:p>
        </w:tc>
        <w:tc>
          <w:tcPr>
            <w:tcW w:w="99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31395</w:t>
            </w:r>
          </w:p>
        </w:tc>
        <w:tc>
          <w:tcPr>
            <w:tcW w:w="887"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33159</w:t>
            </w:r>
          </w:p>
        </w:tc>
        <w:tc>
          <w:tcPr>
            <w:tcW w:w="97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46754</w:t>
            </w:r>
          </w:p>
        </w:tc>
        <w:tc>
          <w:tcPr>
            <w:tcW w:w="94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59154</w:t>
            </w:r>
          </w:p>
        </w:tc>
        <w:tc>
          <w:tcPr>
            <w:tcW w:w="88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1121</w:t>
            </w:r>
          </w:p>
        </w:tc>
        <w:tc>
          <w:tcPr>
            <w:tcW w:w="99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1805</w:t>
            </w:r>
          </w:p>
        </w:tc>
        <w:tc>
          <w:tcPr>
            <w:tcW w:w="958"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4690</w:t>
            </w:r>
          </w:p>
        </w:tc>
        <w:tc>
          <w:tcPr>
            <w:tcW w:w="926"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5118</w:t>
            </w:r>
          </w:p>
        </w:tc>
        <w:tc>
          <w:tcPr>
            <w:tcW w:w="944"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4719</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10660</w:t>
            </w: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ПАТ «Азовсталь»</w:t>
            </w:r>
          </w:p>
        </w:tc>
        <w:tc>
          <w:tcPr>
            <w:tcW w:w="990"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22390</w:t>
            </w:r>
          </w:p>
        </w:tc>
        <w:tc>
          <w:tcPr>
            <w:tcW w:w="99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26420</w:t>
            </w:r>
          </w:p>
        </w:tc>
        <w:tc>
          <w:tcPr>
            <w:tcW w:w="887"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32704</w:t>
            </w:r>
          </w:p>
        </w:tc>
        <w:tc>
          <w:tcPr>
            <w:tcW w:w="97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69005</w:t>
            </w:r>
          </w:p>
        </w:tc>
        <w:tc>
          <w:tcPr>
            <w:tcW w:w="94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81961</w:t>
            </w:r>
          </w:p>
        </w:tc>
        <w:tc>
          <w:tcPr>
            <w:tcW w:w="88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916</w:t>
            </w:r>
          </w:p>
        </w:tc>
        <w:tc>
          <w:tcPr>
            <w:tcW w:w="99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-1836</w:t>
            </w:r>
          </w:p>
        </w:tc>
        <w:tc>
          <w:tcPr>
            <w:tcW w:w="958"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668</w:t>
            </w:r>
          </w:p>
        </w:tc>
        <w:tc>
          <w:tcPr>
            <w:tcW w:w="926"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798</w:t>
            </w:r>
          </w:p>
        </w:tc>
        <w:tc>
          <w:tcPr>
            <w:tcW w:w="944"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3571</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10405</w:t>
            </w: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ПрАТ «Дніпроспецсталь»</w:t>
            </w:r>
          </w:p>
        </w:tc>
        <w:tc>
          <w:tcPr>
            <w:tcW w:w="990"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48</w:t>
            </w:r>
            <w:r w:rsidRPr="00103220">
              <w:rPr>
                <w:rFonts w:ascii="Times New Roman" w:hAnsi="Times New Roman" w:cs="Times New Roman"/>
                <w:sz w:val="28"/>
                <w:szCs w:val="28"/>
                <w:lang w:val="uk-UA"/>
              </w:rPr>
              <w:t>67</w:t>
            </w:r>
          </w:p>
        </w:tc>
        <w:tc>
          <w:tcPr>
            <w:tcW w:w="99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6857</w:t>
            </w:r>
          </w:p>
        </w:tc>
        <w:tc>
          <w:tcPr>
            <w:tcW w:w="887"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6319</w:t>
            </w:r>
          </w:p>
        </w:tc>
        <w:tc>
          <w:tcPr>
            <w:tcW w:w="97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816</w:t>
            </w:r>
            <w:r w:rsidRPr="00103220">
              <w:rPr>
                <w:rFonts w:ascii="Times New Roman" w:hAnsi="Times New Roman" w:cs="Times New Roman"/>
                <w:sz w:val="28"/>
                <w:szCs w:val="28"/>
                <w:lang w:val="uk-UA"/>
              </w:rPr>
              <w:t>5</w:t>
            </w:r>
          </w:p>
        </w:tc>
        <w:tc>
          <w:tcPr>
            <w:tcW w:w="94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9617</w:t>
            </w:r>
          </w:p>
        </w:tc>
        <w:tc>
          <w:tcPr>
            <w:tcW w:w="88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 xml:space="preserve">- </w:t>
            </w:r>
            <w:r w:rsidRPr="00103220">
              <w:rPr>
                <w:rFonts w:ascii="Times New Roman" w:hAnsi="Times New Roman" w:cs="Times New Roman"/>
                <w:sz w:val="28"/>
                <w:szCs w:val="28"/>
              </w:rPr>
              <w:t>88</w:t>
            </w:r>
            <w:r w:rsidRPr="00103220">
              <w:rPr>
                <w:rFonts w:ascii="Times New Roman" w:hAnsi="Times New Roman" w:cs="Times New Roman"/>
                <w:sz w:val="28"/>
                <w:szCs w:val="28"/>
                <w:lang w:val="uk-UA"/>
              </w:rPr>
              <w:t>1</w:t>
            </w:r>
          </w:p>
        </w:tc>
        <w:tc>
          <w:tcPr>
            <w:tcW w:w="99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 xml:space="preserve">- </w:t>
            </w:r>
            <w:r w:rsidRPr="00103220">
              <w:rPr>
                <w:rFonts w:ascii="Times New Roman" w:hAnsi="Times New Roman" w:cs="Times New Roman"/>
                <w:sz w:val="28"/>
                <w:szCs w:val="28"/>
              </w:rPr>
              <w:t>70</w:t>
            </w:r>
            <w:r w:rsidRPr="00103220">
              <w:rPr>
                <w:rFonts w:ascii="Times New Roman" w:hAnsi="Times New Roman" w:cs="Times New Roman"/>
                <w:sz w:val="28"/>
                <w:szCs w:val="28"/>
                <w:lang w:val="uk-UA"/>
              </w:rPr>
              <w:t>7</w:t>
            </w:r>
          </w:p>
        </w:tc>
        <w:tc>
          <w:tcPr>
            <w:tcW w:w="958"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 xml:space="preserve">- </w:t>
            </w:r>
            <w:r w:rsidRPr="00103220">
              <w:rPr>
                <w:rFonts w:ascii="Times New Roman" w:hAnsi="Times New Roman" w:cs="Times New Roman"/>
                <w:sz w:val="28"/>
                <w:szCs w:val="28"/>
              </w:rPr>
              <w:t>40</w:t>
            </w:r>
            <w:r w:rsidRPr="00103220">
              <w:rPr>
                <w:rFonts w:ascii="Times New Roman" w:hAnsi="Times New Roman" w:cs="Times New Roman"/>
                <w:sz w:val="28"/>
                <w:szCs w:val="28"/>
                <w:lang w:val="uk-UA"/>
              </w:rPr>
              <w:t>4</w:t>
            </w:r>
          </w:p>
        </w:tc>
        <w:tc>
          <w:tcPr>
            <w:tcW w:w="926"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5</w:t>
            </w:r>
            <w:r w:rsidRPr="00103220">
              <w:rPr>
                <w:rFonts w:ascii="Times New Roman" w:hAnsi="Times New Roman" w:cs="Times New Roman"/>
                <w:sz w:val="28"/>
                <w:szCs w:val="28"/>
                <w:lang w:val="uk-UA"/>
              </w:rPr>
              <w:t>4</w:t>
            </w:r>
          </w:p>
        </w:tc>
        <w:tc>
          <w:tcPr>
            <w:tcW w:w="944"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-429</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5068</w:t>
            </w: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ПрАТ «Запорізький залізорудний комбінат»</w:t>
            </w:r>
          </w:p>
        </w:tc>
        <w:tc>
          <w:tcPr>
            <w:tcW w:w="990"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2621</w:t>
            </w:r>
          </w:p>
        </w:tc>
        <w:tc>
          <w:tcPr>
            <w:tcW w:w="99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2275</w:t>
            </w:r>
          </w:p>
        </w:tc>
        <w:tc>
          <w:tcPr>
            <w:tcW w:w="887"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2725</w:t>
            </w:r>
          </w:p>
        </w:tc>
        <w:tc>
          <w:tcPr>
            <w:tcW w:w="97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3949</w:t>
            </w:r>
          </w:p>
        </w:tc>
        <w:tc>
          <w:tcPr>
            <w:tcW w:w="94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3518</w:t>
            </w:r>
          </w:p>
        </w:tc>
        <w:tc>
          <w:tcPr>
            <w:tcW w:w="88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1094</w:t>
            </w:r>
          </w:p>
        </w:tc>
        <w:tc>
          <w:tcPr>
            <w:tcW w:w="99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232</w:t>
            </w:r>
          </w:p>
        </w:tc>
        <w:tc>
          <w:tcPr>
            <w:tcW w:w="958"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434</w:t>
            </w:r>
          </w:p>
        </w:tc>
        <w:tc>
          <w:tcPr>
            <w:tcW w:w="926"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1286</w:t>
            </w:r>
          </w:p>
        </w:tc>
        <w:tc>
          <w:tcPr>
            <w:tcW w:w="944"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-1082</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4759</w:t>
            </w:r>
          </w:p>
        </w:tc>
      </w:tr>
      <w:tr w:rsidR="00B94B52" w:rsidRPr="00103220" w:rsidTr="00B94B52">
        <w:trPr>
          <w:trHeight w:val="309"/>
        </w:trPr>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ПрАТ  Авдіївський коксохімічний завод</w:t>
            </w:r>
          </w:p>
        </w:tc>
        <w:tc>
          <w:tcPr>
            <w:tcW w:w="990"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6331</w:t>
            </w:r>
          </w:p>
        </w:tc>
        <w:tc>
          <w:tcPr>
            <w:tcW w:w="99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9188</w:t>
            </w:r>
          </w:p>
        </w:tc>
        <w:tc>
          <w:tcPr>
            <w:tcW w:w="887"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11785</w:t>
            </w:r>
          </w:p>
        </w:tc>
        <w:tc>
          <w:tcPr>
            <w:tcW w:w="97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24899</w:t>
            </w:r>
          </w:p>
        </w:tc>
        <w:tc>
          <w:tcPr>
            <w:tcW w:w="94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31499</w:t>
            </w:r>
          </w:p>
        </w:tc>
        <w:tc>
          <w:tcPr>
            <w:tcW w:w="88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-792</w:t>
            </w:r>
          </w:p>
        </w:tc>
        <w:tc>
          <w:tcPr>
            <w:tcW w:w="99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313</w:t>
            </w:r>
          </w:p>
        </w:tc>
        <w:tc>
          <w:tcPr>
            <w:tcW w:w="958"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2851</w:t>
            </w:r>
          </w:p>
        </w:tc>
        <w:tc>
          <w:tcPr>
            <w:tcW w:w="926"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809</w:t>
            </w:r>
          </w:p>
        </w:tc>
        <w:tc>
          <w:tcPr>
            <w:tcW w:w="944"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1032</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3712</w:t>
            </w: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ПрАТ «Український графіт»</w:t>
            </w:r>
          </w:p>
        </w:tc>
        <w:tc>
          <w:tcPr>
            <w:tcW w:w="990"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1012</w:t>
            </w:r>
          </w:p>
        </w:tc>
        <w:tc>
          <w:tcPr>
            <w:tcW w:w="99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1593</w:t>
            </w:r>
          </w:p>
        </w:tc>
        <w:tc>
          <w:tcPr>
            <w:tcW w:w="887"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1459</w:t>
            </w:r>
          </w:p>
        </w:tc>
        <w:tc>
          <w:tcPr>
            <w:tcW w:w="97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2399</w:t>
            </w:r>
          </w:p>
        </w:tc>
        <w:tc>
          <w:tcPr>
            <w:tcW w:w="94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5852</w:t>
            </w:r>
          </w:p>
        </w:tc>
        <w:tc>
          <w:tcPr>
            <w:tcW w:w="88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- 82</w:t>
            </w:r>
          </w:p>
        </w:tc>
        <w:tc>
          <w:tcPr>
            <w:tcW w:w="99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12</w:t>
            </w:r>
            <w:r w:rsidRPr="00103220">
              <w:rPr>
                <w:rFonts w:ascii="Times New Roman" w:hAnsi="Times New Roman" w:cs="Times New Roman"/>
                <w:sz w:val="28"/>
                <w:szCs w:val="28"/>
                <w:lang w:val="uk-UA"/>
              </w:rPr>
              <w:t>5</w:t>
            </w:r>
          </w:p>
        </w:tc>
        <w:tc>
          <w:tcPr>
            <w:tcW w:w="958"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6</w:t>
            </w:r>
          </w:p>
        </w:tc>
        <w:tc>
          <w:tcPr>
            <w:tcW w:w="926"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244</w:t>
            </w:r>
          </w:p>
        </w:tc>
        <w:tc>
          <w:tcPr>
            <w:tcW w:w="944"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2767</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2795</w:t>
            </w:r>
          </w:p>
        </w:tc>
      </w:tr>
      <w:tr w:rsidR="00B94B52" w:rsidRPr="00103220" w:rsidTr="00B94B52">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ПрАТ «Запоріжкокс»</w:t>
            </w:r>
          </w:p>
        </w:tc>
        <w:tc>
          <w:tcPr>
            <w:tcW w:w="990"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372</w:t>
            </w:r>
            <w:r w:rsidRPr="00103220">
              <w:rPr>
                <w:rFonts w:ascii="Times New Roman" w:hAnsi="Times New Roman" w:cs="Times New Roman"/>
                <w:sz w:val="28"/>
                <w:szCs w:val="28"/>
                <w:lang w:val="uk-UA"/>
              </w:rPr>
              <w:t>2</w:t>
            </w:r>
          </w:p>
        </w:tc>
        <w:tc>
          <w:tcPr>
            <w:tcW w:w="99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4480</w:t>
            </w:r>
          </w:p>
        </w:tc>
        <w:tc>
          <w:tcPr>
            <w:tcW w:w="887"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4461</w:t>
            </w:r>
          </w:p>
        </w:tc>
        <w:tc>
          <w:tcPr>
            <w:tcW w:w="97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8585</w:t>
            </w:r>
          </w:p>
        </w:tc>
        <w:tc>
          <w:tcPr>
            <w:tcW w:w="94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9209</w:t>
            </w:r>
          </w:p>
        </w:tc>
        <w:tc>
          <w:tcPr>
            <w:tcW w:w="883"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- 3</w:t>
            </w:r>
          </w:p>
        </w:tc>
        <w:tc>
          <w:tcPr>
            <w:tcW w:w="991"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rPr>
              <w:t>25</w:t>
            </w:r>
            <w:r w:rsidRPr="00103220">
              <w:rPr>
                <w:rFonts w:ascii="Times New Roman" w:hAnsi="Times New Roman" w:cs="Times New Roman"/>
                <w:sz w:val="28"/>
                <w:szCs w:val="28"/>
                <w:lang w:val="uk-UA"/>
              </w:rPr>
              <w:t>1</w:t>
            </w:r>
          </w:p>
        </w:tc>
        <w:tc>
          <w:tcPr>
            <w:tcW w:w="958"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364</w:t>
            </w:r>
          </w:p>
        </w:tc>
        <w:tc>
          <w:tcPr>
            <w:tcW w:w="926"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1059</w:t>
            </w:r>
          </w:p>
        </w:tc>
        <w:tc>
          <w:tcPr>
            <w:tcW w:w="944"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1118</w:t>
            </w:r>
          </w:p>
        </w:tc>
        <w:tc>
          <w:tcPr>
            <w:tcW w:w="2122" w:type="dxa"/>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1550</w:t>
            </w:r>
          </w:p>
        </w:tc>
      </w:tr>
      <w:tr w:rsidR="00B94B52" w:rsidRPr="00103220" w:rsidTr="00B94B52">
        <w:trPr>
          <w:trHeight w:val="583"/>
        </w:trPr>
        <w:tc>
          <w:tcPr>
            <w:tcW w:w="3006" w:type="dxa"/>
          </w:tcPr>
          <w:p w:rsidR="00B94B52" w:rsidRPr="00103220" w:rsidRDefault="00B94B52" w:rsidP="00103220">
            <w:pPr>
              <w:rPr>
                <w:rFonts w:ascii="Times New Roman" w:hAnsi="Times New Roman" w:cs="Times New Roman"/>
                <w:sz w:val="28"/>
                <w:szCs w:val="28"/>
                <w:lang w:val="uk-UA"/>
              </w:rPr>
            </w:pPr>
            <w:r w:rsidRPr="00103220">
              <w:rPr>
                <w:rFonts w:ascii="Times New Roman" w:hAnsi="Times New Roman" w:cs="Times New Roman"/>
                <w:sz w:val="28"/>
                <w:szCs w:val="28"/>
                <w:lang w:val="uk-UA"/>
              </w:rPr>
              <w:t>ПрАТ «Донецьксталь»</w:t>
            </w:r>
          </w:p>
        </w:tc>
        <w:tc>
          <w:tcPr>
            <w:tcW w:w="990"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10616</w:t>
            </w:r>
          </w:p>
        </w:tc>
        <w:tc>
          <w:tcPr>
            <w:tcW w:w="99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11545</w:t>
            </w:r>
          </w:p>
        </w:tc>
        <w:tc>
          <w:tcPr>
            <w:tcW w:w="887"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14678</w:t>
            </w:r>
          </w:p>
        </w:tc>
        <w:tc>
          <w:tcPr>
            <w:tcW w:w="97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14678</w:t>
            </w:r>
          </w:p>
        </w:tc>
        <w:tc>
          <w:tcPr>
            <w:tcW w:w="94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12329</w:t>
            </w:r>
          </w:p>
        </w:tc>
        <w:tc>
          <w:tcPr>
            <w:tcW w:w="883"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4872</w:t>
            </w:r>
          </w:p>
        </w:tc>
        <w:tc>
          <w:tcPr>
            <w:tcW w:w="991"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-6236</w:t>
            </w:r>
          </w:p>
        </w:tc>
        <w:tc>
          <w:tcPr>
            <w:tcW w:w="958"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-671</w:t>
            </w:r>
          </w:p>
        </w:tc>
        <w:tc>
          <w:tcPr>
            <w:tcW w:w="926"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-422</w:t>
            </w:r>
          </w:p>
        </w:tc>
        <w:tc>
          <w:tcPr>
            <w:tcW w:w="944"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-1665</w:t>
            </w:r>
          </w:p>
        </w:tc>
        <w:tc>
          <w:tcPr>
            <w:tcW w:w="2122" w:type="dxa"/>
            <w:vAlign w:val="center"/>
          </w:tcPr>
          <w:p w:rsidR="00B94B52" w:rsidRPr="00103220" w:rsidRDefault="00B94B52" w:rsidP="00103220">
            <w:pPr>
              <w:jc w:val="center"/>
              <w:rPr>
                <w:rFonts w:ascii="Times New Roman" w:hAnsi="Times New Roman" w:cs="Times New Roman"/>
                <w:sz w:val="28"/>
                <w:szCs w:val="28"/>
                <w:lang w:val="uk-UA"/>
              </w:rPr>
            </w:pPr>
            <w:r w:rsidRPr="00103220">
              <w:rPr>
                <w:rFonts w:ascii="Times New Roman" w:hAnsi="Times New Roman" w:cs="Times New Roman"/>
                <w:sz w:val="28"/>
                <w:szCs w:val="28"/>
                <w:lang w:val="uk-UA"/>
              </w:rPr>
              <w:t>590</w:t>
            </w:r>
          </w:p>
        </w:tc>
      </w:tr>
    </w:tbl>
    <w:p w:rsidR="004B79D2" w:rsidRPr="00103220" w:rsidRDefault="004B79D2" w:rsidP="00103220">
      <w:pPr>
        <w:spacing w:after="0" w:line="240" w:lineRule="auto"/>
        <w:jc w:val="center"/>
        <w:rPr>
          <w:rFonts w:ascii="Times New Roman" w:hAnsi="Times New Roman" w:cs="Times New Roman"/>
          <w:sz w:val="28"/>
          <w:szCs w:val="28"/>
          <w:lang w:val="uk-UA"/>
        </w:rPr>
        <w:sectPr w:rsidR="004B79D2" w:rsidRPr="00103220" w:rsidSect="00204B37">
          <w:pgSz w:w="16838" w:h="11906" w:orient="landscape"/>
          <w:pgMar w:top="1701" w:right="1134" w:bottom="851" w:left="1134" w:header="709" w:footer="709" w:gutter="0"/>
          <w:cols w:space="708"/>
          <w:docGrid w:linePitch="360"/>
        </w:sectPr>
      </w:pPr>
    </w:p>
    <w:p w:rsidR="004008F2" w:rsidRPr="00A87C5B" w:rsidRDefault="00542097" w:rsidP="00A87C5B">
      <w:pPr>
        <w:pStyle w:val="a7"/>
        <w:spacing w:line="360" w:lineRule="auto"/>
        <w:jc w:val="center"/>
        <w:rPr>
          <w:rFonts w:ascii="Times New Roman" w:hAnsi="Times New Roman" w:cs="Times New Roman"/>
          <w:b/>
          <w:i/>
          <w:iCs/>
          <w:sz w:val="28"/>
          <w:szCs w:val="28"/>
          <w:lang w:val="uk-UA"/>
        </w:rPr>
      </w:pPr>
      <w:r w:rsidRPr="00A87C5B">
        <w:rPr>
          <w:rFonts w:ascii="Times New Roman" w:hAnsi="Times New Roman" w:cs="Times New Roman"/>
          <w:b/>
          <w:i/>
          <w:iCs/>
          <w:sz w:val="28"/>
          <w:szCs w:val="28"/>
          <w:lang w:val="uk-UA"/>
        </w:rPr>
        <w:lastRenderedPageBreak/>
        <w:t>ВНУТРІШНЄ СПОЖИВАННЯ СТАЛІ В УКРАЇНІ</w:t>
      </w:r>
    </w:p>
    <w:tbl>
      <w:tblPr>
        <w:tblStyle w:val="a6"/>
        <w:tblW w:w="0" w:type="auto"/>
        <w:tblLayout w:type="fixed"/>
        <w:tblLook w:val="04A0"/>
      </w:tblPr>
      <w:tblGrid>
        <w:gridCol w:w="1101"/>
        <w:gridCol w:w="1809"/>
        <w:gridCol w:w="2077"/>
        <w:gridCol w:w="2077"/>
        <w:gridCol w:w="1072"/>
        <w:gridCol w:w="1434"/>
      </w:tblGrid>
      <w:tr w:rsidR="004008F2" w:rsidRPr="00A87C5B" w:rsidTr="00103220">
        <w:tc>
          <w:tcPr>
            <w:tcW w:w="1101" w:type="dxa"/>
            <w:vMerge w:val="restart"/>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Роки</w:t>
            </w:r>
          </w:p>
        </w:tc>
        <w:tc>
          <w:tcPr>
            <w:tcW w:w="1809" w:type="dxa"/>
            <w:vMerge w:val="restart"/>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Виробництво сталі та напівфабрикатів, млн.т</w:t>
            </w:r>
          </w:p>
        </w:tc>
        <w:tc>
          <w:tcPr>
            <w:tcW w:w="2077" w:type="dxa"/>
            <w:vMerge w:val="restart"/>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Експорт напівфабрикатів та готового прокату, млн.т</w:t>
            </w:r>
          </w:p>
        </w:tc>
        <w:tc>
          <w:tcPr>
            <w:tcW w:w="2077" w:type="dxa"/>
            <w:vMerge w:val="restart"/>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Імпорт напівфабрикатів та готового прокату, млн.т</w:t>
            </w:r>
          </w:p>
        </w:tc>
        <w:tc>
          <w:tcPr>
            <w:tcW w:w="2506" w:type="dxa"/>
            <w:gridSpan w:val="2"/>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Внутрішнє споживання сталі</w:t>
            </w:r>
          </w:p>
        </w:tc>
      </w:tr>
      <w:tr w:rsidR="004008F2" w:rsidRPr="00A87C5B" w:rsidTr="00103220">
        <w:tc>
          <w:tcPr>
            <w:tcW w:w="1101" w:type="dxa"/>
            <w:vMerge/>
          </w:tcPr>
          <w:p w:rsidR="004008F2" w:rsidRPr="00A87C5B" w:rsidRDefault="004008F2" w:rsidP="00A87C5B">
            <w:pPr>
              <w:spacing w:line="360" w:lineRule="auto"/>
              <w:jc w:val="center"/>
              <w:rPr>
                <w:rFonts w:ascii="Times New Roman" w:hAnsi="Times New Roman" w:cs="Times New Roman"/>
                <w:sz w:val="28"/>
                <w:szCs w:val="28"/>
                <w:lang w:val="uk-UA"/>
              </w:rPr>
            </w:pPr>
          </w:p>
        </w:tc>
        <w:tc>
          <w:tcPr>
            <w:tcW w:w="1809" w:type="dxa"/>
            <w:vMerge/>
          </w:tcPr>
          <w:p w:rsidR="004008F2" w:rsidRPr="00A87C5B" w:rsidRDefault="004008F2" w:rsidP="00A87C5B">
            <w:pPr>
              <w:spacing w:line="360" w:lineRule="auto"/>
              <w:jc w:val="center"/>
              <w:rPr>
                <w:rFonts w:ascii="Times New Roman" w:hAnsi="Times New Roman" w:cs="Times New Roman"/>
                <w:sz w:val="28"/>
                <w:szCs w:val="28"/>
                <w:lang w:val="uk-UA"/>
              </w:rPr>
            </w:pPr>
          </w:p>
        </w:tc>
        <w:tc>
          <w:tcPr>
            <w:tcW w:w="2077" w:type="dxa"/>
            <w:vMerge/>
          </w:tcPr>
          <w:p w:rsidR="004008F2" w:rsidRPr="00A87C5B" w:rsidRDefault="004008F2" w:rsidP="00A87C5B">
            <w:pPr>
              <w:spacing w:line="360" w:lineRule="auto"/>
              <w:jc w:val="center"/>
              <w:rPr>
                <w:rFonts w:ascii="Times New Roman" w:hAnsi="Times New Roman" w:cs="Times New Roman"/>
                <w:sz w:val="28"/>
                <w:szCs w:val="28"/>
                <w:lang w:val="uk-UA"/>
              </w:rPr>
            </w:pPr>
          </w:p>
        </w:tc>
        <w:tc>
          <w:tcPr>
            <w:tcW w:w="2077" w:type="dxa"/>
            <w:vMerge/>
          </w:tcPr>
          <w:p w:rsidR="004008F2" w:rsidRPr="00A87C5B" w:rsidRDefault="004008F2" w:rsidP="00A87C5B">
            <w:pPr>
              <w:spacing w:line="360" w:lineRule="auto"/>
              <w:jc w:val="center"/>
              <w:rPr>
                <w:rFonts w:ascii="Times New Roman" w:hAnsi="Times New Roman" w:cs="Times New Roman"/>
                <w:sz w:val="28"/>
                <w:szCs w:val="28"/>
                <w:lang w:val="uk-UA"/>
              </w:rPr>
            </w:pP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Всього, млн.т</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На душу населення, кг</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1990</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52,6</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4,0</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53,2</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1025</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2000</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31,8</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22,3</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0,5</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203</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2010</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33,3</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25,2</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9,9</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218</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2011</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35,4</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25,9</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11,4</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248</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2012</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33,5</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24,1</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11,3</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248</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2013</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32,9</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24,7</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10,5</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231</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27,4</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21,5</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166</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22,9</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17,7</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0,8</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141</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24,2</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18,3</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7,0</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165</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21,2</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15,3</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7,5</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176</w:t>
            </w:r>
          </w:p>
        </w:tc>
      </w:tr>
      <w:tr w:rsidR="004008F2" w:rsidRPr="00A87C5B" w:rsidTr="00103220">
        <w:tc>
          <w:tcPr>
            <w:tcW w:w="110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c>
          <w:tcPr>
            <w:tcW w:w="1809"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21,1</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15,1</w:t>
            </w:r>
          </w:p>
        </w:tc>
        <w:tc>
          <w:tcPr>
            <w:tcW w:w="207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w:t>
            </w:r>
          </w:p>
        </w:tc>
        <w:tc>
          <w:tcPr>
            <w:tcW w:w="1072"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w:t>
            </w:r>
          </w:p>
        </w:tc>
        <w:tc>
          <w:tcPr>
            <w:tcW w:w="1434"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179</w:t>
            </w:r>
          </w:p>
        </w:tc>
      </w:tr>
    </w:tbl>
    <w:p w:rsidR="006F7DF4" w:rsidRPr="00A87C5B" w:rsidRDefault="006F7DF4" w:rsidP="00A87C5B">
      <w:pPr>
        <w:spacing w:after="0" w:line="360" w:lineRule="auto"/>
        <w:jc w:val="both"/>
        <w:rPr>
          <w:rFonts w:ascii="Times New Roman" w:hAnsi="Times New Roman" w:cs="Times New Roman"/>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776F52" w:rsidRPr="00A87C5B" w:rsidRDefault="00776F52" w:rsidP="00A87C5B">
      <w:pPr>
        <w:pStyle w:val="a7"/>
        <w:spacing w:line="360" w:lineRule="auto"/>
        <w:jc w:val="center"/>
        <w:rPr>
          <w:rFonts w:ascii="Times New Roman" w:hAnsi="Times New Roman" w:cs="Times New Roman"/>
          <w:b/>
          <w:sz w:val="28"/>
          <w:szCs w:val="28"/>
          <w:lang w:val="uk-UA"/>
        </w:rPr>
      </w:pPr>
    </w:p>
    <w:p w:rsidR="000A16F2" w:rsidRPr="00A87C5B" w:rsidRDefault="001C5EB9" w:rsidP="00A87C5B">
      <w:pPr>
        <w:pStyle w:val="a7"/>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lastRenderedPageBreak/>
        <w:t>Внутрішнє споживання сталі у розрахунку на душу населення в Україні та окремих країнах світу, кг</w:t>
      </w:r>
    </w:p>
    <w:tbl>
      <w:tblPr>
        <w:tblStyle w:val="a6"/>
        <w:tblW w:w="9065" w:type="dxa"/>
        <w:tblLook w:val="04A0"/>
      </w:tblPr>
      <w:tblGrid>
        <w:gridCol w:w="3114"/>
        <w:gridCol w:w="851"/>
        <w:gridCol w:w="850"/>
        <w:gridCol w:w="850"/>
        <w:gridCol w:w="850"/>
        <w:gridCol w:w="850"/>
        <w:gridCol w:w="850"/>
        <w:gridCol w:w="850"/>
      </w:tblGrid>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Країна</w:t>
            </w:r>
          </w:p>
        </w:tc>
        <w:tc>
          <w:tcPr>
            <w:tcW w:w="851"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1990</w:t>
            </w:r>
          </w:p>
        </w:tc>
        <w:tc>
          <w:tcPr>
            <w:tcW w:w="850"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2000</w:t>
            </w:r>
          </w:p>
        </w:tc>
        <w:tc>
          <w:tcPr>
            <w:tcW w:w="850"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2014</w:t>
            </w:r>
          </w:p>
        </w:tc>
        <w:tc>
          <w:tcPr>
            <w:tcW w:w="850"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2015</w:t>
            </w:r>
          </w:p>
        </w:tc>
        <w:tc>
          <w:tcPr>
            <w:tcW w:w="850"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2016</w:t>
            </w:r>
          </w:p>
        </w:tc>
        <w:tc>
          <w:tcPr>
            <w:tcW w:w="850"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2017</w:t>
            </w:r>
          </w:p>
        </w:tc>
        <w:tc>
          <w:tcPr>
            <w:tcW w:w="850" w:type="dxa"/>
          </w:tcPr>
          <w:p w:rsidR="000A16F2" w:rsidRPr="00A87C5B" w:rsidRDefault="000A16F2" w:rsidP="00A87C5B">
            <w:pPr>
              <w:spacing w:line="360" w:lineRule="auto"/>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t>2018</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Україна</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1025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203</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166</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179</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Сполучене Королівство</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163</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160</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Німеччина</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511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522</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519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525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531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520</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Франція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236</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238</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Італія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511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450</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378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328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414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443</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США</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395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464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369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328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310</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328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336</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Японія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808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654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598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553</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549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578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588</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Південна Корея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502</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866</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1222</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1178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1197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1144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1113</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Китай</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546</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518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517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584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627</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Туреччина</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223</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406</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450</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437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450</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381</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Бразилія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110</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112</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114</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Індія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72</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72</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70</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80</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Російська Федерація</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305</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324</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308</w:t>
            </w:r>
          </w:p>
        </w:tc>
      </w:tr>
      <w:tr w:rsidR="00776F52" w:rsidRPr="00A87C5B" w:rsidTr="00776F52">
        <w:tc>
          <w:tcPr>
            <w:tcW w:w="3114"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Усього (світ)</w:t>
            </w:r>
          </w:p>
        </w:tc>
        <w:tc>
          <w:tcPr>
            <w:tcW w:w="851"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147</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218</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229</w:t>
            </w:r>
          </w:p>
        </w:tc>
        <w:tc>
          <w:tcPr>
            <w:tcW w:w="850" w:type="dxa"/>
          </w:tcPr>
          <w:p w:rsidR="000A16F2" w:rsidRPr="00A87C5B" w:rsidRDefault="000A16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237</w:t>
            </w:r>
          </w:p>
        </w:tc>
      </w:tr>
    </w:tbl>
    <w:p w:rsidR="004008F2" w:rsidRPr="00A87C5B" w:rsidRDefault="004008F2" w:rsidP="00A87C5B">
      <w:pPr>
        <w:spacing w:after="0" w:line="360" w:lineRule="auto"/>
        <w:jc w:val="both"/>
        <w:rPr>
          <w:rFonts w:ascii="Times New Roman" w:hAnsi="Times New Roman" w:cs="Times New Roman"/>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03220" w:rsidP="00A87C5B">
      <w:pPr>
        <w:pStyle w:val="a7"/>
        <w:spacing w:line="360" w:lineRule="auto"/>
        <w:jc w:val="center"/>
        <w:rPr>
          <w:rFonts w:ascii="Times New Roman" w:hAnsi="Times New Roman" w:cs="Times New Roman"/>
          <w:b/>
          <w:i/>
          <w:iCs/>
          <w:sz w:val="28"/>
          <w:szCs w:val="28"/>
          <w:lang w:val="uk-UA"/>
        </w:rPr>
      </w:pPr>
    </w:p>
    <w:p w:rsidR="00103220" w:rsidRDefault="001C5EB9" w:rsidP="00A87C5B">
      <w:pPr>
        <w:pStyle w:val="a7"/>
        <w:spacing w:line="360" w:lineRule="auto"/>
        <w:jc w:val="center"/>
        <w:rPr>
          <w:rFonts w:ascii="Times New Roman" w:hAnsi="Times New Roman" w:cs="Times New Roman"/>
          <w:b/>
          <w:i/>
          <w:iCs/>
          <w:sz w:val="28"/>
          <w:szCs w:val="28"/>
          <w:lang w:val="uk-UA"/>
        </w:rPr>
      </w:pPr>
      <w:r w:rsidRPr="00A87C5B">
        <w:rPr>
          <w:rFonts w:ascii="Times New Roman" w:hAnsi="Times New Roman" w:cs="Times New Roman"/>
          <w:b/>
          <w:i/>
          <w:iCs/>
          <w:sz w:val="28"/>
          <w:szCs w:val="28"/>
          <w:lang w:val="uk-UA"/>
        </w:rPr>
        <w:lastRenderedPageBreak/>
        <w:t>Внутрішнє споживання сталі в Україні та в окремих країнах світу,</w:t>
      </w:r>
    </w:p>
    <w:p w:rsidR="004008F2" w:rsidRPr="00A87C5B" w:rsidRDefault="001C5EB9" w:rsidP="00A87C5B">
      <w:pPr>
        <w:pStyle w:val="a7"/>
        <w:spacing w:line="360" w:lineRule="auto"/>
        <w:jc w:val="center"/>
        <w:rPr>
          <w:rFonts w:ascii="Times New Roman" w:hAnsi="Times New Roman" w:cs="Times New Roman"/>
          <w:b/>
          <w:i/>
          <w:iCs/>
          <w:sz w:val="28"/>
          <w:szCs w:val="28"/>
          <w:lang w:val="uk-UA"/>
        </w:rPr>
      </w:pPr>
      <w:r w:rsidRPr="00A87C5B">
        <w:rPr>
          <w:rFonts w:ascii="Times New Roman" w:hAnsi="Times New Roman" w:cs="Times New Roman"/>
          <w:b/>
          <w:i/>
          <w:iCs/>
          <w:sz w:val="28"/>
          <w:szCs w:val="28"/>
          <w:lang w:val="uk-UA"/>
        </w:rPr>
        <w:t xml:space="preserve"> млн. т</w:t>
      </w:r>
    </w:p>
    <w:tbl>
      <w:tblPr>
        <w:tblStyle w:val="a6"/>
        <w:tblW w:w="0" w:type="auto"/>
        <w:tblLook w:val="04A0"/>
      </w:tblPr>
      <w:tblGrid>
        <w:gridCol w:w="1980"/>
        <w:gridCol w:w="1017"/>
        <w:gridCol w:w="1030"/>
        <w:gridCol w:w="1030"/>
        <w:gridCol w:w="1031"/>
        <w:gridCol w:w="1031"/>
        <w:gridCol w:w="1031"/>
        <w:gridCol w:w="1016"/>
      </w:tblGrid>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Країна</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1990</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Україна</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53,2</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Сполучене</w:t>
            </w:r>
          </w:p>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Королівство</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10,9</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10,8</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10,6</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10,6</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16,3</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Німеччина</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42,4</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42,4</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43,2</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44,0</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43,0</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Франція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120,8</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14,6</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15,3</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15,8</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15,9</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18,2</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Італія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25,4</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26,0</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26,8</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28,7</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США</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130,8</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117,6</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105,3</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100,2</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106,7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109,9</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98,7</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Японія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83,0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76,1</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70,3</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69,7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73,4</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74,5</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100,8</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Південна</w:t>
            </w:r>
          </w:p>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Корея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40,7</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62,0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61,3</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58,9</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57,3</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21,5</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Бразилія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19,2</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22,8</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21,8</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23,9</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11,8</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Китай</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138,2</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744,7</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710,4</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713,1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810,0</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873,9</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62,9</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Індія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25,6</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86,4</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94,7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95,1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94,1</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107,9</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16,8</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Туреччина</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14,1</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31,4</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35,3</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34,9</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36,5</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31,4</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7,8</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Російська</w:t>
            </w:r>
          </w:p>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Федерація</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34,5</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50,0</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45,8</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44,0</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46,8</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45,1</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w:t>
            </w:r>
          </w:p>
        </w:tc>
      </w:tr>
      <w:tr w:rsidR="004008F2" w:rsidRPr="00A87C5B" w:rsidTr="004008F2">
        <w:tc>
          <w:tcPr>
            <w:tcW w:w="198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Всього(світ)</w:t>
            </w:r>
          </w:p>
        </w:tc>
        <w:tc>
          <w:tcPr>
            <w:tcW w:w="1017"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842,9</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1662,8</w:t>
            </w:r>
          </w:p>
        </w:tc>
        <w:tc>
          <w:tcPr>
            <w:tcW w:w="1030"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1614,7</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1615,6</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1720,9</w:t>
            </w:r>
          </w:p>
        </w:tc>
        <w:tc>
          <w:tcPr>
            <w:tcW w:w="1031"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1802,4</w:t>
            </w:r>
          </w:p>
        </w:tc>
        <w:tc>
          <w:tcPr>
            <w:tcW w:w="1016" w:type="dxa"/>
          </w:tcPr>
          <w:p w:rsidR="004008F2" w:rsidRPr="00A87C5B" w:rsidRDefault="004008F2" w:rsidP="00A87C5B">
            <w:pPr>
              <w:spacing w:line="360" w:lineRule="auto"/>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777,0</w:t>
            </w:r>
          </w:p>
        </w:tc>
      </w:tr>
    </w:tbl>
    <w:p w:rsidR="004008F2" w:rsidRPr="00A87C5B" w:rsidRDefault="004008F2" w:rsidP="00A87C5B">
      <w:pPr>
        <w:spacing w:after="0" w:line="360" w:lineRule="auto"/>
        <w:jc w:val="both"/>
        <w:rPr>
          <w:rFonts w:ascii="Times New Roman" w:hAnsi="Times New Roman" w:cs="Times New Roman"/>
          <w:sz w:val="28"/>
          <w:szCs w:val="28"/>
          <w:lang w:val="uk-UA"/>
        </w:rPr>
        <w:sectPr w:rsidR="004008F2" w:rsidRPr="00A87C5B" w:rsidSect="006F7DF4">
          <w:pgSz w:w="11906" w:h="16838"/>
          <w:pgMar w:top="1134" w:right="851" w:bottom="1134" w:left="1701" w:header="709" w:footer="709" w:gutter="0"/>
          <w:cols w:space="708"/>
          <w:docGrid w:linePitch="360"/>
        </w:sectPr>
      </w:pPr>
    </w:p>
    <w:p w:rsidR="00103220" w:rsidRDefault="001C5EB9" w:rsidP="00103220">
      <w:pPr>
        <w:spacing w:after="0" w:line="240" w:lineRule="auto"/>
        <w:jc w:val="center"/>
        <w:rPr>
          <w:rFonts w:ascii="Times New Roman" w:hAnsi="Times New Roman" w:cs="Times New Roman"/>
          <w:b/>
          <w:bCs/>
          <w:sz w:val="28"/>
          <w:szCs w:val="28"/>
          <w:lang w:val="uk-UA"/>
        </w:rPr>
      </w:pPr>
      <w:r w:rsidRPr="00A87C5B">
        <w:rPr>
          <w:rFonts w:ascii="Times New Roman" w:hAnsi="Times New Roman" w:cs="Times New Roman"/>
          <w:b/>
          <w:bCs/>
          <w:sz w:val="28"/>
          <w:szCs w:val="28"/>
          <w:lang w:val="uk-UA"/>
        </w:rPr>
        <w:lastRenderedPageBreak/>
        <w:t xml:space="preserve">Структура капітальних інвестицій за джерелами фінансуванняза </w:t>
      </w:r>
    </w:p>
    <w:p w:rsidR="003B0FE6" w:rsidRPr="00A87C5B" w:rsidRDefault="001C5EB9" w:rsidP="00103220">
      <w:pPr>
        <w:spacing w:after="0" w:line="240" w:lineRule="auto"/>
        <w:jc w:val="center"/>
        <w:rPr>
          <w:rFonts w:ascii="Times New Roman" w:hAnsi="Times New Roman" w:cs="Times New Roman"/>
          <w:b/>
          <w:bCs/>
          <w:sz w:val="28"/>
          <w:szCs w:val="28"/>
          <w:lang w:val="uk-UA"/>
        </w:rPr>
      </w:pPr>
      <w:r w:rsidRPr="00A87C5B">
        <w:rPr>
          <w:rFonts w:ascii="Times New Roman" w:hAnsi="Times New Roman" w:cs="Times New Roman"/>
          <w:b/>
          <w:bCs/>
          <w:sz w:val="28"/>
          <w:szCs w:val="28"/>
          <w:lang w:val="uk-UA"/>
        </w:rPr>
        <w:t>2010 – 2018 рр.</w:t>
      </w:r>
    </w:p>
    <w:tbl>
      <w:tblPr>
        <w:tblW w:w="9045" w:type="dxa"/>
        <w:tblInd w:w="113" w:type="dxa"/>
        <w:tblLook w:val="04A0"/>
      </w:tblPr>
      <w:tblGrid>
        <w:gridCol w:w="1900"/>
        <w:gridCol w:w="839"/>
        <w:gridCol w:w="839"/>
        <w:gridCol w:w="839"/>
        <w:gridCol w:w="840"/>
        <w:gridCol w:w="840"/>
        <w:gridCol w:w="840"/>
        <w:gridCol w:w="840"/>
        <w:gridCol w:w="840"/>
        <w:gridCol w:w="840"/>
      </w:tblGrid>
      <w:tr w:rsidR="003B0FE6" w:rsidRPr="00A87C5B" w:rsidTr="00BA2629">
        <w:trPr>
          <w:trHeight w:val="345"/>
        </w:trPr>
        <w:tc>
          <w:tcPr>
            <w:tcW w:w="2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Період дослідження / джерела фінансування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2010</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2011</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2012</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2013</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2014</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2015</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2016</w:t>
            </w:r>
            <w:r w:rsidRPr="00A87C5B">
              <w:rPr>
                <w:rFonts w:ascii="Times New Roman" w:eastAsia="Times New Roman" w:hAnsi="Times New Roman" w:cs="Times New Roman"/>
                <w:color w:val="000000"/>
                <w:sz w:val="28"/>
                <w:szCs w:val="28"/>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lang w:val="uk-UA"/>
              </w:rPr>
              <w:t>2017</w:t>
            </w:r>
            <w:r w:rsidRPr="00A87C5B">
              <w:rPr>
                <w:rFonts w:ascii="Times New Roman" w:eastAsia="Times New Roman" w:hAnsi="Times New Roman" w:cs="Times New Roman"/>
                <w:color w:val="000000"/>
                <w:sz w:val="28"/>
                <w:szCs w:val="28"/>
              </w:rPr>
              <w:t> </w:t>
            </w:r>
          </w:p>
        </w:tc>
        <w:tc>
          <w:tcPr>
            <w:tcW w:w="737" w:type="dxa"/>
            <w:tcBorders>
              <w:top w:val="single" w:sz="4" w:space="0" w:color="auto"/>
              <w:left w:val="nil"/>
              <w:bottom w:val="single" w:sz="4" w:space="0" w:color="auto"/>
              <w:right w:val="single" w:sz="4" w:space="0" w:color="auto"/>
            </w:tcBorders>
            <w:vAlign w:val="center"/>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2018</w:t>
            </w:r>
          </w:p>
        </w:tc>
      </w:tr>
      <w:tr w:rsidR="003B0FE6" w:rsidRPr="00A87C5B" w:rsidTr="00BA2629">
        <w:trPr>
          <w:trHeight w:val="345"/>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b/>
                <w:bCs/>
                <w:color w:val="000000"/>
                <w:sz w:val="28"/>
                <w:szCs w:val="28"/>
                <w:lang w:val="uk-UA"/>
              </w:rPr>
            </w:pPr>
            <w:r w:rsidRPr="00A87C5B">
              <w:rPr>
                <w:rFonts w:ascii="Times New Roman" w:eastAsia="Times New Roman" w:hAnsi="Times New Roman" w:cs="Times New Roman"/>
                <w:b/>
                <w:bCs/>
                <w:color w:val="000000"/>
                <w:sz w:val="28"/>
                <w:szCs w:val="28"/>
                <w:lang w:val="uk-UA"/>
              </w:rPr>
              <w:t>Усього, у т.ч. за рахунок</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rPr>
            </w:pPr>
            <w:r w:rsidRPr="00A87C5B">
              <w:rPr>
                <w:rFonts w:ascii="Times New Roman" w:eastAsia="Times New Roman" w:hAnsi="Times New Roman" w:cs="Times New Roman"/>
                <w:b/>
                <w:bCs/>
                <w:color w:val="000000"/>
                <w:sz w:val="28"/>
                <w:szCs w:val="28"/>
              </w:rPr>
              <w:t>100,0</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b/>
                <w:bCs/>
                <w:color w:val="000000"/>
                <w:sz w:val="28"/>
                <w:szCs w:val="28"/>
                <w:lang w:val="uk-UA"/>
              </w:rPr>
            </w:pPr>
            <w:r w:rsidRPr="00A87C5B">
              <w:rPr>
                <w:rFonts w:ascii="Times New Roman" w:eastAsia="Times New Roman" w:hAnsi="Times New Roman" w:cs="Times New Roman"/>
                <w:b/>
                <w:bCs/>
                <w:color w:val="000000"/>
                <w:sz w:val="28"/>
                <w:szCs w:val="28"/>
                <w:lang w:val="uk-UA"/>
              </w:rPr>
              <w:t>100,0</w:t>
            </w:r>
          </w:p>
        </w:tc>
      </w:tr>
      <w:tr w:rsidR="003B0FE6" w:rsidRPr="00A87C5B" w:rsidTr="00BA2629">
        <w:trPr>
          <w:trHeight w:val="399"/>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коштів державного бюджету</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5,7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2,6</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3,4</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3,9</w:t>
            </w:r>
          </w:p>
        </w:tc>
      </w:tr>
      <w:tr w:rsidR="003B0FE6" w:rsidRPr="00A87C5B" w:rsidTr="00BA2629">
        <w:trPr>
          <w:trHeight w:val="278"/>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коштів місцевих бюджетів</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3,1</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5,2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9,3</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8,7</w:t>
            </w:r>
          </w:p>
        </w:tc>
      </w:tr>
      <w:tr w:rsidR="003B0FE6" w:rsidRPr="00A87C5B" w:rsidTr="00BA2629">
        <w:trPr>
          <w:trHeight w:val="551"/>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власних коштів підприємств та організацій</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61,7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61,2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62,6</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66,3</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70,5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67,5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69,3</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69,1</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70,8</w:t>
            </w:r>
          </w:p>
        </w:tc>
      </w:tr>
      <w:tr w:rsidR="003B0FE6" w:rsidRPr="00A87C5B" w:rsidTr="00BA2629">
        <w:trPr>
          <w:trHeight w:val="417"/>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кредитів банків та інших позик</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12,7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15,2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14,5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13,9</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9,9</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7,6</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6,6</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7,7</w:t>
            </w:r>
          </w:p>
        </w:tc>
      </w:tr>
      <w:tr w:rsidR="003B0FE6" w:rsidRPr="00A87C5B" w:rsidTr="00BA2629">
        <w:trPr>
          <w:trHeight w:val="267"/>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коштів іноземних інвесторів</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2,1</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2,1</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1,8</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2,6</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1,4</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0,3</w:t>
            </w:r>
          </w:p>
        </w:tc>
      </w:tr>
      <w:tr w:rsidR="003B0FE6" w:rsidRPr="00A87C5B" w:rsidTr="00BA2629">
        <w:trPr>
          <w:trHeight w:val="556"/>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коштів населення на будівництво житла</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10,5</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7,3</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8,3</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9,6</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10,1</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11,7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8,3</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7,3</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6,0</w:t>
            </w:r>
          </w:p>
        </w:tc>
      </w:tr>
      <w:tr w:rsidR="003B0FE6" w:rsidRPr="00A87C5B" w:rsidTr="00BA2629">
        <w:trPr>
          <w:trHeight w:val="279"/>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3B0FE6" w:rsidRPr="00A87C5B" w:rsidRDefault="003B0FE6" w:rsidP="00103220">
            <w:pPr>
              <w:spacing w:after="0" w:line="240" w:lineRule="auto"/>
              <w:rPr>
                <w:rFonts w:ascii="Times New Roman" w:eastAsia="Times New Roman" w:hAnsi="Times New Roman" w:cs="Times New Roman"/>
                <w:color w:val="000000"/>
                <w:sz w:val="28"/>
                <w:szCs w:val="28"/>
                <w:lang w:val="uk-UA"/>
              </w:rPr>
            </w:pPr>
            <w:r w:rsidRPr="00A87C5B">
              <w:rPr>
                <w:rFonts w:ascii="Times New Roman" w:eastAsia="Times New Roman" w:hAnsi="Times New Roman" w:cs="Times New Roman"/>
                <w:color w:val="000000"/>
                <w:sz w:val="28"/>
                <w:szCs w:val="28"/>
                <w:lang w:val="uk-UA"/>
              </w:rPr>
              <w:t>інших джерел фінансування</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4,3</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3,9</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3,7</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3,2</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3,0</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2,4</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2,1</w:t>
            </w:r>
          </w:p>
        </w:tc>
        <w:tc>
          <w:tcPr>
            <w:tcW w:w="752" w:type="dxa"/>
            <w:tcBorders>
              <w:top w:val="nil"/>
              <w:left w:val="nil"/>
              <w:bottom w:val="single" w:sz="4" w:space="0" w:color="auto"/>
              <w:right w:val="single" w:sz="4" w:space="0" w:color="auto"/>
            </w:tcBorders>
            <w:shd w:val="clear" w:color="auto" w:fill="auto"/>
            <w:vAlign w:val="bottom"/>
            <w:hideMark/>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2,9</w:t>
            </w:r>
          </w:p>
        </w:tc>
        <w:tc>
          <w:tcPr>
            <w:tcW w:w="737" w:type="dxa"/>
            <w:tcBorders>
              <w:top w:val="single" w:sz="4" w:space="0" w:color="auto"/>
              <w:left w:val="nil"/>
              <w:bottom w:val="single" w:sz="4" w:space="0" w:color="auto"/>
              <w:right w:val="single" w:sz="4" w:space="0" w:color="auto"/>
            </w:tcBorders>
            <w:vAlign w:val="bottom"/>
          </w:tcPr>
          <w:p w:rsidR="003B0FE6" w:rsidRPr="00A87C5B" w:rsidRDefault="003B0FE6" w:rsidP="00103220">
            <w:pPr>
              <w:spacing w:after="0" w:line="240" w:lineRule="auto"/>
              <w:jc w:val="center"/>
              <w:rPr>
                <w:rFonts w:ascii="Times New Roman" w:eastAsia="Times New Roman" w:hAnsi="Times New Roman" w:cs="Times New Roman"/>
                <w:color w:val="000000"/>
                <w:sz w:val="28"/>
                <w:szCs w:val="28"/>
              </w:rPr>
            </w:pPr>
            <w:r w:rsidRPr="00A87C5B">
              <w:rPr>
                <w:rFonts w:ascii="Times New Roman" w:eastAsia="Times New Roman" w:hAnsi="Times New Roman" w:cs="Times New Roman"/>
                <w:color w:val="000000"/>
                <w:sz w:val="28"/>
                <w:szCs w:val="28"/>
              </w:rPr>
              <w:t>2,5</w:t>
            </w:r>
          </w:p>
        </w:tc>
      </w:tr>
    </w:tbl>
    <w:p w:rsidR="006F7DF4" w:rsidRPr="00A87C5B" w:rsidRDefault="006F7DF4" w:rsidP="00A87C5B">
      <w:pPr>
        <w:spacing w:after="0" w:line="360" w:lineRule="auto"/>
        <w:jc w:val="center"/>
        <w:rPr>
          <w:rFonts w:ascii="Times New Roman" w:hAnsi="Times New Roman" w:cs="Times New Roman"/>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103220" w:rsidRDefault="00103220" w:rsidP="00A87C5B">
      <w:pPr>
        <w:spacing w:after="0" w:line="360" w:lineRule="auto"/>
        <w:contextualSpacing/>
        <w:jc w:val="center"/>
        <w:rPr>
          <w:rFonts w:ascii="Times New Roman" w:hAnsi="Times New Roman" w:cs="Times New Roman"/>
          <w:b/>
          <w:sz w:val="28"/>
          <w:szCs w:val="28"/>
          <w:lang w:val="uk-UA"/>
        </w:rPr>
      </w:pPr>
    </w:p>
    <w:p w:rsidR="00BA2629" w:rsidRPr="00A87C5B" w:rsidRDefault="00BA2629" w:rsidP="00A87C5B">
      <w:pPr>
        <w:spacing w:after="0" w:line="360" w:lineRule="auto"/>
        <w:contextualSpacing/>
        <w:jc w:val="center"/>
        <w:rPr>
          <w:rFonts w:ascii="Times New Roman" w:hAnsi="Times New Roman" w:cs="Times New Roman"/>
          <w:b/>
          <w:sz w:val="28"/>
          <w:szCs w:val="28"/>
          <w:lang w:val="uk-UA"/>
        </w:rPr>
      </w:pPr>
      <w:r w:rsidRPr="00A87C5B">
        <w:rPr>
          <w:rFonts w:ascii="Times New Roman" w:hAnsi="Times New Roman" w:cs="Times New Roman"/>
          <w:b/>
          <w:sz w:val="28"/>
          <w:szCs w:val="28"/>
          <w:lang w:val="uk-UA"/>
        </w:rPr>
        <w:lastRenderedPageBreak/>
        <w:t>Структура витрат на інноваційний розвиток у промисловості України за джерелами фінансування,%</w:t>
      </w:r>
    </w:p>
    <w:tbl>
      <w:tblPr>
        <w:tblStyle w:val="a6"/>
        <w:tblW w:w="0" w:type="auto"/>
        <w:jc w:val="center"/>
        <w:tblLook w:val="04A0"/>
      </w:tblPr>
      <w:tblGrid>
        <w:gridCol w:w="2071"/>
        <w:gridCol w:w="1213"/>
        <w:gridCol w:w="1618"/>
        <w:gridCol w:w="1668"/>
        <w:gridCol w:w="1437"/>
        <w:gridCol w:w="1310"/>
      </w:tblGrid>
      <w:tr w:rsidR="00BA2629" w:rsidRPr="00A87C5B" w:rsidTr="00BA2629">
        <w:trPr>
          <w:jc w:val="center"/>
        </w:trPr>
        <w:tc>
          <w:tcPr>
            <w:tcW w:w="1901" w:type="dxa"/>
            <w:vMerge w:val="restart"/>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Досліджуваний період, рік </w:t>
            </w:r>
          </w:p>
        </w:tc>
        <w:tc>
          <w:tcPr>
            <w:tcW w:w="7165" w:type="dxa"/>
            <w:gridSpan w:val="5"/>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У тому числі за рахунок коштів</w:t>
            </w:r>
          </w:p>
        </w:tc>
      </w:tr>
      <w:tr w:rsidR="00BA2629" w:rsidRPr="00A87C5B" w:rsidTr="00BA2629">
        <w:trPr>
          <w:jc w:val="center"/>
        </w:trPr>
        <w:tc>
          <w:tcPr>
            <w:tcW w:w="1901" w:type="dxa"/>
            <w:vMerge/>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власних</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державного бюджету</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 xml:space="preserve">вітчизняних інвесторів </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іноземних інвесторів</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інших джерел</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2000</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79,6</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7,6</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9,6</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2001</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83,9</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8,5</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2002</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71,1</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8,8</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12,7</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2003</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70,2</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3,7</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4,3</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8,8</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2004</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77,3</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0,2</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8,6</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2005</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87,7</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0,5</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2,7</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7,7</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2006</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84,6</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2,9</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10,2</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2007</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73,7</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0,2</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21,8</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2008</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60,6</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2,8</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1,4</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34,1</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2009</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65,0</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1,6</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19,0</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13,9</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2010</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59,4</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1,1</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9,1</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2011</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52,9</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1,0</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0,3</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45,3</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2012</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63,9</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8,7</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24,0</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2013</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72,9</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0,3</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13,2</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12,3</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2014</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85,0</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4,5</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0,1</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1,8</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8,6</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2015</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97,2</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0,5</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0,4</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1,5</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2016</w:t>
            </w:r>
          </w:p>
        </w:tc>
        <w:tc>
          <w:tcPr>
            <w:tcW w:w="7165" w:type="dxa"/>
            <w:gridSpan w:val="5"/>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спостереження не проводиться</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2017</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84,5</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2,5</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3,0</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1,2</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7,8</w:t>
            </w:r>
          </w:p>
        </w:tc>
      </w:tr>
      <w:tr w:rsidR="00BA2629" w:rsidRPr="00A87C5B" w:rsidTr="00BA2629">
        <w:trPr>
          <w:jc w:val="center"/>
        </w:trPr>
        <w:tc>
          <w:tcPr>
            <w:tcW w:w="1901"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2018</w:t>
            </w:r>
          </w:p>
        </w:tc>
        <w:tc>
          <w:tcPr>
            <w:tcW w:w="12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88,2</w:t>
            </w:r>
          </w:p>
        </w:tc>
        <w:tc>
          <w:tcPr>
            <w:tcW w:w="159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5,2</w:t>
            </w:r>
          </w:p>
        </w:tc>
        <w:tc>
          <w:tcPr>
            <w:tcW w:w="1639"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0,9</w:t>
            </w:r>
          </w:p>
        </w:tc>
        <w:tc>
          <w:tcPr>
            <w:tcW w:w="1413"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0,9</w:t>
            </w:r>
          </w:p>
        </w:tc>
        <w:tc>
          <w:tcPr>
            <w:tcW w:w="1310" w:type="dxa"/>
            <w:vAlign w:val="center"/>
          </w:tcPr>
          <w:p w:rsidR="00BA2629" w:rsidRPr="00A87C5B" w:rsidRDefault="00BA2629" w:rsidP="00A87C5B">
            <w:pPr>
              <w:spacing w:line="360" w:lineRule="auto"/>
              <w:contextualSpacing/>
              <w:jc w:val="center"/>
              <w:rPr>
                <w:rFonts w:ascii="Times New Roman" w:hAnsi="Times New Roman" w:cs="Times New Roman"/>
                <w:sz w:val="28"/>
                <w:szCs w:val="28"/>
                <w:lang w:val="uk-UA"/>
              </w:rPr>
            </w:pPr>
            <w:r w:rsidRPr="00A87C5B">
              <w:rPr>
                <w:rFonts w:ascii="Times New Roman" w:hAnsi="Times New Roman" w:cs="Times New Roman"/>
                <w:sz w:val="28"/>
                <w:szCs w:val="28"/>
                <w:lang w:val="uk-UA"/>
              </w:rPr>
              <w:t>4,7</w:t>
            </w:r>
          </w:p>
        </w:tc>
      </w:tr>
    </w:tbl>
    <w:p w:rsidR="006F7DF4" w:rsidRPr="00A87C5B" w:rsidRDefault="006F7DF4" w:rsidP="00A87C5B">
      <w:pPr>
        <w:spacing w:after="0" w:line="360" w:lineRule="auto"/>
        <w:jc w:val="center"/>
        <w:rPr>
          <w:rFonts w:ascii="Times New Roman" w:hAnsi="Times New Roman" w:cs="Times New Roman"/>
          <w:sz w:val="28"/>
          <w:szCs w:val="28"/>
          <w:lang w:val="uk-UA"/>
        </w:rPr>
      </w:pPr>
    </w:p>
    <w:sectPr w:rsidR="006F7DF4" w:rsidRPr="00A87C5B" w:rsidSect="006F7DF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2E1C"/>
    <w:multiLevelType w:val="multilevel"/>
    <w:tmpl w:val="2BEE9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91A37"/>
    <w:multiLevelType w:val="hybridMultilevel"/>
    <w:tmpl w:val="FD486BB0"/>
    <w:lvl w:ilvl="0" w:tplc="C8D2AA90">
      <w:start w:val="1"/>
      <w:numFmt w:val="decimal"/>
      <w:lvlText w:val="%1."/>
      <w:lvlJc w:val="left"/>
      <w:pPr>
        <w:ind w:left="720" w:hanging="360"/>
      </w:pPr>
      <w:rPr>
        <w:rFonts w:ascii="Cambria" w:eastAsiaTheme="minorHAnsi" w:hAnsi="Cambria" w:cstheme="minorBid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1EC45A4"/>
    <w:multiLevelType w:val="hybridMultilevel"/>
    <w:tmpl w:val="D39477D2"/>
    <w:lvl w:ilvl="0" w:tplc="CCDA7D0C">
      <w:start w:val="2"/>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8357016"/>
    <w:multiLevelType w:val="hybridMultilevel"/>
    <w:tmpl w:val="72360E0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88130DA"/>
    <w:multiLevelType w:val="hybridMultilevel"/>
    <w:tmpl w:val="E1C0117A"/>
    <w:lvl w:ilvl="0" w:tplc="63EE4210">
      <w:start w:val="1"/>
      <w:numFmt w:val="bullet"/>
      <w:lvlText w:val=""/>
      <w:lvlJc w:val="left"/>
      <w:pPr>
        <w:ind w:left="1429" w:hanging="360"/>
      </w:pPr>
      <w:rPr>
        <w:rFonts w:ascii="Symbol" w:hAnsi="Symbol" w:hint="default"/>
      </w:rPr>
    </w:lvl>
    <w:lvl w:ilvl="1" w:tplc="ECE222AC">
      <w:numFmt w:val="bullet"/>
      <w:lvlText w:val="-"/>
      <w:lvlJc w:val="left"/>
      <w:pPr>
        <w:ind w:left="2149" w:hanging="360"/>
      </w:pPr>
      <w:rPr>
        <w:rFonts w:ascii="Cambria" w:eastAsiaTheme="minorHAnsi" w:hAnsi="Cambria" w:cstheme="minorBidi"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nsid w:val="3ED77711"/>
    <w:multiLevelType w:val="hybridMultilevel"/>
    <w:tmpl w:val="B8D2D2A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CD256A1"/>
    <w:multiLevelType w:val="hybridMultilevel"/>
    <w:tmpl w:val="3E78EFC4"/>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53774E9A"/>
    <w:multiLevelType w:val="hybridMultilevel"/>
    <w:tmpl w:val="D440272C"/>
    <w:lvl w:ilvl="0" w:tplc="20000011">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B701FD2"/>
    <w:multiLevelType w:val="multilevel"/>
    <w:tmpl w:val="0322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80E16"/>
    <w:multiLevelType w:val="hybridMultilevel"/>
    <w:tmpl w:val="F39EB996"/>
    <w:lvl w:ilvl="0" w:tplc="E1A2821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nsid w:val="65763A8B"/>
    <w:multiLevelType w:val="hybridMultilevel"/>
    <w:tmpl w:val="28D84CA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66AB74A5"/>
    <w:multiLevelType w:val="hybridMultilevel"/>
    <w:tmpl w:val="4A4A60CE"/>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nsid w:val="7B1E6E87"/>
    <w:multiLevelType w:val="hybridMultilevel"/>
    <w:tmpl w:val="9CF020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DD22A03"/>
    <w:multiLevelType w:val="hybridMultilevel"/>
    <w:tmpl w:val="D29A00A4"/>
    <w:lvl w:ilvl="0" w:tplc="CC1A9064">
      <w:numFmt w:val="bullet"/>
      <w:lvlText w:val="-"/>
      <w:lvlJc w:val="left"/>
      <w:pPr>
        <w:ind w:left="1069" w:hanging="360"/>
      </w:pPr>
      <w:rPr>
        <w:rFonts w:ascii="Cambria" w:eastAsiaTheme="minorHAnsi" w:hAnsi="Cambria" w:cstheme="minorBidi"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12"/>
  </w:num>
  <w:num w:numId="2">
    <w:abstractNumId w:val="4"/>
  </w:num>
  <w:num w:numId="3">
    <w:abstractNumId w:val="13"/>
  </w:num>
  <w:num w:numId="4">
    <w:abstractNumId w:val="11"/>
  </w:num>
  <w:num w:numId="5">
    <w:abstractNumId w:val="6"/>
  </w:num>
  <w:num w:numId="6">
    <w:abstractNumId w:val="3"/>
  </w:num>
  <w:num w:numId="7">
    <w:abstractNumId w:val="8"/>
  </w:num>
  <w:num w:numId="8">
    <w:abstractNumId w:val="0"/>
  </w:num>
  <w:num w:numId="9">
    <w:abstractNumId w:val="9"/>
  </w:num>
  <w:num w:numId="10">
    <w:abstractNumId w:val="1"/>
  </w:num>
  <w:num w:numId="11">
    <w:abstractNumId w:val="10"/>
  </w:num>
  <w:num w:numId="12">
    <w:abstractNumId w:val="5"/>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01E98"/>
    <w:rsid w:val="00080BC8"/>
    <w:rsid w:val="000A16F2"/>
    <w:rsid w:val="000C5EFB"/>
    <w:rsid w:val="00103220"/>
    <w:rsid w:val="00162062"/>
    <w:rsid w:val="001C56C2"/>
    <w:rsid w:val="001C5EB9"/>
    <w:rsid w:val="001D349B"/>
    <w:rsid w:val="00204B37"/>
    <w:rsid w:val="002A7ABB"/>
    <w:rsid w:val="00302C2E"/>
    <w:rsid w:val="00337327"/>
    <w:rsid w:val="003A0E7D"/>
    <w:rsid w:val="003B0FE6"/>
    <w:rsid w:val="004008F2"/>
    <w:rsid w:val="004A53E3"/>
    <w:rsid w:val="004B79D2"/>
    <w:rsid w:val="00542097"/>
    <w:rsid w:val="00615010"/>
    <w:rsid w:val="006751DB"/>
    <w:rsid w:val="006E1725"/>
    <w:rsid w:val="006F7DF4"/>
    <w:rsid w:val="007165D9"/>
    <w:rsid w:val="00776F52"/>
    <w:rsid w:val="007E26A7"/>
    <w:rsid w:val="00846ABB"/>
    <w:rsid w:val="008B0B5E"/>
    <w:rsid w:val="009F2C18"/>
    <w:rsid w:val="00A62930"/>
    <w:rsid w:val="00A87C5B"/>
    <w:rsid w:val="00AE6660"/>
    <w:rsid w:val="00B13A67"/>
    <w:rsid w:val="00B25E0B"/>
    <w:rsid w:val="00B45D49"/>
    <w:rsid w:val="00B94B52"/>
    <w:rsid w:val="00BA2629"/>
    <w:rsid w:val="00C270AC"/>
    <w:rsid w:val="00C60CFA"/>
    <w:rsid w:val="00CA073A"/>
    <w:rsid w:val="00D926A0"/>
    <w:rsid w:val="00D97396"/>
    <w:rsid w:val="00E1475E"/>
    <w:rsid w:val="00E16A33"/>
    <w:rsid w:val="00E94C48"/>
    <w:rsid w:val="00F01E98"/>
    <w:rsid w:val="00F549F5"/>
    <w:rsid w:val="00F6658F"/>
    <w:rsid w:val="00FA7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BB"/>
  </w:style>
  <w:style w:type="paragraph" w:styleId="2">
    <w:name w:val="heading 2"/>
    <w:basedOn w:val="a"/>
    <w:link w:val="20"/>
    <w:uiPriority w:val="9"/>
    <w:qFormat/>
    <w:rsid w:val="00675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49B"/>
    <w:pPr>
      <w:ind w:left="720"/>
      <w:contextualSpacing/>
    </w:pPr>
  </w:style>
  <w:style w:type="character" w:customStyle="1" w:styleId="20">
    <w:name w:val="Заголовок 2 Знак"/>
    <w:basedOn w:val="a0"/>
    <w:link w:val="2"/>
    <w:uiPriority w:val="9"/>
    <w:rsid w:val="006751DB"/>
    <w:rPr>
      <w:rFonts w:ascii="Times New Roman" w:eastAsia="Times New Roman" w:hAnsi="Times New Roman" w:cs="Times New Roman"/>
      <w:b/>
      <w:bCs/>
      <w:sz w:val="36"/>
      <w:szCs w:val="36"/>
    </w:rPr>
  </w:style>
  <w:style w:type="paragraph" w:styleId="a4">
    <w:name w:val="Normal (Web)"/>
    <w:basedOn w:val="a"/>
    <w:uiPriority w:val="99"/>
    <w:semiHidden/>
    <w:unhideWhenUsed/>
    <w:rsid w:val="006751D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6751DB"/>
    <w:rPr>
      <w:color w:val="0000FF"/>
      <w:u w:val="single"/>
    </w:rPr>
  </w:style>
  <w:style w:type="character" w:customStyle="1" w:styleId="mw-headline">
    <w:name w:val="mw-headline"/>
    <w:basedOn w:val="a0"/>
    <w:rsid w:val="006751DB"/>
  </w:style>
  <w:style w:type="table" w:styleId="a6">
    <w:name w:val="Table Grid"/>
    <w:basedOn w:val="a1"/>
    <w:uiPriority w:val="59"/>
    <w:rsid w:val="00204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4008F2"/>
    <w:pPr>
      <w:spacing w:after="0" w:line="240" w:lineRule="auto"/>
    </w:pPr>
  </w:style>
  <w:style w:type="character" w:customStyle="1" w:styleId="spelle">
    <w:name w:val="spelle"/>
    <w:basedOn w:val="a0"/>
    <w:rsid w:val="00D926A0"/>
  </w:style>
  <w:style w:type="paragraph" w:styleId="a8">
    <w:name w:val="Balloon Text"/>
    <w:basedOn w:val="a"/>
    <w:link w:val="a9"/>
    <w:uiPriority w:val="99"/>
    <w:semiHidden/>
    <w:unhideWhenUsed/>
    <w:rsid w:val="00F665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5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782136">
      <w:bodyDiv w:val="1"/>
      <w:marLeft w:val="0"/>
      <w:marRight w:val="0"/>
      <w:marTop w:val="0"/>
      <w:marBottom w:val="0"/>
      <w:divBdr>
        <w:top w:val="none" w:sz="0" w:space="0" w:color="auto"/>
        <w:left w:val="none" w:sz="0" w:space="0" w:color="auto"/>
        <w:bottom w:val="none" w:sz="0" w:space="0" w:color="auto"/>
        <w:right w:val="none" w:sz="0" w:space="0" w:color="auto"/>
      </w:divBdr>
    </w:div>
    <w:div w:id="506210988">
      <w:bodyDiv w:val="1"/>
      <w:marLeft w:val="0"/>
      <w:marRight w:val="0"/>
      <w:marTop w:val="0"/>
      <w:marBottom w:val="0"/>
      <w:divBdr>
        <w:top w:val="none" w:sz="0" w:space="0" w:color="auto"/>
        <w:left w:val="none" w:sz="0" w:space="0" w:color="auto"/>
        <w:bottom w:val="none" w:sz="0" w:space="0" w:color="auto"/>
        <w:right w:val="none" w:sz="0" w:space="0" w:color="auto"/>
      </w:divBdr>
    </w:div>
    <w:div w:id="10136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D0%92%D0%B0%D0%BB%D0%BE%D0%B2%D0%B8%D0%B9_%D0%B2%D0%BD%D1%83%D1%82%D1%80%D1%96%D1%88%D0%BD%D1%96%D0%B9_%D0%BF%D1%80%D0%BE%D0%B4%D1%83%D0%BA%D1%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al\Desktop\05_09_2020\&#1056;&#1055;_&#1028;&#1030;&#1055;&#1045;&#1060;&#1052;_&#1057;&#1048;&#1051;&#1040;&#1041;&#1059;&#1057;_&#1051;&#1045;&#1050;&#1062;&#1048;&#1048;\&#1051;&#1045;&#1050;&#1062;&#1048;&#1071;_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Лист1!$B$4</c:f>
              <c:strCache>
                <c:ptCount val="1"/>
                <c:pt idx="0">
                  <c:v>Індекс інфляції</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anchor="ctr" anchorCtr="1"/>
              <a:lstStyle/>
              <a:p>
                <a:pPr>
                  <a:defRPr sz="1200" b="0" i="1" u="none" strike="noStrike" kern="1200" baseline="0">
                    <a:solidFill>
                      <a:sysClr val="windowText" lastClr="000000"/>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Лист1!$C$3:$R$3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Лист1!$C$4:$R$4</c:f>
              <c:numCache>
                <c:formatCode>General</c:formatCode>
                <c:ptCount val="16"/>
                <c:pt idx="0">
                  <c:v>112.3</c:v>
                </c:pt>
                <c:pt idx="1">
                  <c:v>110.3</c:v>
                </c:pt>
                <c:pt idx="2">
                  <c:v>111.6</c:v>
                </c:pt>
                <c:pt idx="3">
                  <c:v>116.6</c:v>
                </c:pt>
                <c:pt idx="4">
                  <c:v>122.3</c:v>
                </c:pt>
                <c:pt idx="5">
                  <c:v>112.3</c:v>
                </c:pt>
                <c:pt idx="6">
                  <c:v>109.1</c:v>
                </c:pt>
                <c:pt idx="7">
                  <c:v>104.6</c:v>
                </c:pt>
                <c:pt idx="8">
                  <c:v>99.8</c:v>
                </c:pt>
                <c:pt idx="9">
                  <c:v>100.5</c:v>
                </c:pt>
                <c:pt idx="10">
                  <c:v>124.9</c:v>
                </c:pt>
                <c:pt idx="11">
                  <c:v>143.30000000000001</c:v>
                </c:pt>
                <c:pt idx="12">
                  <c:v>112.4</c:v>
                </c:pt>
                <c:pt idx="13">
                  <c:v>113.7</c:v>
                </c:pt>
                <c:pt idx="14">
                  <c:v>109.8</c:v>
                </c:pt>
                <c:pt idx="15">
                  <c:v>104.1</c:v>
                </c:pt>
              </c:numCache>
            </c:numRef>
          </c:val>
          <c:extLst xmlns:c16r2="http://schemas.microsoft.com/office/drawing/2015/06/chart">
            <c:ext xmlns:c16="http://schemas.microsoft.com/office/drawing/2014/chart" uri="{C3380CC4-5D6E-409C-BE32-E72D297353CC}">
              <c16:uniqueId val="{00000000-44EC-4D2D-BF57-E940E09FF44C}"/>
            </c:ext>
          </c:extLst>
        </c:ser>
        <c:dLbls>
          <c:showVal val="1"/>
        </c:dLbls>
        <c:gapWidth val="65"/>
        <c:axId val="118637696"/>
        <c:axId val="118639616"/>
      </c:barChart>
      <c:catAx>
        <c:axId val="11863769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1" u="none" strike="noStrike" kern="1200" cap="all" baseline="0">
                <a:solidFill>
                  <a:sysClr val="windowText" lastClr="000000"/>
                </a:solidFill>
                <a:latin typeface="+mn-lt"/>
                <a:ea typeface="+mn-ea"/>
                <a:cs typeface="+mn-cs"/>
              </a:defRPr>
            </a:pPr>
            <a:endParaRPr lang="ru-RU"/>
          </a:p>
        </c:txPr>
        <c:crossAx val="118639616"/>
        <c:crosses val="autoZero"/>
        <c:auto val="1"/>
        <c:lblAlgn val="ctr"/>
        <c:lblOffset val="100"/>
      </c:catAx>
      <c:valAx>
        <c:axId val="1186396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11863769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sz="1200" b="0" i="1" baseline="0">
          <a:solidFill>
            <a:sysClr val="windowText" lastClr="000000"/>
          </a:solidFil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6994-96BF-4961-BA96-9DB89E4A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Асус</cp:lastModifiedBy>
  <cp:revision>2</cp:revision>
  <dcterms:created xsi:type="dcterms:W3CDTF">2023-01-22T16:02:00Z</dcterms:created>
  <dcterms:modified xsi:type="dcterms:W3CDTF">2023-01-22T16:02:00Z</dcterms:modified>
</cp:coreProperties>
</file>